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x-wmf" Extension="wmf"/>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
        <w:tabs>
          <w:tab w:val="left" w:pos="443"/>
        </w:tabs>
        <w:ind w:firstLine="0" w:firstLineChars="0"/>
        <w:jc w:val="center"/>
        <w:rPr>
          <w:rFonts w:ascii="黑体" w:hAnsi="黑体" w:eastAsia="黑体"/>
          <w:sz w:val="32"/>
          <w:szCs w:val="32"/>
        </w:rPr>
      </w:pPr>
      <w:bookmarkStart w:id="0" w:name="_GoBack"/>
      <w:bookmarkEnd w:id="0"/>
      <w:r>
        <w:rPr>
          <w:rFonts w:hint="eastAsia" w:ascii="黑体" w:hAnsi="黑体" w:eastAsia="黑体"/>
          <w:sz w:val="32"/>
          <w:szCs w:val="32"/>
        </w:rPr>
        <w:t>风电场功率预测与规划</w:t>
      </w:r>
    </w:p>
    <w:p>
      <w:pPr>
        <w:jc w:val="center"/>
        <w:rPr>
          <w:rFonts w:ascii="黑体" w:hAnsi="黑体" w:eastAsia="黑体"/>
          <w:sz w:val="28"/>
          <w:szCs w:val="28"/>
        </w:rPr>
      </w:pPr>
      <w:r>
        <w:rPr>
          <w:rFonts w:ascii="黑体" w:hAnsi="黑体" w:eastAsia="黑体"/>
          <w:sz w:val="28"/>
          <w:szCs w:val="28"/>
        </w:rPr>
        <w:t>摘要</w:t>
      </w:r>
    </w:p>
    <w:p>
      <w:pPr>
        <w:widowControl/>
        <w:spacing w:line="360" w:lineRule="auto"/>
        <w:ind w:firstLine="480" w:firstLineChars="200"/>
        <w:rPr>
          <w:rFonts w:ascii="宋体" w:hAnsi="宋体" w:eastAsia="宋体" w:cs="宋体"/>
          <w:kern w:val="0"/>
          <w:sz w:val="24"/>
        </w:rPr>
      </w:pPr>
      <w:r>
        <w:rPr>
          <w:rFonts w:ascii="宋体" w:hAnsi="宋体" w:eastAsia="宋体" w:cs="宋体"/>
          <w:kern w:val="0"/>
          <w:sz w:val="24"/>
        </w:rPr>
        <w:t>在风电富有的地区，风电具有很大的随机性和间接性，为了解决大规模风电对电网功率平衡所带来的问题，目前可以做的工作之一就是对风电场的输出功率进行预测，以便将风电功率合理的纳入电网的调度计划中。本文主要通过建立超短期和短期预测模型，预测未来4小时和未来48小时内的风电功率，根据问题</w:t>
      </w:r>
      <w:r>
        <w:rPr>
          <w:rFonts w:hint="eastAsia" w:ascii="宋体" w:hAnsi="宋体" w:eastAsia="宋体" w:cs="宋体"/>
          <w:kern w:val="0"/>
          <w:sz w:val="24"/>
        </w:rPr>
        <w:t>1,2</w:t>
      </w:r>
      <w:r>
        <w:rPr>
          <w:rFonts w:ascii="宋体" w:hAnsi="宋体" w:eastAsia="宋体" w:cs="宋体"/>
          <w:kern w:val="0"/>
          <w:sz w:val="24"/>
        </w:rPr>
        <w:t>结果对风电场进行选址和规划，使其能产出最大的风电功率。</w:t>
      </w:r>
      <w:r>
        <w:rPr>
          <w:rFonts w:ascii="宋体" w:hAnsi="宋体" w:cs="宋体"/>
          <w:kern w:val="0"/>
          <w:sz w:val="24"/>
        </w:rPr>
        <w:t>对于</w:t>
      </w:r>
      <w:r>
        <w:rPr>
          <w:rFonts w:ascii="宋体" w:hAnsi="宋体" w:eastAsia="宋体" w:cs="宋体"/>
          <w:kern w:val="0"/>
          <w:sz w:val="24"/>
        </w:rPr>
        <w:t>问题一，使用时间序列法进行超短期预测，先将数据进行归一化，然后运用Eviews软件对数据进行</w:t>
      </w:r>
      <w:r>
        <w:rPr>
          <w:rFonts w:hint="eastAsia" w:ascii="宋体" w:hAnsi="宋体" w:eastAsia="宋体" w:cs="宋体"/>
          <w:kern w:val="0"/>
          <w:sz w:val="24"/>
        </w:rPr>
        <w:t>分析，</w:t>
      </w:r>
      <w:r>
        <w:rPr>
          <w:rFonts w:hint="eastAsia" w:ascii="宋体" w:hAnsi="宋体"/>
          <w:sz w:val="24"/>
          <w:lang w:bidi="en-US"/>
        </w:rPr>
        <w:t>根据模型定阶原则选择合适的</w:t>
      </w:r>
      <w:r>
        <w:rPr>
          <w:rFonts w:ascii="宋体" w:hAnsi="宋体" w:eastAsia="宋体" w:cs="宋体"/>
          <w:kern w:val="0"/>
          <w:sz w:val="24"/>
        </w:rPr>
        <w:t>ARMA模型。对于问题二，由于短期预测中功率受风速、风</w:t>
      </w:r>
      <w:r>
        <w:rPr>
          <w:rFonts w:ascii="宋体" w:hAnsi="宋体" w:cs="宋体"/>
          <w:kern w:val="0"/>
          <w:sz w:val="24"/>
        </w:rPr>
        <w:t>向等其他因素的影响</w:t>
      </w:r>
      <w:r>
        <w:rPr>
          <w:rFonts w:ascii="宋体" w:hAnsi="宋体" w:eastAsia="宋体" w:cs="宋体"/>
          <w:kern w:val="0"/>
          <w:sz w:val="24"/>
        </w:rPr>
        <w:t>，求解过程中考虑</w:t>
      </w:r>
      <w:r>
        <w:rPr>
          <w:rFonts w:ascii="宋体" w:hAnsi="宋体" w:cs="宋体"/>
          <w:kern w:val="0"/>
          <w:sz w:val="24"/>
        </w:rPr>
        <w:t>到</w:t>
      </w:r>
      <w:r>
        <w:rPr>
          <w:rFonts w:ascii="宋体" w:hAnsi="宋体" w:eastAsia="宋体" w:cs="宋体"/>
          <w:kern w:val="0"/>
          <w:sz w:val="24"/>
        </w:rPr>
        <w:t>这些关键因素，</w:t>
      </w:r>
      <w:r>
        <w:rPr>
          <w:rFonts w:hint="eastAsia" w:ascii="宋体" w:hAnsi="宋体"/>
          <w:sz w:val="24"/>
          <w:lang w:bidi="en-US"/>
        </w:rPr>
        <w:t>使用多维数据，增加了预测的准确性</w:t>
      </w:r>
      <w:r>
        <w:rPr>
          <w:rFonts w:ascii="宋体" w:hAnsi="宋体" w:cs="宋体"/>
          <w:kern w:val="0"/>
          <w:sz w:val="24"/>
        </w:rPr>
        <w:t>，将预测结果</w:t>
      </w:r>
      <w:r>
        <w:rPr>
          <w:rFonts w:ascii="宋体" w:hAnsi="宋体" w:eastAsia="宋体" w:cs="宋体"/>
          <w:kern w:val="0"/>
          <w:sz w:val="24"/>
        </w:rPr>
        <w:t>拟</w:t>
      </w:r>
      <w:r>
        <w:rPr>
          <w:rFonts w:ascii="宋体" w:hAnsi="宋体" w:cs="宋体"/>
          <w:kern w:val="0"/>
          <w:sz w:val="24"/>
        </w:rPr>
        <w:t>合，除去偏差较大的误差点得到预测曲线，最后使用最小均方根进行误差分析</w:t>
      </w:r>
      <w:r>
        <w:rPr>
          <w:rFonts w:ascii="宋体" w:hAnsi="宋体" w:eastAsia="宋体" w:cs="宋体"/>
          <w:kern w:val="0"/>
          <w:sz w:val="24"/>
        </w:rPr>
        <w:t>。</w:t>
      </w:r>
      <w:r>
        <w:rPr>
          <w:rFonts w:ascii="宋体" w:hAnsi="宋体" w:cs="宋体"/>
          <w:kern w:val="0"/>
          <w:sz w:val="24"/>
        </w:rPr>
        <w:t>对于</w:t>
      </w:r>
      <w:r>
        <w:rPr>
          <w:rFonts w:ascii="宋体" w:hAnsi="宋体" w:eastAsia="宋体" w:cs="宋体"/>
          <w:kern w:val="0"/>
          <w:sz w:val="24"/>
        </w:rPr>
        <w:t>问题三</w:t>
      </w:r>
      <w:r>
        <w:rPr>
          <w:rFonts w:ascii="宋体" w:hAnsi="宋体" w:cs="宋体"/>
          <w:kern w:val="0"/>
          <w:sz w:val="24"/>
        </w:rPr>
        <w:t>，运用层次分析法进行</w:t>
      </w:r>
      <w:r>
        <w:rPr>
          <w:rFonts w:ascii="宋体" w:hAnsi="宋体" w:eastAsia="宋体" w:cs="宋体"/>
          <w:kern w:val="0"/>
          <w:sz w:val="24"/>
        </w:rPr>
        <w:t>主客观综合选择合适</w:t>
      </w:r>
      <w:r>
        <w:rPr>
          <w:rFonts w:ascii="宋体" w:hAnsi="宋体" w:cs="宋体"/>
          <w:kern w:val="0"/>
          <w:sz w:val="24"/>
        </w:rPr>
        <w:t>的</w:t>
      </w:r>
      <w:r>
        <w:rPr>
          <w:rFonts w:ascii="宋体" w:hAnsi="宋体" w:eastAsia="宋体" w:cs="宋体"/>
          <w:kern w:val="0"/>
          <w:sz w:val="24"/>
        </w:rPr>
        <w:t>风电场场址，综合考虑了风力、风速、风向、温度等气候因素，</w:t>
      </w:r>
      <w:r>
        <w:rPr>
          <w:rFonts w:ascii="宋体" w:hAnsi="宋体" w:cs="宋体"/>
          <w:kern w:val="0"/>
          <w:sz w:val="24"/>
        </w:rPr>
        <w:t>以及环境、地质等各个指标，分析出相应的权重，做出了三个风区选址方案，运用层次分析法</w:t>
      </w:r>
      <w:r>
        <w:rPr>
          <w:rFonts w:ascii="宋体" w:hAnsi="宋体" w:eastAsia="宋体" w:cs="宋体"/>
          <w:kern w:val="0"/>
          <w:sz w:val="24"/>
        </w:rPr>
        <w:t>进行求解，最终选定</w:t>
      </w:r>
      <w:r>
        <w:rPr>
          <w:rFonts w:ascii="宋体" w:hAnsi="宋体" w:cs="宋体"/>
          <w:kern w:val="0"/>
          <w:sz w:val="24"/>
        </w:rPr>
        <w:t>的风电场位置</w:t>
      </w:r>
      <w:r>
        <w:rPr>
          <w:rFonts w:ascii="宋体" w:hAnsi="宋体" w:eastAsia="宋体" w:cs="宋体"/>
          <w:kern w:val="0"/>
          <w:sz w:val="24"/>
        </w:rPr>
        <w:t>位于甘肃省酒泉市。</w:t>
      </w:r>
    </w:p>
    <w:p>
      <w:pPr>
        <w:rPr>
          <w:rFonts w:ascii="黑体" w:hAnsi="黑体" w:eastAsia="黑体"/>
          <w:sz w:val="28"/>
          <w:szCs w:val="28"/>
        </w:rPr>
      </w:pPr>
    </w:p>
    <w:p>
      <w:pPr>
        <w:widowControl/>
        <w:spacing w:line="360" w:lineRule="auto"/>
        <w:rPr>
          <w:rFonts w:ascii="宋体" w:hAnsi="宋体" w:cs="宋体"/>
          <w:kern w:val="0"/>
          <w:sz w:val="24"/>
        </w:rPr>
      </w:pPr>
      <w:r>
        <w:rPr>
          <w:rFonts w:ascii="宋体" w:hAnsi="宋体" w:cs="宋体"/>
          <w:kern w:val="0"/>
          <w:sz w:val="24"/>
        </w:rPr>
        <w:t>关键词：ARMA模型，时间序列法，功率预测，层次分析法</w:t>
      </w:r>
    </w:p>
    <w:p>
      <w:pPr>
        <w:jc w:val="left"/>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一、问题重述</w:t>
      </w:r>
    </w:p>
    <w:p>
      <w:pPr>
        <w:pStyle w:val="10"/>
        <w:jc w:val="both"/>
        <w:rPr>
          <w:rFonts w:ascii="宋体" w:hAnsi="宋体" w:eastAsia="宋体"/>
        </w:rPr>
      </w:pPr>
      <w:r>
        <w:rPr>
          <w:rFonts w:hint="eastAsia" w:ascii="宋体" w:hAnsi="宋体" w:eastAsia="宋体" w:cs="宋体"/>
        </w:rPr>
        <w:t>风能是目前最成熟、最具开发规模和商业化发展前景的可再生能源之一。我国自1986年在山东建立了第一座并网型风力发电场后，风力发电开始逐步发展。2004年后，我国的风电进入了快速发展期，在甘肃酒泉、苏沪沿海和内蒙古等地建设了千万kW级风电基地。</w:t>
      </w:r>
    </w:p>
    <w:p>
      <w:pPr>
        <w:pStyle w:val="10"/>
        <w:jc w:val="both"/>
        <w:rPr>
          <w:rFonts w:ascii="宋体" w:hAnsi="宋体" w:eastAsia="宋体"/>
        </w:rPr>
      </w:pPr>
      <w:r>
        <w:rPr>
          <w:rFonts w:hint="eastAsia" w:ascii="宋体" w:hAnsi="宋体" w:eastAsia="宋体"/>
        </w:rPr>
        <w:t>对于没有风电资源的电力系统来说，电网会根据日负荷曲线制定运行计划，以满足次日的电力需求。但是对于风电富有地区的电力系统来说，由于风电具有很大的随机性、间歇性和不可控性，同时在实际运行中还常常具有反调峰特性（即负荷大时风电出力小，负荷小时风电出力反而大），这给电网调度，维持发电、输电、用电之间的功率平衡以及电力市场管理带来了极大的压力。要解决大规模风电对电网功率平衡所带来的这种挑战，目前可以做的工作之一就是对风电场的输出功率进行预测，以便将风电功率合理的纳入电网的调度计划中。</w:t>
      </w:r>
    </w:p>
    <w:p>
      <w:pPr>
        <w:pStyle w:val="10"/>
        <w:jc w:val="both"/>
        <w:rPr>
          <w:rFonts w:ascii="宋体" w:hAnsi="宋体" w:eastAsia="宋体"/>
        </w:rPr>
      </w:pPr>
      <w:r>
        <w:rPr>
          <w:rFonts w:hint="eastAsia" w:ascii="宋体" w:hAnsi="宋体" w:eastAsia="宋体"/>
        </w:rPr>
        <w:t>现需要解决的问题如下：</w:t>
      </w:r>
    </w:p>
    <w:p>
      <w:pPr>
        <w:pStyle w:val="10"/>
        <w:ind w:firstLine="0" w:firstLineChars="0"/>
        <w:jc w:val="both"/>
        <w:rPr>
          <w:rFonts w:ascii="宋体" w:hAnsi="宋体" w:eastAsia="宋体"/>
        </w:rPr>
      </w:pPr>
      <w:r>
        <w:rPr>
          <w:rFonts w:ascii="宋体" w:hAnsi="宋体" w:eastAsia="宋体"/>
        </w:rPr>
        <w:t xml:space="preserve">    </w:t>
      </w:r>
      <w:r>
        <w:rPr>
          <w:rFonts w:hint="eastAsia" w:ascii="宋体" w:hAnsi="宋体" w:eastAsia="宋体"/>
        </w:rPr>
        <w:t xml:space="preserve">1. 利用附件中的数据（我国某风电场中的五个风机近年某一天（24小时）内每隔15分钟采集一次所得到的真实数据）建立风电功率的超短期预测模型，预测未来4小时内的风电功率，并将预测结果与实际功率比较。  </w:t>
      </w:r>
    </w:p>
    <w:p>
      <w:pPr>
        <w:pStyle w:val="10"/>
        <w:jc w:val="both"/>
        <w:rPr>
          <w:rFonts w:ascii="宋体" w:hAnsi="宋体" w:eastAsia="宋体"/>
        </w:rPr>
      </w:pPr>
      <w:r>
        <w:rPr>
          <w:rFonts w:hint="eastAsia" w:ascii="宋体" w:hAnsi="宋体" w:eastAsia="宋体"/>
        </w:rPr>
        <w:t>2. 利用附件2中的数据建立短期风电功率预测模型，预测未来48小时内，时间间隔为15分钟的风电功率，并进行误差分析。</w:t>
      </w:r>
    </w:p>
    <w:p>
      <w:pPr>
        <w:pStyle w:val="10"/>
        <w:jc w:val="both"/>
        <w:rPr>
          <w:rFonts w:ascii="宋体" w:hAnsi="宋体" w:eastAsia="宋体"/>
        </w:rPr>
      </w:pPr>
      <w:r>
        <w:rPr>
          <w:rFonts w:hint="eastAsia" w:ascii="宋体" w:hAnsi="宋体" w:eastAsia="宋体"/>
        </w:rPr>
        <w:t>3.在每组风电功率预测的基础上，预测风电场全区的风电总功率，根据我国风力资源、地理环境等信息，确定出一个可以建立风电场的地区，并规划该地区的风电机组位置、规模等，使所建的风电场能产出最大的风电总功率。</w:t>
      </w:r>
    </w:p>
    <w:p>
      <w:pPr>
        <w:pStyle w:val="10"/>
        <w:rPr>
          <w:rFonts w:ascii="宋体" w:hAnsi="宋体" w:eastAsia="宋体"/>
        </w:rPr>
      </w:pPr>
    </w:p>
    <w:p>
      <w:pPr>
        <w:pStyle w:val="10"/>
        <w:ind w:firstLine="0" w:firstLineChars="0"/>
        <w:jc w:val="center"/>
        <w:rPr>
          <w:rFonts w:ascii="黑体" w:hAnsi="黑体" w:eastAsia="黑体" w:cs="宋体"/>
          <w:sz w:val="28"/>
          <w:szCs w:val="28"/>
        </w:rPr>
      </w:pPr>
      <w:r>
        <w:rPr>
          <w:rFonts w:ascii="黑体" w:hAnsi="黑体" w:eastAsia="黑体" w:cs="宋体"/>
          <w:sz w:val="28"/>
          <w:szCs w:val="28"/>
        </w:rPr>
        <w:t>二</w:t>
      </w:r>
      <w:r>
        <w:rPr>
          <w:rFonts w:hint="eastAsia" w:ascii="黑体" w:hAnsi="黑体" w:eastAsia="黑体" w:cs="宋体"/>
          <w:sz w:val="28"/>
          <w:szCs w:val="28"/>
        </w:rPr>
        <w:t>、模型假设</w:t>
      </w:r>
    </w:p>
    <w:p>
      <w:pPr>
        <w:pStyle w:val="10"/>
        <w:rPr>
          <w:rFonts w:ascii="宋体" w:hAnsi="宋体" w:cs="宋体"/>
        </w:rPr>
      </w:pPr>
      <w:r>
        <w:rPr>
          <w:rFonts w:ascii="宋体" w:hAnsi="宋体" w:cs="宋体"/>
        </w:rPr>
        <w:t>1.假设数据全部真实可靠。</w:t>
      </w:r>
    </w:p>
    <w:p>
      <w:pPr>
        <w:pStyle w:val="10"/>
        <w:rPr>
          <w:rFonts w:ascii="宋体" w:hAnsi="宋体" w:cs="宋体"/>
        </w:rPr>
      </w:pPr>
      <w:r>
        <w:rPr>
          <w:rFonts w:ascii="宋体" w:hAnsi="宋体" w:cs="宋体"/>
        </w:rPr>
        <w:t>2.假设超短期模型中未来四小时风电功率不受风速风向的影响。</w:t>
      </w:r>
    </w:p>
    <w:p>
      <w:pPr>
        <w:pStyle w:val="10"/>
        <w:rPr>
          <w:rFonts w:ascii="宋体" w:hAnsi="宋体" w:cs="宋体"/>
        </w:rPr>
      </w:pPr>
      <w:r>
        <w:rPr>
          <w:rFonts w:ascii="宋体" w:hAnsi="宋体" w:cs="宋体"/>
        </w:rPr>
        <w:t>3.假设电机功率保持稳定，不会发生故障或发生故障及时进行维修。</w:t>
      </w:r>
    </w:p>
    <w:p>
      <w:pPr>
        <w:pStyle w:val="10"/>
        <w:rPr>
          <w:rFonts w:ascii="宋体" w:hAnsi="宋体" w:cs="宋体"/>
        </w:rPr>
      </w:pPr>
      <w:r>
        <w:rPr>
          <w:rFonts w:ascii="宋体" w:hAnsi="宋体" w:cs="宋体"/>
        </w:rPr>
        <w:t>4</w:t>
      </w:r>
      <w:r>
        <w:rPr>
          <w:rFonts w:hint="eastAsia" w:ascii="宋体" w:hAnsi="宋体" w:cs="宋体"/>
        </w:rPr>
        <w:t>.</w:t>
      </w:r>
      <w:r>
        <w:rPr>
          <w:rFonts w:ascii="宋体" w:hAnsi="宋体" w:cs="宋体"/>
        </w:rPr>
        <w:t>短期内不存在大的自然灾害，例如地震，海啸等。</w:t>
      </w:r>
    </w:p>
    <w:p>
      <w:pPr>
        <w:pStyle w:val="10"/>
        <w:rPr>
          <w:rFonts w:ascii="宋体" w:hAnsi="宋体" w:cs="宋体"/>
        </w:rPr>
      </w:pPr>
      <w:r>
        <w:rPr>
          <w:rFonts w:ascii="宋体" w:hAnsi="宋体" w:cs="宋体"/>
        </w:rPr>
        <w:t>5</w:t>
      </w:r>
      <w:r>
        <w:rPr>
          <w:rFonts w:hint="eastAsia" w:ascii="宋体" w:hAnsi="宋体" w:cs="宋体"/>
        </w:rPr>
        <w:t>.</w:t>
      </w:r>
      <w:r>
        <w:rPr>
          <w:rFonts w:ascii="宋体" w:hAnsi="宋体" w:cs="宋体"/>
        </w:rPr>
        <w:t xml:space="preserve">预测期间风电机组分布不变，发电机组性能不随时间发生变化 </w:t>
      </w:r>
    </w:p>
    <w:p>
      <w:pPr>
        <w:pStyle w:val="10"/>
        <w:ind w:firstLine="560"/>
        <w:rPr>
          <w:rFonts w:ascii="黑体" w:hAnsi="黑体" w:eastAsia="黑体" w:cs="宋体"/>
          <w:sz w:val="28"/>
          <w:szCs w:val="28"/>
        </w:rPr>
      </w:pPr>
    </w:p>
    <w:p>
      <w:pPr>
        <w:widowControl/>
        <w:jc w:val="center"/>
        <w:rPr>
          <w:rFonts w:ascii="宋体" w:hAnsi="宋体" w:cs="宋体"/>
          <w:kern w:val="0"/>
          <w:sz w:val="24"/>
        </w:rPr>
      </w:pPr>
      <w:r>
        <w:rPr>
          <w:rFonts w:ascii="黑体" w:hAnsi="黑体" w:eastAsia="黑体" w:cs="宋体"/>
          <w:kern w:val="0"/>
          <w:sz w:val="28"/>
          <w:szCs w:val="28"/>
        </w:rPr>
        <w:t>三、问题分析</w:t>
      </w:r>
    </w:p>
    <w:p>
      <w:pPr>
        <w:widowControl/>
        <w:spacing w:line="360" w:lineRule="auto"/>
        <w:ind w:firstLine="480" w:firstLineChars="200"/>
        <w:rPr>
          <w:rFonts w:ascii="宋体" w:hAnsi="宋体" w:cs="宋体"/>
          <w:kern w:val="0"/>
          <w:sz w:val="24"/>
        </w:rPr>
      </w:pPr>
      <w:r>
        <w:rPr>
          <w:rFonts w:ascii="宋体" w:hAnsi="宋体" w:cs="宋体"/>
          <w:kern w:val="0"/>
          <w:sz w:val="24"/>
        </w:rPr>
        <w:t>由题意可知，目的就是为了建立一种模型，分别预测风电场未来4小时内和48小时内的风电功率，并根据预测结果预测风电全区的风电总功率，由此确定出一个合适的地区建立风电场。</w:t>
      </w:r>
    </w:p>
    <w:p>
      <w:pPr>
        <w:widowControl/>
        <w:spacing w:line="360" w:lineRule="auto"/>
        <w:ind w:firstLine="480" w:firstLineChars="200"/>
        <w:rPr>
          <w:rFonts w:ascii="宋体" w:hAnsi="宋体" w:cs="宋体"/>
          <w:kern w:val="0"/>
          <w:sz w:val="24"/>
        </w:rPr>
      </w:pPr>
      <w:r>
        <w:rPr>
          <w:rFonts w:ascii="宋体" w:hAnsi="宋体" w:cs="宋体"/>
          <w:kern w:val="0"/>
          <w:sz w:val="24"/>
        </w:rPr>
        <w:t>问题一中，通过资料的收集可知，风电场电机的功率功率与风速，风向与电机所处的问题等都具有一定的相关性，通过资料收集发现，对4小时内的风电功率进行超短期预测可以忽略风速、风向等因素，因此通过时间序列法建立ARMA模型进行功率预测。</w:t>
      </w:r>
      <w:r>
        <w:rPr>
          <w:rFonts w:hint="eastAsia" w:ascii="宋体" w:hAnsi="宋体" w:cs="宋体"/>
          <w:kern w:val="0"/>
          <w:sz w:val="24"/>
          <w:lang w:val="en-US" w:eastAsia="zh-CN"/>
        </w:rPr>
        <w:tab/>
      </w:r>
      <w:r>
        <w:rPr>
          <w:rFonts w:ascii="宋体" w:hAnsi="宋体" w:cs="宋体"/>
          <w:kern w:val="0"/>
          <w:sz w:val="24"/>
        </w:rPr>
        <w:t>问题二中，尽管字面上与问题一差异不大，预测时间扩大成为48小时，但总体思路一致，对模型的求解上，应该考虑风速、风向等因素</w:t>
      </w:r>
      <w:r>
        <w:rPr>
          <w:rFonts w:hint="eastAsia" w:ascii="宋体" w:hAnsi="宋体" w:cs="宋体"/>
          <w:kern w:val="0"/>
          <w:sz w:val="24"/>
        </w:rPr>
        <w:t>。</w:t>
      </w:r>
    </w:p>
    <w:p>
      <w:pPr>
        <w:widowControl/>
        <w:spacing w:line="360" w:lineRule="auto"/>
        <w:ind w:firstLine="480" w:firstLineChars="200"/>
        <w:rPr>
          <w:rFonts w:ascii="宋体" w:hAnsi="宋体" w:cs="宋体"/>
          <w:kern w:val="0"/>
          <w:sz w:val="24"/>
        </w:rPr>
      </w:pPr>
      <w:r>
        <w:rPr>
          <w:rFonts w:ascii="宋体" w:hAnsi="宋体" w:cs="宋体"/>
          <w:kern w:val="0"/>
          <w:sz w:val="24"/>
        </w:rPr>
        <w:t>问题三中，基于资料收集的天气预报（NWP）数据，采用BP神经网络模型，对风能资源进行评估。</w:t>
      </w:r>
    </w:p>
    <w:p>
      <w:pPr>
        <w:pStyle w:val="10"/>
        <w:ind w:firstLine="0" w:firstLineChars="0"/>
        <w:jc w:val="center"/>
        <w:rPr>
          <w:rFonts w:ascii="黑体" w:hAnsi="黑体" w:eastAsia="黑体" w:cs="宋体"/>
          <w:sz w:val="28"/>
          <w:szCs w:val="28"/>
        </w:rPr>
      </w:pPr>
    </w:p>
    <w:p>
      <w:pPr>
        <w:pStyle w:val="10"/>
        <w:ind w:firstLine="0" w:firstLineChars="0"/>
        <w:jc w:val="center"/>
        <w:rPr>
          <w:rFonts w:ascii="黑体" w:hAnsi="黑体" w:eastAsia="黑体" w:cs="宋体"/>
          <w:sz w:val="28"/>
          <w:szCs w:val="28"/>
        </w:rPr>
      </w:pPr>
      <w:r>
        <w:rPr>
          <w:rFonts w:hint="eastAsia" w:ascii="黑体" w:hAnsi="黑体" w:eastAsia="黑体" w:cs="宋体"/>
          <w:sz w:val="28"/>
          <w:szCs w:val="28"/>
        </w:rPr>
        <w:t>四、模型的建立与求解</w:t>
      </w:r>
    </w:p>
    <w:p>
      <w:pPr>
        <w:pStyle w:val="10"/>
        <w:ind w:firstLine="0" w:firstLineChars="0"/>
        <w:rPr>
          <w:rFonts w:ascii="黑体" w:hAnsi="黑体" w:eastAsia="黑体" w:cs="宋体"/>
        </w:rPr>
      </w:pPr>
      <w:r>
        <w:rPr>
          <w:rFonts w:ascii="黑体" w:hAnsi="黑体" w:eastAsia="黑体" w:cs="宋体"/>
        </w:rPr>
        <w:t>4</w:t>
      </w:r>
      <w:r>
        <w:rPr>
          <w:rFonts w:hint="eastAsia" w:ascii="黑体" w:hAnsi="黑体" w:eastAsia="黑体" w:cs="宋体"/>
        </w:rPr>
        <w:t>.1模型原理</w:t>
      </w:r>
    </w:p>
    <w:p>
      <w:pPr>
        <w:widowControl/>
        <w:rPr>
          <w:rFonts w:ascii="宋体" w:hAnsi="宋体" w:eastAsia="宋体" w:cs="宋体"/>
          <w:kern w:val="0"/>
          <w:sz w:val="24"/>
        </w:rPr>
      </w:pPr>
      <w:r>
        <w:rPr>
          <w:rFonts w:ascii="宋体" w:hAnsi="宋体" w:eastAsia="宋体" w:cs="宋体"/>
          <w:kern w:val="0"/>
          <w:sz w:val="24"/>
        </w:rPr>
        <w:t>ARMA模型是常用的时间序列模型，其基本类型为：</w:t>
      </w:r>
    </w:p>
    <w:p>
      <w:pPr>
        <w:pStyle w:val="11"/>
        <w:widowControl/>
        <w:numPr>
          <w:ilvl w:val="0"/>
          <w:numId w:val="1"/>
        </w:numPr>
        <w:ind w:firstLineChars="0"/>
        <w:jc w:val="left"/>
        <w:rPr>
          <w:rFonts w:ascii="宋体" w:hAnsi="宋体" w:eastAsia="宋体" w:cs="宋体"/>
          <w:kern w:val="0"/>
          <w:sz w:val="24"/>
        </w:rPr>
      </w:pPr>
      <w:r>
        <w:rPr>
          <w:rFonts w:ascii="宋体" w:hAnsi="宋体" w:eastAsia="宋体" w:cs="宋体"/>
          <w:kern w:val="0"/>
          <w:sz w:val="24"/>
        </w:rPr>
        <w:t>自然回归（AR）模型。AR（p）为</w:t>
      </w:r>
      <w:r>
        <w:rPr>
          <w:rFonts w:hint="eastAsia" w:ascii="宋体" w:hAnsi="宋体" w:eastAsia="宋体" w:cs="宋体"/>
          <w:kern w:val="0"/>
          <w:sz w:val="24"/>
        </w:rPr>
        <w:t>：</w:t>
      </w:r>
    </w:p>
    <w:p>
      <w:pPr>
        <w:pStyle w:val="11"/>
        <w:widowControl/>
        <w:ind w:left="720" w:firstLine="0" w:firstLineChars="0"/>
        <w:jc w:val="center"/>
      </w:pPr>
      <w:r>
        <w:rPr>
          <w:rFonts w:ascii="Times New Roman" w:hAnsi="Times New Roman" w:eastAsia="宋体" w:cs="Times New Roman"/>
          <w:kern w:val="2"/>
          <w:position w:val="-12"/>
          <w:sz w:val="21"/>
          <w:szCs w:val="24"/>
          <w:lang w:val="en-US" w:eastAsia="zh-CN" w:bidi="ar-SA"/>
        </w:rPr>
        <w:object>
          <v:shape id="Picture 1" type="#_x0000_t75" style="height:20.4pt;width:67.2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 ShapeID="Picture 1" DrawAspect="Content" ObjectID="_1" r:id="rId8"/>
        </w:object>
      </w:r>
    </w:p>
    <w:p>
      <w:pPr>
        <w:pStyle w:val="11"/>
        <w:widowControl/>
        <w:ind w:left="720" w:firstLine="0" w:firstLineChars="0"/>
        <w:jc w:val="left"/>
        <w:rPr>
          <w:rFonts w:ascii="宋体" w:hAnsi="宋体" w:eastAsia="宋体" w:cs="宋体"/>
          <w:kern w:val="0"/>
          <w:sz w:val="24"/>
        </w:rPr>
      </w:pPr>
      <w:r>
        <w:rPr>
          <w:sz w:val="24"/>
        </w:rPr>
        <w:t>其中</w:t>
      </w:r>
      <w:r>
        <w:rPr>
          <w:rFonts w:hint="eastAsia"/>
          <w:sz w:val="24"/>
        </w:rPr>
        <w:t>，L为滞后延迟算子；</w:t>
      </w:r>
      <w:r>
        <w:rPr>
          <w:rFonts w:ascii="Times New Roman" w:hAnsi="Times New Roman" w:eastAsia="宋体" w:cs="Times New Roman"/>
          <w:kern w:val="2"/>
          <w:position w:val="-12"/>
          <w:sz w:val="24"/>
          <w:szCs w:val="24"/>
          <w:lang w:val="en-US" w:eastAsia="zh-CN" w:bidi="ar-SA"/>
        </w:rPr>
        <w:object>
          <v:shape id="Picture 2" type="#_x0000_t75" style="height:18.35pt;width:12.9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 ShapeID="Picture 2" DrawAspect="Content" ObjectID="_2" r:id="rId10"/>
        </w:object>
      </w:r>
      <w:r>
        <w:rPr>
          <w:sz w:val="24"/>
        </w:rPr>
        <w:t>为风电功率的时间序列</w:t>
      </w:r>
      <w:r>
        <w:rPr>
          <w:rFonts w:hint="eastAsia"/>
          <w:sz w:val="24"/>
        </w:rPr>
        <w:t>：</w:t>
      </w:r>
      <w:r>
        <w:rPr>
          <w:rFonts w:ascii="Times New Roman" w:hAnsi="Times New Roman" w:eastAsia="宋体" w:cs="Times New Roman"/>
          <w:kern w:val="2"/>
          <w:position w:val="-12"/>
          <w:sz w:val="24"/>
          <w:szCs w:val="24"/>
          <w:lang w:val="en-US" w:eastAsia="zh-CN" w:bidi="ar-SA"/>
        </w:rPr>
        <w:object>
          <v:shape id="Picture 3" type="#_x0000_t75" style="height:18.35pt;width:46.8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Picture 3" DrawAspect="Content" ObjectID="_3" r:id="rId12"/>
        </w:object>
      </w:r>
      <w:r>
        <w:rPr>
          <w:rFonts w:hint="eastAsia"/>
          <w:sz w:val="24"/>
        </w:rPr>
        <w:t>；</w:t>
      </w:r>
      <w:r>
        <w:rPr>
          <w:sz w:val="24"/>
        </w:rPr>
        <w:t>p为自回归的</w:t>
      </w:r>
      <w:r>
        <w:rPr>
          <w:rFonts w:hint="eastAsia"/>
          <w:sz w:val="24"/>
        </w:rPr>
        <w:t>阶数；</w:t>
      </w:r>
      <w:r>
        <w:rPr>
          <w:rFonts w:ascii="Times New Roman" w:hAnsi="Times New Roman" w:eastAsia="宋体" w:cs="Times New Roman"/>
          <w:kern w:val="2"/>
          <w:position w:val="-12"/>
          <w:sz w:val="24"/>
          <w:szCs w:val="24"/>
          <w:lang w:val="en-US" w:eastAsia="zh-CN" w:bidi="ar-SA"/>
        </w:rPr>
        <w:object>
          <v:shape id="Picture 4" type="#_x0000_t75" style="height:18.35pt;width:11.5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Picture 4" DrawAspect="Content" ObjectID="_4" r:id="rId14"/>
        </w:object>
      </w:r>
      <w:r>
        <w:rPr>
          <w:sz w:val="24"/>
        </w:rPr>
        <w:t>为零均值的系统白噪声</w:t>
      </w:r>
      <w:r>
        <w:rPr>
          <w:rFonts w:hint="eastAsia"/>
          <w:sz w:val="24"/>
        </w:rPr>
        <w:t>。</w:t>
      </w:r>
    </w:p>
    <w:p>
      <w:pPr>
        <w:pStyle w:val="11"/>
        <w:widowControl/>
        <w:numPr>
          <w:ilvl w:val="0"/>
          <w:numId w:val="1"/>
        </w:numPr>
        <w:ind w:firstLineChars="0"/>
        <w:jc w:val="left"/>
        <w:rPr>
          <w:rFonts w:ascii="宋体" w:hAnsi="宋体" w:eastAsia="宋体" w:cs="宋体"/>
          <w:kern w:val="0"/>
          <w:sz w:val="24"/>
        </w:rPr>
      </w:pPr>
      <w:r>
        <w:rPr>
          <w:rFonts w:ascii="宋体" w:hAnsi="宋体" w:eastAsia="宋体" w:cs="宋体"/>
          <w:kern w:val="0"/>
          <w:sz w:val="24"/>
        </w:rPr>
        <w:t>滑动平均（MA模型）。MA（q）为</w:t>
      </w:r>
      <w:r>
        <w:rPr>
          <w:rFonts w:hint="eastAsia" w:ascii="宋体" w:hAnsi="宋体" w:eastAsia="宋体" w:cs="宋体"/>
          <w:kern w:val="0"/>
          <w:sz w:val="24"/>
        </w:rPr>
        <w:t>：</w:t>
      </w:r>
    </w:p>
    <w:p>
      <w:pPr>
        <w:pStyle w:val="11"/>
        <w:widowControl/>
        <w:ind w:left="720" w:firstLine="0" w:firstLineChars="0"/>
        <w:jc w:val="center"/>
      </w:pPr>
      <w:r>
        <w:rPr>
          <w:rFonts w:ascii="Times New Roman" w:hAnsi="Times New Roman" w:eastAsia="宋体" w:cs="Times New Roman"/>
          <w:kern w:val="2"/>
          <w:position w:val="-12"/>
          <w:sz w:val="21"/>
          <w:szCs w:val="24"/>
          <w:lang w:val="en-US" w:eastAsia="zh-CN" w:bidi="ar-SA"/>
        </w:rPr>
        <w:object>
          <v:shape id="Picture 5" type="#_x0000_t75" style="height:18.35pt;width:59.1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Picture 5" DrawAspect="Content" ObjectID="_5" r:id="rId16"/>
        </w:object>
      </w:r>
    </w:p>
    <w:p>
      <w:pPr>
        <w:pStyle w:val="11"/>
        <w:widowControl/>
        <w:ind w:left="720" w:firstLine="0" w:firstLineChars="0"/>
        <w:jc w:val="left"/>
        <w:rPr>
          <w:rFonts w:ascii="宋体" w:hAnsi="宋体" w:eastAsia="宋体" w:cs="宋体"/>
          <w:kern w:val="0"/>
          <w:sz w:val="24"/>
        </w:rPr>
      </w:pPr>
      <w:r>
        <w:rPr>
          <w:sz w:val="24"/>
        </w:rPr>
        <w:t>其中</w:t>
      </w:r>
      <w:r>
        <w:rPr>
          <w:rFonts w:hint="eastAsia"/>
          <w:sz w:val="24"/>
        </w:rPr>
        <w:t>，q为移动平均的阶数。</w:t>
      </w:r>
    </w:p>
    <w:p>
      <w:pPr>
        <w:pStyle w:val="11"/>
        <w:widowControl/>
        <w:numPr>
          <w:ilvl w:val="0"/>
          <w:numId w:val="1"/>
        </w:numPr>
        <w:ind w:firstLineChars="0"/>
        <w:jc w:val="left"/>
        <w:rPr>
          <w:rFonts w:ascii="宋体" w:hAnsi="宋体" w:eastAsia="宋体" w:cs="宋体"/>
          <w:kern w:val="0"/>
          <w:sz w:val="24"/>
        </w:rPr>
      </w:pPr>
      <w:r>
        <w:rPr>
          <w:rFonts w:ascii="宋体" w:hAnsi="宋体" w:eastAsia="宋体" w:cs="宋体"/>
          <w:kern w:val="0"/>
          <w:sz w:val="24"/>
        </w:rPr>
        <w:t>ARMA模型。ARMA（p，q）为</w:t>
      </w:r>
      <w:r>
        <w:rPr>
          <w:rFonts w:hint="eastAsia" w:ascii="宋体" w:hAnsi="宋体" w:eastAsia="宋体" w:cs="宋体"/>
          <w:kern w:val="0"/>
          <w:sz w:val="24"/>
        </w:rPr>
        <w:t>：</w:t>
      </w:r>
    </w:p>
    <w:p>
      <w:pPr>
        <w:pStyle w:val="11"/>
        <w:widowControl/>
        <w:ind w:left="720" w:firstLine="0" w:firstLineChars="0"/>
        <w:jc w:val="center"/>
      </w:pPr>
      <w:r>
        <w:rPr>
          <w:rFonts w:ascii="Times New Roman" w:hAnsi="Times New Roman" w:eastAsia="宋体" w:cs="Times New Roman"/>
          <w:kern w:val="2"/>
          <w:position w:val="-12"/>
          <w:sz w:val="21"/>
          <w:szCs w:val="24"/>
          <w:lang w:val="en-US" w:eastAsia="zh-CN" w:bidi="ar-SA"/>
        </w:rPr>
        <w:object>
          <v:shape id="Picture 6" type="#_x0000_t75" style="height:18.35pt;width:82.8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Picture 6" DrawAspect="Content" ObjectID="_6" r:id="rId18"/>
        </w:object>
      </w:r>
    </w:p>
    <w:p>
      <w:pPr>
        <w:widowControl/>
        <w:spacing w:line="360" w:lineRule="auto"/>
        <w:ind w:firstLine="480" w:firstLineChars="200"/>
        <w:jc w:val="left"/>
        <w:rPr>
          <w:rFonts w:ascii="宋体" w:hAnsi="宋体" w:eastAsia="宋体" w:cs="宋体"/>
          <w:kern w:val="0"/>
          <w:sz w:val="24"/>
        </w:rPr>
      </w:pPr>
      <w:r>
        <w:rPr>
          <w:rFonts w:ascii="宋体" w:hAnsi="宋体" w:eastAsia="宋体" w:cs="宋体"/>
          <w:kern w:val="0"/>
          <w:sz w:val="24"/>
        </w:rPr>
        <w:t>由以上三式可见，AR模型和MA模型可视为ARMA模型的特殊情况。ARMA模型的平稳条件是滞后多项式</w:t>
      </w:r>
      <w:r>
        <w:rPr>
          <w:rFonts w:ascii="Times New Roman" w:hAnsi="Times New Roman" w:eastAsia="宋体" w:cs="Times New Roman"/>
          <w:kern w:val="2"/>
          <w:position w:val="-10"/>
          <w:sz w:val="21"/>
          <w:szCs w:val="24"/>
          <w:lang w:val="en-US" w:eastAsia="zh-CN" w:bidi="ar-SA"/>
        </w:rPr>
        <w:object>
          <v:shape id="Picture 7" type="#_x0000_t75" style="height:16.3pt;width:27.15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Picture 7" DrawAspect="Content" ObjectID="_7" r:id="rId20"/>
        </w:object>
      </w:r>
      <w:r>
        <w:rPr>
          <w:rFonts w:ascii="宋体" w:hAnsi="宋体" w:eastAsia="宋体" w:cs="宋体"/>
          <w:kern w:val="0"/>
          <w:sz w:val="24"/>
        </w:rPr>
        <w:t>的根在单位圆外，可逆条件为</w:t>
      </w:r>
      <w:r>
        <w:rPr>
          <w:rFonts w:ascii="Times New Roman" w:hAnsi="Times New Roman" w:eastAsia="宋体" w:cs="Times New Roman"/>
          <w:kern w:val="2"/>
          <w:position w:val="-10"/>
          <w:sz w:val="21"/>
          <w:szCs w:val="24"/>
          <w:lang w:val="en-US" w:eastAsia="zh-CN" w:bidi="ar-SA"/>
        </w:rPr>
        <w:object>
          <v:shape id="Picture 8" type="#_x0000_t75" style="height:16.3pt;width:25.8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Picture 8" DrawAspect="Content" ObjectID="_8" r:id="rId22"/>
        </w:object>
      </w:r>
      <w:r>
        <w:rPr>
          <w:rFonts w:ascii="宋体" w:hAnsi="宋体" w:eastAsia="宋体" w:cs="宋体"/>
          <w:kern w:val="0"/>
          <w:sz w:val="24"/>
        </w:rPr>
        <w:t>的根都在单位圆外。ARMA模型对数据平稳性有要求，要在平稳时间序列的大前提下建模，所以要用ARMA模型预测风电功率，首先要检验风电功率时间序列的平稳性。时间序列平稳性检验常用的方法为增广Dickey-Fuller（ADF）检验，ADF检验包括一个回归方程：</w:t>
      </w:r>
    </w:p>
    <w:p>
      <w:pPr>
        <w:widowControl/>
        <w:spacing w:line="360" w:lineRule="auto"/>
        <w:ind w:firstLine="420" w:firstLineChars="200"/>
        <w:jc w:val="center"/>
        <w:rPr>
          <w:rFonts w:ascii="宋体" w:hAnsi="宋体" w:eastAsia="宋体" w:cs="宋体"/>
          <w:kern w:val="0"/>
          <w:sz w:val="24"/>
        </w:rPr>
      </w:pPr>
      <w:r>
        <w:rPr>
          <w:rFonts w:ascii="Times New Roman" w:hAnsi="Times New Roman" w:eastAsia="宋体" w:cs="Times New Roman"/>
          <w:kern w:val="2"/>
          <w:position w:val="-14"/>
          <w:sz w:val="21"/>
          <w:szCs w:val="24"/>
          <w:lang w:val="en-US" w:eastAsia="zh-CN" w:bidi="ar-SA"/>
        </w:rPr>
        <w:object>
          <v:shape id="Picture 9" type="#_x0000_t75" style="height:24.45pt;width:296.85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Picture 9" DrawAspect="Content" ObjectID="_9" r:id="rId24"/>
        </w:object>
      </w:r>
    </w:p>
    <w:p>
      <w:pPr>
        <w:widowControl/>
        <w:spacing w:line="360" w:lineRule="auto"/>
        <w:ind w:firstLine="480" w:firstLineChars="200"/>
        <w:jc w:val="left"/>
        <w:rPr>
          <w:rFonts w:ascii="宋体" w:hAnsi="宋体" w:eastAsia="宋体" w:cs="宋体"/>
          <w:kern w:val="0"/>
          <w:sz w:val="24"/>
        </w:rPr>
      </w:pPr>
      <w:r>
        <w:rPr>
          <w:rFonts w:ascii="宋体" w:hAnsi="宋体" w:eastAsia="宋体" w:cs="宋体"/>
          <w:kern w:val="0"/>
          <w:sz w:val="24"/>
        </w:rPr>
        <w:t>上式左边为序列的一阶差分项，右边为序列的一阶滞后项、滞后差分项，有时还有常数项和时间趋势项。在进行ADF检验时，需根据实际情况选择回归中是否包括常数项、线性时间趋势及回归中的滞后阶数p的选择可根据保证</w:t>
      </w:r>
      <w:r>
        <w:rPr>
          <w:rFonts w:ascii="Times New Roman" w:hAnsi="Times New Roman" w:eastAsia="宋体" w:cs="Times New Roman"/>
          <w:kern w:val="2"/>
          <w:position w:val="-12"/>
          <w:sz w:val="21"/>
          <w:szCs w:val="24"/>
          <w:lang w:val="en-US" w:eastAsia="zh-CN" w:bidi="ar-SA"/>
        </w:rPr>
        <w:object>
          <v:shape id="Picture 10" type="#_x0000_t75" style="height:18.35pt;width:11.5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Picture 10" DrawAspect="Content" ObjectID="_10" r:id="rId26"/>
        </w:object>
      </w:r>
      <w:r>
        <w:rPr>
          <w:rFonts w:ascii="宋体" w:hAnsi="宋体" w:eastAsia="宋体" w:cs="宋体"/>
          <w:kern w:val="0"/>
          <w:sz w:val="24"/>
        </w:rPr>
        <w:t>是白噪声过程的最小p值的标准进行选择。在每种情况下，单位根检验都对回归式中</w:t>
      </w:r>
      <w:r>
        <w:rPr>
          <w:rFonts w:ascii="Times New Roman" w:hAnsi="Times New Roman" w:eastAsia="宋体" w:cs="Times New Roman"/>
          <w:kern w:val="2"/>
          <w:position w:val="-12"/>
          <w:sz w:val="21"/>
          <w:szCs w:val="24"/>
          <w:lang w:val="en-US" w:eastAsia="zh-CN" w:bidi="ar-SA"/>
        </w:rPr>
        <w:object>
          <v:shape id="Picture 11" type="#_x0000_t75" style="height:18.35pt;width:19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Picture 11" DrawAspect="Content" ObjectID="_11" r:id="rId28"/>
        </w:object>
      </w:r>
      <w:r>
        <w:rPr>
          <w:rFonts w:ascii="宋体" w:hAnsi="宋体" w:eastAsia="宋体" w:cs="宋体"/>
          <w:kern w:val="0"/>
          <w:sz w:val="24"/>
        </w:rPr>
        <w:t>的系数进行检验，如果系数显著不为零，那么</w:t>
      </w:r>
      <w:r>
        <w:rPr>
          <w:rFonts w:ascii="Times New Roman" w:hAnsi="Times New Roman" w:eastAsia="宋体" w:cs="Times New Roman"/>
          <w:kern w:val="2"/>
          <w:position w:val="-12"/>
          <w:sz w:val="21"/>
          <w:szCs w:val="24"/>
          <w:lang w:val="en-US" w:eastAsia="zh-CN" w:bidi="ar-SA"/>
        </w:rPr>
        <w:object>
          <v:shape id="Picture 12" type="#_x0000_t75" style="height:18.35pt;width:12.9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 ShapeID="Picture 12" DrawAspect="Content" ObjectID="_12" r:id="rId30"/>
        </w:object>
      </w:r>
      <w:r>
        <w:rPr>
          <w:rFonts w:ascii="宋体" w:hAnsi="宋体" w:eastAsia="宋体" w:cs="宋体"/>
          <w:kern w:val="0"/>
          <w:sz w:val="24"/>
        </w:rPr>
        <w:t>包含单位根的假设将被拒绝</w:t>
      </w:r>
      <w:r>
        <w:rPr>
          <w:rFonts w:hint="eastAsia" w:ascii="宋体" w:hAnsi="宋体" w:eastAsia="宋体" w:cs="宋体"/>
          <w:kern w:val="0"/>
          <w:sz w:val="24"/>
        </w:rPr>
        <w:t>，</w:t>
      </w:r>
      <w:r>
        <w:rPr>
          <w:rFonts w:ascii="Times New Roman" w:hAnsi="Times New Roman" w:eastAsia="宋体" w:cs="Times New Roman"/>
          <w:kern w:val="2"/>
          <w:position w:val="-12"/>
          <w:sz w:val="21"/>
          <w:szCs w:val="24"/>
          <w:lang w:val="en-US" w:eastAsia="zh-CN" w:bidi="ar-SA"/>
        </w:rPr>
        <w:object>
          <v:shape id="Picture 13" type="#_x0000_t75" style="height:18.35pt;width:12.9pt;rotation:0f;" o:ole="t"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o:OLEObject Type="Embed" ProgID="" ShapeID="Picture 13" DrawAspect="Content" ObjectID="_13" r:id="rId32"/>
        </w:object>
      </w:r>
      <w:r>
        <w:rPr>
          <w:rFonts w:ascii="宋体" w:hAnsi="宋体" w:eastAsia="宋体" w:cs="宋体"/>
          <w:kern w:val="0"/>
          <w:sz w:val="24"/>
        </w:rPr>
        <w:t>序列即是平稳的。</w:t>
      </w:r>
    </w:p>
    <w:p>
      <w:pPr>
        <w:pStyle w:val="10"/>
        <w:ind w:firstLine="0" w:firstLineChars="0"/>
        <w:rPr>
          <w:rFonts w:ascii="宋体" w:hAnsi="宋体" w:eastAsia="宋体" w:cs="宋体"/>
        </w:rPr>
      </w:pPr>
    </w:p>
    <w:p>
      <w:pPr>
        <w:pStyle w:val="10"/>
        <w:ind w:firstLine="0" w:firstLineChars="0"/>
        <w:rPr>
          <w:rFonts w:ascii="黑体" w:hAnsi="黑体" w:eastAsia="黑体" w:cs="宋体"/>
        </w:rPr>
      </w:pPr>
      <w:r>
        <w:rPr>
          <w:rFonts w:hint="eastAsia" w:ascii="黑体" w:hAnsi="黑体" w:eastAsia="黑体" w:cs="宋体"/>
        </w:rPr>
        <w:t>4.2问题一</w:t>
      </w:r>
    </w:p>
    <w:p>
      <w:pPr>
        <w:pStyle w:val="10"/>
        <w:tabs>
          <w:tab w:val="left" w:pos="2419"/>
        </w:tabs>
        <w:ind w:firstLine="0" w:firstLineChars="0"/>
        <w:rPr>
          <w:rFonts w:ascii="黑体" w:hAnsi="黑体" w:eastAsia="黑体" w:cs="宋体"/>
        </w:rPr>
      </w:pPr>
      <w:r>
        <w:rPr>
          <w:rFonts w:hint="eastAsia" w:ascii="黑体" w:hAnsi="黑体" w:eastAsia="黑体" w:cs="宋体"/>
        </w:rPr>
        <w:t>4.2.1符号说明</w:t>
      </w:r>
      <w:r>
        <w:rPr>
          <w:rFonts w:ascii="黑体" w:hAnsi="黑体" w:eastAsia="黑体" w:cs="宋体"/>
        </w:rPr>
        <w:tab/>
      </w:r>
    </w:p>
    <w:tbl>
      <w:tblPr>
        <w:tblStyle w:val="9"/>
        <w:tblW w:w="700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10"/>
        <w:gridCol w:w="34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851" w:hRule="atLeast"/>
          <w:jc w:val="center"/>
        </w:trPr>
        <w:tc>
          <w:tcPr>
            <w:tcW w:w="3510" w:type="dxa"/>
            <w:vAlign w:val="center"/>
          </w:tcPr>
          <w:p>
            <w:pPr>
              <w:widowControl/>
              <w:jc w:val="center"/>
              <w:rPr>
                <w:sz w:val="24"/>
              </w:rPr>
            </w:pPr>
            <w:r>
              <w:rPr>
                <w:sz w:val="24"/>
              </w:rPr>
              <w:t>符号</w: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13" w:hRule="atLeast"/>
          <w:jc w:val="center"/>
        </w:trPr>
        <w:tc>
          <w:tcPr>
            <w:tcW w:w="3510" w:type="dxa"/>
            <w:vAlign w:val="center"/>
          </w:tcPr>
          <w:p>
            <w:pPr>
              <w:widowControl/>
              <w:jc w:val="center"/>
              <w:rPr>
                <w:b/>
                <w:bCs/>
                <w:sz w:val="24"/>
              </w:rPr>
            </w:pPr>
            <w:r>
              <w:rPr>
                <w:rFonts w:ascii="Times New Roman" w:hAnsi="Times New Roman" w:eastAsia="宋体" w:cs="Times New Roman"/>
                <w:kern w:val="2"/>
                <w:position w:val="-10"/>
                <w:sz w:val="21"/>
                <w:szCs w:val="24"/>
                <w:lang w:val="en-US" w:eastAsia="zh-CN" w:bidi="ar-SA"/>
              </w:rPr>
              <w:object>
                <v:shape id="Picture 14" type="#_x0000_t75" style="height:17pt;width:12.25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 ShapeID="Picture 14" DrawAspect="Content" ObjectID="_14" r:id="rId34"/>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自相关系数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212" w:hRule="atLeast"/>
          <w:jc w:val="center"/>
        </w:trPr>
        <w:tc>
          <w:tcPr>
            <w:tcW w:w="3510" w:type="dxa"/>
            <w:vAlign w:val="center"/>
          </w:tcPr>
          <w:p>
            <w:pPr>
              <w:widowControl/>
              <w:jc w:val="center"/>
              <w:rPr>
                <w:b/>
                <w:bCs/>
                <w:sz w:val="24"/>
              </w:rPr>
            </w:pPr>
            <w:r>
              <w:rPr>
                <w:rFonts w:ascii="Times New Roman" w:hAnsi="Times New Roman" w:eastAsia="宋体" w:cs="Times New Roman"/>
                <w:kern w:val="2"/>
                <w:position w:val="-12"/>
                <w:sz w:val="21"/>
                <w:szCs w:val="24"/>
                <w:lang w:val="en-US" w:eastAsia="zh-CN" w:bidi="ar-SA"/>
              </w:rPr>
              <w:object>
                <v:shape id="Picture 15" type="#_x0000_t75" style="height:17.65pt;width:10.85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 ShapeID="Picture 15" DrawAspect="Content" ObjectID="_15" r:id="rId36"/>
              </w:object>
            </w:r>
            <w:r>
              <w:rPr>
                <w:rFonts w:hint="eastAsia"/>
              </w:rPr>
              <w:t>，</w:t>
            </w:r>
            <w:r>
              <w:rPr>
                <w:rFonts w:ascii="Times New Roman" w:hAnsi="Times New Roman" w:eastAsia="宋体" w:cs="Times New Roman"/>
                <w:kern w:val="2"/>
                <w:position w:val="-12"/>
                <w:sz w:val="21"/>
                <w:szCs w:val="24"/>
                <w:lang w:val="en-US" w:eastAsia="zh-CN" w:bidi="ar-SA"/>
              </w:rPr>
              <w:object>
                <v:shape id="Picture 16" type="#_x0000_t75" style="height:17.65pt;width:13.6pt;rotation:0f;" o:ole="t"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o:OLEObject Type="Embed" ProgID="" ShapeID="Picture 16" DrawAspect="Content" ObjectID="_16" r:id="rId38"/>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时间序列中的数据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561" w:hRule="atLeast"/>
          <w:jc w:val="center"/>
        </w:trPr>
        <w:tc>
          <w:tcPr>
            <w:tcW w:w="3510" w:type="dxa"/>
            <w:vAlign w:val="center"/>
          </w:tcPr>
          <w:p>
            <w:pPr>
              <w:widowControl/>
              <w:jc w:val="center"/>
              <w:rPr>
                <w:b/>
                <w:bCs/>
                <w:sz w:val="24"/>
              </w:rPr>
            </w:pPr>
            <w:r>
              <w:rPr>
                <w:rFonts w:ascii="Times New Roman" w:hAnsi="Times New Roman" w:eastAsia="宋体" w:cs="Times New Roman"/>
                <w:kern w:val="2"/>
                <w:position w:val="-4"/>
                <w:sz w:val="21"/>
                <w:szCs w:val="24"/>
                <w:lang w:val="en-US" w:eastAsia="zh-CN" w:bidi="ar-SA"/>
              </w:rPr>
              <w:object>
                <v:shape id="Picture 17" type="#_x0000_t75" style="height:9.5pt;width:9.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Picture 17" DrawAspect="Content" ObjectID="_17" r:id="rId40"/>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数据总数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13" w:hRule="atLeast"/>
          <w:jc w:val="center"/>
        </w:trPr>
        <w:tc>
          <w:tcPr>
            <w:tcW w:w="3510" w:type="dxa"/>
            <w:vAlign w:val="center"/>
          </w:tcPr>
          <w:p>
            <w:pPr>
              <w:widowControl/>
              <w:jc w:val="center"/>
              <w:rPr>
                <w:b/>
                <w:bCs/>
                <w:sz w:val="24"/>
              </w:rPr>
            </w:pPr>
            <w:r>
              <w:rPr>
                <w:rFonts w:ascii="Times New Roman" w:hAnsi="Times New Roman" w:eastAsia="宋体" w:cs="Times New Roman"/>
                <w:kern w:val="2"/>
                <w:position w:val="-12"/>
                <w:sz w:val="21"/>
                <w:szCs w:val="24"/>
                <w:lang w:val="en-US" w:eastAsia="zh-CN" w:bidi="ar-SA"/>
              </w:rPr>
              <w:object>
                <v:shape id="Picture 18" type="#_x0000_t75" style="height:17.65pt;width:12.25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18" DrawAspect="Content" ObjectID="_18" r:id="rId42"/>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偏相关系数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13" w:hRule="atLeast"/>
          <w:jc w:val="center"/>
        </w:trPr>
        <w:tc>
          <w:tcPr>
            <w:tcW w:w="3510"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19" type="#_x0000_t75" style="height:20.4pt;width:14.25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 ShapeID="Picture 19" DrawAspect="Content" ObjectID="_19" r:id="rId44"/>
              </w:object>
            </w:r>
            <w:r>
              <w:rPr>
                <w:rFonts w:hint="eastAsia"/>
              </w:rPr>
              <w:t>，</w:t>
            </w:r>
            <w:r>
              <w:rPr>
                <w:rFonts w:ascii="Times New Roman" w:hAnsi="Times New Roman" w:eastAsia="宋体" w:cs="Times New Roman"/>
                <w:kern w:val="2"/>
                <w:position w:val="-12"/>
                <w:sz w:val="21"/>
                <w:szCs w:val="24"/>
                <w:lang w:val="en-US" w:eastAsia="zh-CN" w:bidi="ar-SA"/>
              </w:rPr>
              <w:object>
                <v:shape id="Picture 20" type="#_x0000_t75" style="height:20.4pt;width:19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 ShapeID="Picture 20" DrawAspect="Content" ObjectID="_20" r:id="rId46"/>
              </w:object>
            </w:r>
            <w:r>
              <w:rPr>
                <w:rFonts w:hint="eastAsia"/>
              </w:rPr>
              <w:t>，</w:t>
            </w:r>
            <w:r>
              <w:rPr>
                <w:rFonts w:ascii="Times New Roman" w:hAnsi="Times New Roman" w:eastAsia="宋体" w:cs="Times New Roman"/>
                <w:kern w:val="2"/>
                <w:position w:val="-12"/>
                <w:sz w:val="21"/>
                <w:szCs w:val="24"/>
                <w:lang w:val="en-US" w:eastAsia="zh-CN" w:bidi="ar-SA"/>
              </w:rPr>
              <w:object>
                <v:shape id="Picture 21" type="#_x0000_t75" style="height:20.4pt;width:19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 ShapeID="Picture 21" DrawAspect="Content" ObjectID="_21" r:id="rId48"/>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AR模型预测系数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13" w:hRule="atLeast"/>
          <w:jc w:val="center"/>
        </w:trPr>
        <w:tc>
          <w:tcPr>
            <w:tcW w:w="3510"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22" type="#_x0000_t75" style="height:17.65pt;width:12.2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 ShapeID="Picture 22" DrawAspect="Content" ObjectID="_22" r:id="rId50"/>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预测值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113" w:hRule="atLeast"/>
          <w:jc w:val="center"/>
        </w:trPr>
        <w:tc>
          <w:tcPr>
            <w:tcW w:w="3510"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23" type="#_x0000_t75" style="height:17.65pt;width:16.3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 ShapeID="Picture 23" DrawAspect="Content" ObjectID="_23" r:id="rId52"/>
              </w:object>
            </w:r>
          </w:p>
        </w:tc>
        <w:tc>
          <w:tcPr>
            <w:tcW w:w="3496" w:type="dxa"/>
            <w:vAlign w:val="center"/>
          </w:tcPr>
          <w:p>
            <w:pPr>
              <w:widowControl/>
              <w:ind w:firstLine="482"/>
              <w:jc w:val="center"/>
              <w:rPr>
                <w:rFonts w:ascii="宋体" w:hAnsi="宋体" w:eastAsia="宋体"/>
                <w:bCs/>
                <w:sz w:val="24"/>
              </w:rPr>
            </w:pPr>
            <w:r>
              <w:rPr>
                <w:rFonts w:hint="eastAsia" w:ascii="宋体" w:hAnsi="宋体" w:eastAsia="宋体"/>
                <w:bCs/>
                <w:sz w:val="24"/>
              </w:rPr>
              <w:t>预测值前一个序列数据</w:t>
            </w:r>
          </w:p>
        </w:tc>
      </w:tr>
    </w:tbl>
    <w:p>
      <w:pPr>
        <w:pStyle w:val="10"/>
        <w:ind w:firstLine="0" w:firstLineChars="0"/>
        <w:rPr>
          <w:rFonts w:ascii="黑体" w:hAnsi="黑体" w:eastAsia="黑体" w:cs="宋体"/>
        </w:rPr>
      </w:pPr>
    </w:p>
    <w:p>
      <w:pPr>
        <w:pStyle w:val="10"/>
        <w:ind w:firstLine="0" w:firstLineChars="0"/>
        <w:rPr>
          <w:rFonts w:ascii="黑体" w:hAnsi="黑体" w:eastAsia="黑体" w:cs="宋体"/>
        </w:rPr>
      </w:pPr>
      <w:r>
        <w:rPr>
          <w:rFonts w:hint="eastAsia" w:ascii="黑体" w:hAnsi="黑体" w:eastAsia="黑体" w:cs="宋体"/>
        </w:rPr>
        <w:t>4.2.2模型的建立与求解</w:t>
      </w:r>
    </w:p>
    <w:p>
      <w:pPr>
        <w:pStyle w:val="10"/>
        <w:jc w:val="both"/>
        <w:rPr>
          <w:rFonts w:ascii="宋体" w:hAnsi="宋体" w:cs="宋体"/>
        </w:rPr>
      </w:pPr>
      <w:r>
        <w:rPr>
          <w:rFonts w:hint="eastAsia" w:ascii="宋体" w:hAnsi="宋体" w:cs="宋体"/>
        </w:rPr>
        <w:t>ARMA时间序列方法，可以针对不平稳时间序列进行建模，且只需知道风电场单一的风速或功率数据，简单易行且预测效果较好，已被广泛用于风速和发电功率的预测中。从时间序列预测的原理来看，它是基于历史规律的总结与归纳，通过寻找其变化规律的数学表达式，对未来的变化趋势进行外推。因此历史数据对预测模型的性能有很大的影响。在这种情况下，根据预测目标的特征，合理选择训练样本，成为提高预测模型精度的有效方法之一。</w:t>
      </w:r>
    </w:p>
    <w:p>
      <w:pPr>
        <w:pStyle w:val="10"/>
        <w:jc w:val="both"/>
        <w:rPr>
          <w:rFonts w:ascii="宋体" w:hAnsi="宋体" w:cs="宋体"/>
        </w:rPr>
      </w:pPr>
      <w:r>
        <w:rPr>
          <w:rFonts w:hint="eastAsia" w:ascii="宋体" w:hAnsi="宋体" w:cs="宋体"/>
        </w:rPr>
        <w:t>为了便于ARMA模型分析，首先需要对时间序列进行平稳性检验，得出整个风电场的自相关图和偏自相关图（图4.1（1）），由图4.1.（1）可看出，功率数据序列具有明显的非平稳性。</w:t>
      </w:r>
    </w:p>
    <w:p>
      <w:pPr>
        <w:pStyle w:val="10"/>
        <w:ind w:firstLine="0" w:firstLineChars="0"/>
        <w:jc w:val="center"/>
        <w:rPr>
          <w:rFonts w:ascii="宋体" w:hAnsi="宋体" w:cs="宋体"/>
        </w:rPr>
      </w:pPr>
      <w:r>
        <w:rPr>
          <w:rFonts w:ascii="宋体" w:hAnsi="宋体" w:eastAsia="宋体" w:cs="宋体"/>
          <w:kern w:val="0"/>
          <w:sz w:val="24"/>
          <w:szCs w:val="22"/>
          <w:lang w:val="en-US" w:eastAsia="zh-CN" w:bidi="ar-SA"/>
        </w:rPr>
        <w:pict>
          <v:shape id="Picture 7" o:spid="_x0000_s1049" type="#_x0000_t75" style="height:343.3pt;width:282.2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pStyle w:val="10"/>
        <w:jc w:val="center"/>
        <w:rPr>
          <w:rFonts w:ascii="宋体" w:hAnsi="宋体" w:cs="宋体"/>
        </w:rPr>
      </w:pPr>
      <w:r>
        <w:rPr>
          <w:rFonts w:hint="eastAsia" w:ascii="宋体" w:hAnsi="宋体" w:cs="宋体"/>
        </w:rPr>
        <w:t>图4.1.（1）风电场发电功率的相关图和偏自相关图</w:t>
      </w:r>
    </w:p>
    <w:p>
      <w:pPr>
        <w:pStyle w:val="10"/>
        <w:jc w:val="both"/>
        <w:rPr>
          <w:rFonts w:ascii="宋体" w:hAnsi="宋体" w:cs="宋体"/>
        </w:rPr>
      </w:pPr>
      <w:r>
        <w:rPr>
          <w:rFonts w:hint="eastAsia" w:ascii="宋体" w:hAnsi="宋体" w:cs="宋体"/>
        </w:rPr>
        <w:t>运用Eviews软件对数据进行一阶差分处理，由图4.1.（2）可见，差分后的功率序列的自相关函数和偏相关系数都相对的衰减到0，prob值大多数都大于0.05，可以初步判断序列已经成为了平稳的时间序列。</w:t>
      </w:r>
    </w:p>
    <w:p>
      <w:pPr>
        <w:pStyle w:val="10"/>
        <w:jc w:val="center"/>
        <w:rPr>
          <w:rFonts w:ascii="宋体" w:hAnsi="宋体" w:cs="宋体"/>
        </w:rPr>
      </w:pPr>
      <w:r>
        <w:rPr>
          <w:rFonts w:ascii="宋体" w:hAnsi="宋体" w:eastAsia="宋体" w:cs="宋体"/>
          <w:kern w:val="0"/>
          <w:sz w:val="24"/>
          <w:szCs w:val="22"/>
          <w:lang w:val="en-US" w:eastAsia="zh-CN" w:bidi="ar-SA"/>
        </w:rPr>
        <w:pict>
          <v:shape id="Picture 8" o:spid="_x0000_s1050" type="#_x0000_t75" style="height:338.7pt;width:251.7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pStyle w:val="10"/>
        <w:jc w:val="center"/>
        <w:rPr>
          <w:rFonts w:ascii="宋体" w:hAnsi="宋体" w:cs="宋体"/>
        </w:rPr>
      </w:pPr>
      <w:r>
        <w:rPr>
          <w:rFonts w:hint="eastAsia" w:ascii="宋体" w:hAnsi="宋体" w:cs="宋体"/>
        </w:rPr>
        <w:t>图4.1.（2）</w:t>
      </w:r>
    </w:p>
    <w:p>
      <w:pPr>
        <w:pStyle w:val="10"/>
        <w:jc w:val="both"/>
        <w:rPr>
          <w:rFonts w:ascii="宋体" w:hAnsi="宋体" w:cs="宋体"/>
        </w:rPr>
      </w:pPr>
      <w:r>
        <w:rPr>
          <w:rFonts w:hint="eastAsia" w:ascii="宋体" w:hAnsi="宋体" w:cs="宋体"/>
        </w:rPr>
        <w:t>由图4.1.（3）可以看出ADF的检验统计量等于-</w:t>
      </w:r>
      <w:r>
        <w:rPr>
          <w:rFonts w:ascii="宋体" w:hAnsi="宋体" w:cs="宋体"/>
        </w:rPr>
        <w:t>7.725534</w:t>
      </w:r>
      <w:r>
        <w:rPr>
          <w:rFonts w:hint="eastAsia" w:ascii="宋体" w:hAnsi="宋体" w:cs="宋体"/>
        </w:rPr>
        <w:t>，</w:t>
      </w:r>
      <w:r>
        <w:rPr>
          <w:rFonts w:ascii="宋体" w:hAnsi="宋体" w:cs="宋体"/>
        </w:rPr>
        <w:t>小于</w:t>
      </w:r>
      <w:r>
        <w:rPr>
          <w:rFonts w:hint="eastAsia" w:ascii="宋体" w:hAnsi="宋体" w:cs="宋体"/>
        </w:rPr>
        <w:t>α=</w:t>
      </w:r>
      <w:r>
        <w:rPr>
          <w:rFonts w:ascii="宋体" w:hAnsi="宋体" w:cs="宋体"/>
        </w:rPr>
        <w:t>1</w:t>
      </w:r>
      <w:r>
        <w:rPr>
          <w:rFonts w:hint="eastAsia" w:ascii="宋体" w:hAnsi="宋体" w:cs="宋体"/>
        </w:rPr>
        <w:t>%，5%和1</w:t>
      </w:r>
      <w:r>
        <w:rPr>
          <w:rFonts w:ascii="宋体" w:hAnsi="宋体" w:cs="宋体"/>
        </w:rPr>
        <w:t>0%的临界值，说明在</w:t>
      </w:r>
      <w:r>
        <w:rPr>
          <w:rFonts w:hint="eastAsia" w:ascii="宋体" w:hAnsi="宋体" w:cs="宋体"/>
        </w:rPr>
        <w:t>9</w:t>
      </w:r>
      <w:r>
        <w:rPr>
          <w:rFonts w:ascii="宋体" w:hAnsi="宋体" w:cs="宋体"/>
        </w:rPr>
        <w:t>5%置信水平下完全有理由认为一阶差分后的风电场发电功率数据序列是平稳的。</w:t>
      </w:r>
    </w:p>
    <w:p>
      <w:pPr>
        <w:pStyle w:val="10"/>
        <w:jc w:val="center"/>
        <w:rPr>
          <w:rFonts w:ascii="宋体" w:hAnsi="宋体" w:cs="宋体"/>
        </w:rPr>
      </w:pPr>
      <w:r>
        <w:rPr>
          <w:rFonts w:ascii="宋体" w:hAnsi="宋体" w:eastAsia="宋体" w:cs="宋体"/>
          <w:kern w:val="0"/>
          <w:sz w:val="24"/>
          <w:szCs w:val="22"/>
          <w:lang w:val="en-US" w:eastAsia="zh-CN" w:bidi="ar-SA"/>
        </w:rPr>
        <w:pict>
          <v:shape id="图片 21" o:spid="_x0000_s1051" type="#_x0000_t75" style="height:89.3pt;width:324.85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p>
    <w:p>
      <w:pPr>
        <w:pStyle w:val="10"/>
        <w:jc w:val="center"/>
        <w:rPr>
          <w:rFonts w:ascii="宋体" w:hAnsi="宋体" w:cs="宋体"/>
        </w:rPr>
      </w:pPr>
      <w:r>
        <w:rPr>
          <w:rFonts w:ascii="宋体" w:hAnsi="宋体" w:cs="宋体"/>
        </w:rPr>
        <w:t>图</w:t>
      </w:r>
      <w:r>
        <w:rPr>
          <w:rFonts w:hint="eastAsia" w:ascii="宋体" w:hAnsi="宋体" w:cs="宋体"/>
        </w:rPr>
        <w:t>4</w:t>
      </w:r>
      <w:r>
        <w:rPr>
          <w:rFonts w:ascii="宋体" w:hAnsi="宋体" w:cs="宋体"/>
        </w:rPr>
        <w:t>.1.</w:t>
      </w:r>
      <w:r>
        <w:rPr>
          <w:rFonts w:hint="eastAsia" w:ascii="宋体" w:hAnsi="宋体" w:cs="宋体"/>
        </w:rPr>
        <w:t>（3）一阶差分序列ADF检验结果</w:t>
      </w:r>
    </w:p>
    <w:p>
      <w:pPr>
        <w:pStyle w:val="10"/>
        <w:jc w:val="both"/>
        <w:rPr>
          <w:rFonts w:ascii="宋体" w:hAnsi="宋体" w:cs="宋体"/>
        </w:rPr>
      </w:pPr>
      <w:r>
        <w:rPr>
          <w:rFonts w:hint="eastAsia" w:ascii="宋体" w:hAnsi="宋体" w:cs="宋体"/>
        </w:rPr>
        <w:t>序列已经变成平稳的时间序列，由此可应用ARMA模型，即自回归滑动平均模型。对于平稳的功率时间序列数据，借助序列的自相关函数AC和偏相关函数PAC来识别模型。</w:t>
      </w:r>
    </w:p>
    <w:p>
      <w:pPr>
        <w:pStyle w:val="10"/>
        <w:jc w:val="center"/>
        <w:rPr>
          <w:rFonts w:ascii="宋体" w:hAnsi="宋体" w:cs="宋体"/>
        </w:rPr>
      </w:pPr>
      <w:r>
        <w:rPr>
          <w:rFonts w:hint="eastAsia" w:ascii="宋体" w:hAnsi="宋体" w:cs="宋体"/>
        </w:rPr>
        <w:t>AC：</w:t>
      </w:r>
      <w:r>
        <w:rPr>
          <w:rFonts w:hint="eastAsia" w:ascii="宋体" w:hAnsi="宋体" w:eastAsia="宋体" w:cs="宋体"/>
          <w:kern w:val="0"/>
          <w:position w:val="-60"/>
          <w:sz w:val="24"/>
          <w:szCs w:val="22"/>
          <w:lang w:val="en-US" w:eastAsia="zh-CN" w:bidi="en-US"/>
        </w:rPr>
        <w:object>
          <v:shape id="图片 11" type="#_x0000_t75" style="height:65.9pt;width:194.95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 ShapeID="图片 11" DrawAspect="Content" ObjectID="_27" r:id="rId57"/>
        </w:object>
      </w:r>
    </w:p>
    <w:p>
      <w:pPr>
        <w:pStyle w:val="10"/>
        <w:jc w:val="center"/>
        <w:rPr>
          <w:rFonts w:ascii="宋体" w:hAnsi="宋体" w:cs="宋体"/>
        </w:rPr>
      </w:pPr>
      <w:r>
        <w:rPr>
          <w:rFonts w:hint="eastAsia" w:ascii="宋体" w:hAnsi="宋体" w:cs="宋体"/>
        </w:rPr>
        <w:t>PAC：</w:t>
      </w:r>
      <w:r>
        <w:rPr>
          <w:rFonts w:ascii="Times New Roman" w:hAnsi="Times New Roman" w:eastAsia="宋体" w:cs="Times New Roman"/>
          <w:kern w:val="0"/>
          <w:position w:val="-82"/>
          <w:sz w:val="24"/>
          <w:szCs w:val="22"/>
          <w:lang w:val="en-US" w:eastAsia="zh-CN" w:bidi="en-US"/>
        </w:rPr>
        <w:object>
          <v:shape id="Picture 25" type="#_x0000_t75" style="height:103.9pt;width:207.15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 ShapeID="Picture 25" DrawAspect="Content" ObjectID="_28" r:id="rId59"/>
        </w:object>
      </w:r>
    </w:p>
    <w:p>
      <w:pPr>
        <w:pStyle w:val="10"/>
        <w:jc w:val="both"/>
        <w:rPr>
          <w:rFonts w:ascii="宋体" w:hAnsi="宋体" w:cs="宋体"/>
        </w:rPr>
      </w:pPr>
      <w:r>
        <w:rPr>
          <w:rFonts w:hint="eastAsia" w:ascii="宋体" w:hAnsi="宋体" w:cs="宋体"/>
        </w:rPr>
        <w:t>通过两个公式发现，自相关函数二阶拖尾且偏相关函数在三阶截尾，确定模型为AR（p）。则数据处理结果如图4.1.</w:t>
      </w:r>
      <w:r>
        <w:rPr>
          <w:rFonts w:ascii="宋体" w:hAnsi="宋体" w:cs="宋体"/>
        </w:rPr>
        <w:t>(4)</w:t>
      </w:r>
      <w:r>
        <w:rPr>
          <w:rFonts w:hint="eastAsia" w:ascii="宋体" w:hAnsi="宋体" w:cs="宋体"/>
        </w:rPr>
        <w:t>。由图4.1.(</w:t>
      </w:r>
      <w:r>
        <w:rPr>
          <w:rFonts w:ascii="宋体" w:hAnsi="宋体" w:cs="宋体"/>
        </w:rPr>
        <w:t>4)可以看出</w:t>
      </w:r>
      <w:r>
        <w:rPr>
          <w:rFonts w:hint="eastAsia" w:ascii="宋体" w:hAnsi="宋体" w:cs="宋体"/>
        </w:rPr>
        <w:t>，</w:t>
      </w:r>
      <w:r>
        <w:rPr>
          <w:rFonts w:ascii="宋体" w:hAnsi="宋体" w:cs="宋体"/>
        </w:rPr>
        <w:t>模型</w:t>
      </w:r>
      <w:r>
        <w:rPr>
          <w:rFonts w:hint="eastAsia" w:ascii="宋体" w:hAnsi="宋体" w:cs="宋体"/>
        </w:rPr>
        <w:t>AR（2）的AIC和S</w:t>
      </w:r>
      <w:r>
        <w:rPr>
          <w:rFonts w:ascii="宋体" w:hAnsi="宋体" w:cs="宋体"/>
        </w:rPr>
        <w:t>C值最小</w:t>
      </w:r>
      <w:r>
        <w:rPr>
          <w:rFonts w:hint="eastAsia" w:ascii="宋体" w:hAnsi="宋体" w:cs="宋体"/>
        </w:rPr>
        <w:t>，</w:t>
      </w:r>
      <w:r>
        <w:rPr>
          <w:rFonts w:ascii="宋体" w:hAnsi="宋体" w:cs="宋体"/>
        </w:rPr>
        <w:t>其调整</w:t>
      </w:r>
      <w:r>
        <w:rPr>
          <w:rFonts w:ascii="宋体" w:hAnsi="宋体" w:eastAsia="宋体" w:cs="宋体"/>
          <w:kern w:val="0"/>
          <w:sz w:val="24"/>
          <w:szCs w:val="22"/>
          <w:lang w:val="en-US" w:eastAsia="zh-CN" w:bidi="en-US"/>
        </w:rPr>
        <w:object>
          <v:shape id="Picture 26" type="#_x0000_t75" style="height:14.95pt;width:15.6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26" DrawAspect="Content" ObjectID="_29" r:id="rId61"/>
        </w:object>
      </w:r>
      <w:r>
        <w:rPr>
          <w:rFonts w:ascii="宋体" w:hAnsi="宋体" w:cs="宋体"/>
        </w:rPr>
        <w:t>的值较大</w:t>
      </w:r>
      <w:r>
        <w:rPr>
          <w:rFonts w:hint="eastAsia" w:ascii="宋体" w:hAnsi="宋体" w:cs="宋体"/>
        </w:rPr>
        <w:t>，</w:t>
      </w:r>
      <w:r>
        <w:rPr>
          <w:rFonts w:ascii="宋体" w:hAnsi="宋体" w:cs="宋体"/>
        </w:rPr>
        <w:t>故选择</w:t>
      </w:r>
      <w:r>
        <w:rPr>
          <w:rFonts w:hint="eastAsia" w:ascii="宋体" w:hAnsi="宋体" w:cs="宋体"/>
        </w:rPr>
        <w:t>AR（2）模型作为该风电功率的时间序列模型。</w:t>
      </w:r>
    </w:p>
    <w:tbl>
      <w:tblPr>
        <w:tblStyle w:val="8"/>
        <w:tblW w:w="831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5"/>
        <w:gridCol w:w="1338"/>
        <w:gridCol w:w="1338"/>
        <w:gridCol w:w="2703"/>
        <w:gridCol w:w="2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5" w:hRule="atLeast"/>
          <w:jc w:val="center"/>
        </w:trPr>
        <w:tc>
          <w:tcPr>
            <w:tcW w:w="655" w:type="dxa"/>
            <w:vAlign w:val="top"/>
          </w:tcPr>
          <w:p>
            <w:pPr>
              <w:pStyle w:val="10"/>
              <w:ind w:firstLine="0" w:firstLineChars="0"/>
              <w:jc w:val="center"/>
              <w:rPr>
                <w:rFonts w:ascii="宋体" w:hAnsi="宋体" w:cs="宋体"/>
              </w:rPr>
            </w:pPr>
          </w:p>
        </w:tc>
        <w:tc>
          <w:tcPr>
            <w:tcW w:w="1338" w:type="dxa"/>
            <w:vAlign w:val="top"/>
          </w:tcPr>
          <w:p>
            <w:pPr>
              <w:pStyle w:val="10"/>
              <w:ind w:firstLine="0" w:firstLineChars="0"/>
              <w:jc w:val="center"/>
              <w:rPr>
                <w:rFonts w:ascii="宋体" w:hAnsi="宋体" w:cs="宋体"/>
              </w:rPr>
            </w:pPr>
            <w:r>
              <w:rPr>
                <w:rFonts w:hint="eastAsia" w:ascii="宋体" w:hAnsi="宋体" w:cs="宋体"/>
              </w:rPr>
              <w:t>AIC</w:t>
            </w:r>
          </w:p>
        </w:tc>
        <w:tc>
          <w:tcPr>
            <w:tcW w:w="1338" w:type="dxa"/>
            <w:vAlign w:val="top"/>
          </w:tcPr>
          <w:p>
            <w:pPr>
              <w:pStyle w:val="10"/>
              <w:ind w:firstLine="0" w:firstLineChars="0"/>
              <w:jc w:val="center"/>
              <w:rPr>
                <w:rFonts w:ascii="宋体" w:hAnsi="宋体" w:cs="宋体"/>
              </w:rPr>
            </w:pPr>
            <w:r>
              <w:rPr>
                <w:rFonts w:hint="eastAsia" w:ascii="宋体" w:hAnsi="宋体" w:cs="宋体"/>
              </w:rPr>
              <w:t>SC</w:t>
            </w:r>
          </w:p>
        </w:tc>
        <w:tc>
          <w:tcPr>
            <w:tcW w:w="2703" w:type="dxa"/>
            <w:vAlign w:val="top"/>
          </w:tcPr>
          <w:p>
            <w:pPr>
              <w:pStyle w:val="10"/>
              <w:ind w:firstLine="0" w:firstLineChars="0"/>
              <w:jc w:val="center"/>
              <w:rPr>
                <w:rFonts w:ascii="宋体" w:hAnsi="宋体" w:cs="宋体"/>
              </w:rPr>
            </w:pPr>
            <w:r>
              <w:rPr>
                <w:rFonts w:hint="eastAsia" w:ascii="宋体" w:hAnsi="宋体" w:cs="宋体"/>
              </w:rPr>
              <w:t>Adjusted R-squared</w:t>
            </w:r>
          </w:p>
        </w:tc>
        <w:tc>
          <w:tcPr>
            <w:tcW w:w="2284" w:type="dxa"/>
            <w:vAlign w:val="top"/>
          </w:tcPr>
          <w:p>
            <w:pPr>
              <w:pStyle w:val="10"/>
              <w:ind w:firstLine="0" w:firstLineChars="0"/>
              <w:jc w:val="center"/>
              <w:rPr>
                <w:rFonts w:ascii="宋体" w:hAnsi="宋体" w:cs="宋体"/>
              </w:rPr>
            </w:pPr>
            <w:r>
              <w:rPr>
                <w:rFonts w:hint="eastAsia" w:ascii="宋体" w:hAnsi="宋体" w:cs="宋体"/>
              </w:rPr>
              <w:t>Coefficient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9" w:hRule="atLeast"/>
          <w:jc w:val="center"/>
        </w:trPr>
        <w:tc>
          <w:tcPr>
            <w:tcW w:w="655" w:type="dxa"/>
            <w:vAlign w:val="top"/>
          </w:tcPr>
          <w:p>
            <w:pPr>
              <w:pStyle w:val="10"/>
              <w:ind w:firstLine="0" w:firstLineChars="0"/>
              <w:jc w:val="center"/>
              <w:rPr>
                <w:rFonts w:ascii="宋体" w:hAnsi="宋体" w:cs="宋体"/>
              </w:rPr>
            </w:pPr>
            <w:r>
              <w:rPr>
                <w:rFonts w:ascii="宋体" w:hAnsi="宋体" w:cs="宋体"/>
              </w:rPr>
              <w:t>AR1</w:t>
            </w:r>
          </w:p>
        </w:tc>
        <w:tc>
          <w:tcPr>
            <w:tcW w:w="1338" w:type="dxa"/>
            <w:vAlign w:val="top"/>
          </w:tcPr>
          <w:p>
            <w:pPr>
              <w:pStyle w:val="10"/>
              <w:ind w:firstLine="0" w:firstLineChars="0"/>
              <w:jc w:val="center"/>
              <w:rPr>
                <w:rFonts w:ascii="宋体" w:hAnsi="宋体" w:cs="宋体"/>
              </w:rPr>
            </w:pPr>
            <w:r>
              <w:rPr>
                <w:rFonts w:hint="eastAsia" w:ascii="宋体" w:hAnsi="宋体" w:cs="宋体"/>
              </w:rPr>
              <w:t>5.819533</w:t>
            </w:r>
          </w:p>
        </w:tc>
        <w:tc>
          <w:tcPr>
            <w:tcW w:w="1338" w:type="dxa"/>
            <w:vAlign w:val="top"/>
          </w:tcPr>
          <w:p>
            <w:pPr>
              <w:pStyle w:val="10"/>
              <w:ind w:firstLine="0" w:firstLineChars="0"/>
              <w:jc w:val="center"/>
              <w:rPr>
                <w:rFonts w:ascii="宋体" w:hAnsi="宋体" w:cs="宋体"/>
              </w:rPr>
            </w:pPr>
            <w:r>
              <w:rPr>
                <w:rFonts w:hint="eastAsia" w:ascii="宋体" w:hAnsi="宋体" w:cs="宋体"/>
              </w:rPr>
              <w:t>5.873645</w:t>
            </w:r>
          </w:p>
        </w:tc>
        <w:tc>
          <w:tcPr>
            <w:tcW w:w="2703" w:type="dxa"/>
            <w:vAlign w:val="top"/>
          </w:tcPr>
          <w:p>
            <w:pPr>
              <w:pStyle w:val="10"/>
              <w:ind w:firstLine="0" w:firstLineChars="0"/>
              <w:jc w:val="center"/>
              <w:rPr>
                <w:rFonts w:ascii="宋体" w:hAnsi="宋体" w:cs="宋体"/>
              </w:rPr>
            </w:pPr>
            <w:r>
              <w:rPr>
                <w:rFonts w:hint="eastAsia" w:ascii="宋体" w:hAnsi="宋体" w:cs="宋体"/>
              </w:rPr>
              <w:t>0.017300493</w:t>
            </w:r>
          </w:p>
        </w:tc>
        <w:tc>
          <w:tcPr>
            <w:tcW w:w="2284" w:type="dxa"/>
            <w:vAlign w:val="top"/>
          </w:tcPr>
          <w:tbl>
            <w:tblPr>
              <w:tblStyle w:val="8"/>
              <w:tblW w:w="1762"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762" w:type="dxa"/>
                  <w:tcBorders>
                    <w:top w:val="nil"/>
                    <w:left w:val="nil"/>
                    <w:bottom w:val="nil"/>
                    <w:right w:val="nil"/>
                  </w:tcBorders>
                  <w:vAlign w:val="bottom"/>
                </w:tcPr>
                <w:p>
                  <w:pPr>
                    <w:autoSpaceDE w:val="0"/>
                    <w:autoSpaceDN w:val="0"/>
                    <w:adjustRightInd w:val="0"/>
                    <w:ind w:right="10"/>
                    <w:jc w:val="right"/>
                    <w:rPr>
                      <w:rFonts w:ascii="Arial" w:hAnsi="Arial" w:cs="Arial"/>
                      <w:color w:val="000000"/>
                      <w:kern w:val="0"/>
                      <w:sz w:val="18"/>
                      <w:szCs w:val="18"/>
                    </w:rPr>
                  </w:pPr>
                </w:p>
              </w:tc>
            </w:tr>
          </w:tbl>
          <w:p>
            <w:pPr>
              <w:pStyle w:val="10"/>
              <w:ind w:firstLine="0" w:firstLineChars="0"/>
              <w:jc w:val="center"/>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9" w:hRule="atLeast"/>
          <w:jc w:val="center"/>
        </w:trPr>
        <w:tc>
          <w:tcPr>
            <w:tcW w:w="655" w:type="dxa"/>
            <w:vAlign w:val="top"/>
          </w:tcPr>
          <w:p>
            <w:pPr>
              <w:pStyle w:val="10"/>
              <w:ind w:firstLine="0" w:firstLineChars="0"/>
              <w:jc w:val="center"/>
              <w:rPr>
                <w:rFonts w:ascii="宋体" w:hAnsi="宋体" w:cs="宋体"/>
              </w:rPr>
            </w:pPr>
            <w:r>
              <w:rPr>
                <w:rFonts w:ascii="宋体" w:hAnsi="宋体" w:cs="宋体"/>
              </w:rPr>
              <w:t>AR2</w:t>
            </w:r>
          </w:p>
        </w:tc>
        <w:tc>
          <w:tcPr>
            <w:tcW w:w="1338" w:type="dxa"/>
            <w:vAlign w:val="top"/>
          </w:tcPr>
          <w:p>
            <w:pPr>
              <w:pStyle w:val="10"/>
              <w:ind w:firstLine="0" w:firstLineChars="0"/>
              <w:jc w:val="center"/>
              <w:rPr>
                <w:rFonts w:ascii="宋体" w:hAnsi="宋体" w:cs="宋体"/>
              </w:rPr>
            </w:pPr>
            <w:r>
              <w:rPr>
                <w:rFonts w:hint="eastAsia" w:ascii="宋体" w:hAnsi="宋体" w:cs="宋体"/>
              </w:rPr>
              <w:t>5.818037</w:t>
            </w:r>
          </w:p>
        </w:tc>
        <w:tc>
          <w:tcPr>
            <w:tcW w:w="1338" w:type="dxa"/>
            <w:vAlign w:val="top"/>
          </w:tcPr>
          <w:p>
            <w:pPr>
              <w:pStyle w:val="10"/>
              <w:ind w:firstLine="0" w:firstLineChars="0"/>
              <w:jc w:val="center"/>
              <w:rPr>
                <w:rFonts w:ascii="宋体" w:hAnsi="宋体" w:cs="宋体"/>
              </w:rPr>
            </w:pPr>
            <w:r>
              <w:rPr>
                <w:rFonts w:hint="eastAsia" w:ascii="宋体" w:hAnsi="宋体" w:cs="宋体"/>
              </w:rPr>
              <w:t>5.872502</w:t>
            </w:r>
          </w:p>
        </w:tc>
        <w:tc>
          <w:tcPr>
            <w:tcW w:w="2703" w:type="dxa"/>
            <w:vAlign w:val="top"/>
          </w:tcPr>
          <w:p>
            <w:pPr>
              <w:pStyle w:val="10"/>
              <w:ind w:firstLine="0" w:firstLineChars="0"/>
              <w:jc w:val="center"/>
              <w:rPr>
                <w:rFonts w:ascii="宋体" w:hAnsi="宋体" w:cs="宋体"/>
              </w:rPr>
            </w:pPr>
            <w:r>
              <w:rPr>
                <w:rFonts w:hint="eastAsia" w:ascii="宋体" w:hAnsi="宋体" w:cs="宋体"/>
              </w:rPr>
              <w:t>0.029515438</w:t>
            </w:r>
          </w:p>
        </w:tc>
        <w:tc>
          <w:tcPr>
            <w:tcW w:w="2284" w:type="dxa"/>
            <w:vAlign w:val="top"/>
          </w:tcPr>
          <w:p>
            <w:pPr>
              <w:pStyle w:val="10"/>
              <w:ind w:firstLine="0" w:firstLineChars="0"/>
              <w:jc w:val="center"/>
              <w:rPr>
                <w:rFonts w:ascii="宋体" w:hAnsi="宋体" w:cs="宋体"/>
              </w:rPr>
            </w:pPr>
            <w:r>
              <w:rPr>
                <w:rFonts w:hint="eastAsia" w:ascii="宋体" w:hAnsi="宋体" w:cs="宋体"/>
              </w:rPr>
              <w:t>-0.201237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9" w:hRule="atLeast"/>
          <w:jc w:val="center"/>
        </w:trPr>
        <w:tc>
          <w:tcPr>
            <w:tcW w:w="655" w:type="dxa"/>
            <w:vAlign w:val="top"/>
          </w:tcPr>
          <w:p>
            <w:pPr>
              <w:pStyle w:val="10"/>
              <w:ind w:firstLine="0" w:firstLineChars="0"/>
              <w:jc w:val="center"/>
              <w:rPr>
                <w:rFonts w:ascii="宋体" w:hAnsi="宋体" w:cs="宋体"/>
              </w:rPr>
            </w:pPr>
            <w:r>
              <w:rPr>
                <w:rFonts w:ascii="宋体" w:hAnsi="宋体" w:cs="宋体"/>
              </w:rPr>
              <w:t>AR3</w:t>
            </w:r>
          </w:p>
        </w:tc>
        <w:tc>
          <w:tcPr>
            <w:tcW w:w="1338" w:type="dxa"/>
            <w:vAlign w:val="top"/>
          </w:tcPr>
          <w:p>
            <w:pPr>
              <w:pStyle w:val="10"/>
              <w:ind w:firstLine="0" w:firstLineChars="0"/>
              <w:jc w:val="center"/>
              <w:rPr>
                <w:rFonts w:ascii="宋体" w:hAnsi="宋体" w:cs="宋体"/>
              </w:rPr>
            </w:pPr>
            <w:r>
              <w:rPr>
                <w:rFonts w:hint="eastAsia" w:ascii="宋体" w:hAnsi="宋体" w:cs="宋体"/>
              </w:rPr>
              <w:t>5.825014</w:t>
            </w:r>
          </w:p>
        </w:tc>
        <w:tc>
          <w:tcPr>
            <w:tcW w:w="1338" w:type="dxa"/>
            <w:vAlign w:val="top"/>
          </w:tcPr>
          <w:p>
            <w:pPr>
              <w:pStyle w:val="10"/>
              <w:ind w:firstLine="0" w:firstLineChars="0"/>
              <w:jc w:val="center"/>
              <w:rPr>
                <w:rFonts w:ascii="宋体" w:hAnsi="宋体" w:cs="宋体"/>
              </w:rPr>
            </w:pPr>
            <w:r>
              <w:rPr>
                <w:rFonts w:hint="eastAsia" w:ascii="宋体" w:hAnsi="宋体" w:cs="宋体"/>
              </w:rPr>
              <w:t>5.84714</w:t>
            </w:r>
          </w:p>
        </w:tc>
        <w:tc>
          <w:tcPr>
            <w:tcW w:w="2703" w:type="dxa"/>
            <w:vAlign w:val="top"/>
          </w:tcPr>
          <w:p>
            <w:pPr>
              <w:pStyle w:val="10"/>
              <w:ind w:firstLine="0" w:firstLineChars="0"/>
              <w:jc w:val="center"/>
              <w:rPr>
                <w:rFonts w:ascii="宋体" w:hAnsi="宋体" w:cs="宋体"/>
              </w:rPr>
            </w:pPr>
            <w:r>
              <w:rPr>
                <w:rFonts w:hint="eastAsia" w:ascii="宋体" w:hAnsi="宋体" w:cs="宋体"/>
              </w:rPr>
              <w:t>0.031103663</w:t>
            </w:r>
          </w:p>
        </w:tc>
        <w:tc>
          <w:tcPr>
            <w:tcW w:w="2284" w:type="dxa"/>
            <w:vAlign w:val="top"/>
          </w:tcPr>
          <w:p>
            <w:pPr>
              <w:pStyle w:val="10"/>
              <w:ind w:firstLine="0" w:firstLineChars="0"/>
              <w:jc w:val="center"/>
              <w:rPr>
                <w:rFonts w:ascii="宋体" w:hAnsi="宋体" w:cs="宋体"/>
              </w:rPr>
            </w:pPr>
            <w:r>
              <w:rPr>
                <w:rFonts w:hint="eastAsia" w:ascii="宋体" w:hAnsi="宋体" w:cs="宋体"/>
              </w:rPr>
              <w:t>0.167012</w:t>
            </w:r>
          </w:p>
        </w:tc>
      </w:tr>
    </w:tbl>
    <w:p>
      <w:pPr>
        <w:pStyle w:val="10"/>
        <w:jc w:val="center"/>
        <w:rPr>
          <w:rFonts w:ascii="宋体" w:hAnsi="宋体" w:cs="宋体"/>
        </w:rPr>
      </w:pPr>
      <w:r>
        <w:rPr>
          <w:rFonts w:hint="eastAsia" w:ascii="宋体" w:hAnsi="宋体" w:cs="宋体"/>
        </w:rPr>
        <w:t>图4.1.(</w:t>
      </w:r>
      <w:r>
        <w:rPr>
          <w:rFonts w:ascii="宋体" w:hAnsi="宋体" w:cs="宋体"/>
        </w:rPr>
        <w:t>4)</w:t>
      </w:r>
    </w:p>
    <w:p>
      <w:pPr>
        <w:pStyle w:val="10"/>
        <w:rPr>
          <w:rFonts w:ascii="宋体" w:hAnsi="宋体" w:cs="宋体"/>
        </w:rPr>
      </w:pPr>
      <w:r>
        <w:rPr>
          <w:rFonts w:ascii="宋体" w:hAnsi="宋体" w:cs="宋体"/>
        </w:rPr>
        <w:t>由Eviews软件对</w:t>
      </w:r>
      <w:r>
        <w:rPr>
          <w:rFonts w:hint="eastAsia" w:ascii="宋体" w:hAnsi="宋体" w:cs="宋体"/>
        </w:rPr>
        <w:t>AR（2）模型进行参数估计和检验，其结果如图</w:t>
      </w:r>
      <w:r>
        <w:rPr>
          <w:rFonts w:ascii="宋体" w:hAnsi="宋体" w:cs="宋体"/>
        </w:rPr>
        <w:t>4.1.(5)</w:t>
      </w:r>
      <w:r>
        <w:rPr>
          <w:rFonts w:hint="eastAsia" w:ascii="宋体" w:hAnsi="宋体" w:cs="宋体"/>
        </w:rPr>
        <w:t>所示。</w:t>
      </w:r>
    </w:p>
    <w:p>
      <w:pPr>
        <w:pStyle w:val="10"/>
        <w:jc w:val="center"/>
      </w:pPr>
      <w:r>
        <w:rPr>
          <w:rFonts w:ascii="Times New Roman" w:hAnsi="Times New Roman" w:eastAsia="宋体" w:cs="Times New Roman"/>
          <w:kern w:val="0"/>
          <w:sz w:val="24"/>
          <w:szCs w:val="22"/>
          <w:lang w:val="en-US" w:eastAsia="zh-CN" w:bidi="ar-SA"/>
        </w:rPr>
        <w:pict>
          <v:shape id="图片 25" o:spid="_x0000_s1055" type="#_x0000_t75" style="height:155.5pt;width:302.4pt;rotation:0f;" o:ole="f" fillcolor="#FFFFFF" filled="f" o:preferrelative="t" stroked="f" coordorigin="0,0" coordsize="21600,21600">
            <v:fill on="f" color2="#FFFFFF" focus="0%"/>
            <v:imagedata gain="65536f" blacklevel="0f" gamma="0" o:title="" r:id="rId63"/>
            <o:lock v:ext="edit" position="f" selection="f" grouping="f" rotation="f" cropping="f" text="f" aspectratio="t"/>
            <v:shadow on="t" type="perspective" color="#808080" opacity="100%" offset="8.99992125984252pt,1.99992125984252pt" origin="0f,0f" matrix="65536f,0f,0,65536f,0,0"/>
            <w10:wrap type="none"/>
            <w10:anchorlock/>
          </v:shape>
        </w:pict>
      </w:r>
    </w:p>
    <w:p>
      <w:pPr>
        <w:pStyle w:val="10"/>
        <w:jc w:val="center"/>
      </w:pPr>
      <w:r>
        <w:t>图</w:t>
      </w:r>
      <w:r>
        <w:rPr>
          <w:rFonts w:hint="eastAsia"/>
        </w:rPr>
        <w:t>4</w:t>
      </w:r>
      <w:r>
        <w:t>.1.(5)</w:t>
      </w:r>
    </w:p>
    <w:p>
      <w:pPr>
        <w:pStyle w:val="10"/>
        <w:jc w:val="both"/>
        <w:rPr>
          <w:rFonts w:ascii="宋体" w:hAnsi="宋体" w:cs="宋体"/>
        </w:rPr>
      </w:pPr>
      <w:r>
        <w:rPr>
          <w:rFonts w:ascii="宋体" w:hAnsi="宋体" w:cs="宋体"/>
        </w:rPr>
        <w:t>由于t检验的相伴概率均小于</w:t>
      </w:r>
      <w:r>
        <w:rPr>
          <w:rFonts w:hint="eastAsia" w:ascii="宋体" w:hAnsi="宋体" w:cs="宋体"/>
        </w:rPr>
        <w:t>0.05，表明在95%的置信区间内各项系数均可接受。</w:t>
      </w:r>
      <w:r>
        <w:rPr>
          <w:rFonts w:ascii="宋体" w:hAnsi="宋体" w:cs="宋体"/>
        </w:rPr>
        <w:t>估</w:t>
      </w:r>
      <w:r>
        <w:rPr>
          <w:rFonts w:hint="eastAsia" w:ascii="宋体" w:hAnsi="宋体" w:cs="宋体"/>
        </w:rPr>
        <w:t>AR（2）模型的方程式为:</w:t>
      </w:r>
    </w:p>
    <w:p>
      <w:pPr>
        <w:pStyle w:val="10"/>
        <w:rPr>
          <w:rFonts w:ascii="宋体" w:hAnsi="宋体" w:cs="宋体"/>
        </w:rPr>
      </w:pPr>
      <w:r>
        <w:rPr>
          <w:rFonts w:ascii="宋体" w:hAnsi="宋体" w:eastAsia="宋体" w:cs="宋体"/>
          <w:kern w:val="0"/>
          <w:sz w:val="24"/>
          <w:szCs w:val="22"/>
          <w:lang w:val="en-US" w:eastAsia="zh-CN" w:bidi="en-US"/>
        </w:rPr>
        <w:pict>
          <v:shape id="Picture 48" type="#_x0000_t75" style="position:absolute;left:0;margin-top:0pt;height:27.95pt;width:221.35pt;mso-position-horizontal:left;mso-wrap-distance-bottom:0pt;mso-wrap-distance-left:9pt;mso-wrap-distance-right:9pt;mso-wrap-distance-top:0pt;rotation:0f;z-index:251725824;" o:ole="t" fillcolor="#FFFFFF" filled="f" o:preferrelative="t" stroked="f" coordorigin="0,0" coordsize="21600,21600">
            <v:fill on="f" color2="#FFFFFF" focus="0%"/>
            <v:imagedata gain="65536f" blacklevel="0f" gamma="0" o:title="" r:id="rId65"/>
            <o:lock v:ext="edit" position="f" selection="f" grouping="f" rotation="f" cropping="f" text="f" aspectratio="t"/>
            <w10:wrap type="square" side="right"/>
          </v:shape>
          <o:OLEObject Type="Embed" ProgID="" ShapeID="Picture 48" DrawAspect="Content" ObjectID="_31" r:id="rId64"/>
        </w:pict>
      </w:r>
      <w:r>
        <w:rPr>
          <w:rFonts w:ascii="宋体" w:hAnsi="宋体" w:cs="宋体"/>
        </w:rPr>
        <w:br w:clear="all"/>
      </w:r>
    </w:p>
    <w:p>
      <w:pPr>
        <w:pStyle w:val="10"/>
        <w:rPr>
          <w:rFonts w:ascii="宋体" w:hAnsi="宋体" w:cs="宋体"/>
        </w:rPr>
      </w:pPr>
      <w:r>
        <w:rPr>
          <w:rFonts w:ascii="宋体" w:hAnsi="宋体" w:cs="宋体"/>
        </w:rPr>
        <w:t>经过反差分可得预测值</w:t>
      </w:r>
      <w:r>
        <w:rPr>
          <w:rFonts w:ascii="宋体" w:hAnsi="宋体" w:eastAsia="宋体" w:cs="宋体"/>
          <w:kern w:val="0"/>
          <w:sz w:val="24"/>
          <w:szCs w:val="22"/>
          <w:lang w:val="en-US" w:eastAsia="zh-CN" w:bidi="en-US"/>
        </w:rPr>
        <w:object>
          <v:shape id="Picture 27" type="#_x0000_t75" style="height:29.2pt;width:87.6pt;rotation:0f;" o:ole="t"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o:OLEObject Type="Embed" ProgID="" ShapeID="Picture 27" DrawAspect="Content" ObjectID="_32" r:id="rId66"/>
        </w:object>
      </w:r>
      <w:r>
        <w:rPr>
          <w:rFonts w:hint="eastAsia" w:ascii="宋体" w:hAnsi="宋体" w:cs="宋体"/>
        </w:rPr>
        <w:t>，</w:t>
      </w:r>
      <w:r>
        <w:rPr>
          <w:rFonts w:ascii="宋体" w:hAnsi="宋体" w:cs="宋体"/>
        </w:rPr>
        <w:t>结果如图</w:t>
      </w:r>
      <w:r>
        <w:rPr>
          <w:rFonts w:hint="eastAsia" w:ascii="宋体" w:hAnsi="宋体" w:cs="宋体"/>
        </w:rPr>
        <w:t>4.1.(</w:t>
      </w:r>
      <w:r>
        <w:rPr>
          <w:rFonts w:ascii="宋体" w:hAnsi="宋体" w:cs="宋体"/>
        </w:rPr>
        <w:t>6)</w:t>
      </w:r>
      <w:r>
        <w:rPr>
          <w:rFonts w:hint="eastAsia" w:ascii="宋体" w:hAnsi="宋体" w:cs="宋体"/>
        </w:rPr>
        <w:t>所示。</w:t>
      </w:r>
    </w:p>
    <w:p>
      <w:pPr>
        <w:pStyle w:val="10"/>
        <w:ind w:firstLine="0" w:firstLineChars="0"/>
        <w:jc w:val="center"/>
        <w:rPr>
          <w:rFonts w:ascii="宋体" w:hAnsi="宋体" w:cs="宋体"/>
        </w:rPr>
      </w:pPr>
    </w:p>
    <w:p>
      <w:pPr>
        <w:pStyle w:val="10"/>
        <w:ind w:firstLine="0" w:firstLineChars="0"/>
        <w:jc w:val="center"/>
        <w:rPr>
          <w:rFonts w:ascii="宋体" w:hAnsi="宋体" w:cs="宋体"/>
        </w:rPr>
      </w:pPr>
      <w:r>
        <w:rPr>
          <w:rFonts w:hint="eastAsia" w:ascii="宋体" w:hAnsi="宋体" w:cs="宋体"/>
        </w:rPr>
        <w:t>未来4小时内的风电功率预测结果</w:t>
      </w:r>
    </w:p>
    <w:tbl>
      <w:tblPr>
        <w:tblStyle w:val="8"/>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65" w:type="dxa"/>
            <w:vAlign w:val="top"/>
          </w:tcPr>
          <w:p>
            <w:pPr>
              <w:pStyle w:val="10"/>
              <w:ind w:firstLine="0" w:firstLineChars="0"/>
              <w:jc w:val="center"/>
              <w:rPr>
                <w:rFonts w:ascii="宋体" w:hAnsi="宋体" w:cs="宋体"/>
              </w:rPr>
            </w:pPr>
            <w:r>
              <w:rPr>
                <w:rFonts w:hint="eastAsia" w:ascii="宋体" w:hAnsi="宋体" w:cs="宋体"/>
              </w:rPr>
              <w:t>1</w:t>
            </w:r>
          </w:p>
        </w:tc>
        <w:tc>
          <w:tcPr>
            <w:tcW w:w="1065" w:type="dxa"/>
            <w:vAlign w:val="top"/>
          </w:tcPr>
          <w:p>
            <w:pPr>
              <w:pStyle w:val="10"/>
              <w:ind w:firstLine="0" w:firstLineChars="0"/>
              <w:jc w:val="center"/>
              <w:rPr>
                <w:rFonts w:ascii="宋体" w:hAnsi="宋体" w:cs="宋体"/>
              </w:rPr>
            </w:pPr>
            <w:r>
              <w:rPr>
                <w:rFonts w:hint="eastAsia" w:ascii="宋体" w:hAnsi="宋体" w:cs="宋体"/>
              </w:rPr>
              <w:t>2</w:t>
            </w:r>
          </w:p>
        </w:tc>
        <w:tc>
          <w:tcPr>
            <w:tcW w:w="1065" w:type="dxa"/>
            <w:vAlign w:val="top"/>
          </w:tcPr>
          <w:p>
            <w:pPr>
              <w:pStyle w:val="10"/>
              <w:ind w:firstLine="0" w:firstLineChars="0"/>
              <w:jc w:val="center"/>
              <w:rPr>
                <w:rFonts w:ascii="宋体" w:hAnsi="宋体" w:cs="宋体"/>
              </w:rPr>
            </w:pPr>
            <w:r>
              <w:rPr>
                <w:rFonts w:hint="eastAsia" w:ascii="宋体" w:hAnsi="宋体" w:cs="宋体"/>
              </w:rPr>
              <w:t>3</w:t>
            </w:r>
          </w:p>
        </w:tc>
        <w:tc>
          <w:tcPr>
            <w:tcW w:w="1065" w:type="dxa"/>
            <w:vAlign w:val="top"/>
          </w:tcPr>
          <w:p>
            <w:pPr>
              <w:pStyle w:val="10"/>
              <w:ind w:firstLine="0" w:firstLineChars="0"/>
              <w:jc w:val="center"/>
              <w:rPr>
                <w:rFonts w:ascii="宋体" w:hAnsi="宋体" w:cs="宋体"/>
              </w:rPr>
            </w:pPr>
            <w:r>
              <w:rPr>
                <w:rFonts w:hint="eastAsia" w:ascii="宋体" w:hAnsi="宋体" w:cs="宋体"/>
              </w:rPr>
              <w:t>4</w:t>
            </w:r>
          </w:p>
        </w:tc>
        <w:tc>
          <w:tcPr>
            <w:tcW w:w="1065" w:type="dxa"/>
            <w:vAlign w:val="top"/>
          </w:tcPr>
          <w:p>
            <w:pPr>
              <w:pStyle w:val="10"/>
              <w:ind w:firstLine="0" w:firstLineChars="0"/>
              <w:jc w:val="center"/>
              <w:rPr>
                <w:rFonts w:ascii="宋体" w:hAnsi="宋体" w:cs="宋体"/>
              </w:rPr>
            </w:pPr>
            <w:r>
              <w:rPr>
                <w:rFonts w:hint="eastAsia" w:ascii="宋体" w:hAnsi="宋体" w:cs="宋体"/>
              </w:rPr>
              <w:t>5</w:t>
            </w:r>
          </w:p>
        </w:tc>
        <w:tc>
          <w:tcPr>
            <w:tcW w:w="1065" w:type="dxa"/>
            <w:vAlign w:val="top"/>
          </w:tcPr>
          <w:p>
            <w:pPr>
              <w:pStyle w:val="10"/>
              <w:ind w:firstLine="0" w:firstLineChars="0"/>
              <w:jc w:val="center"/>
              <w:rPr>
                <w:rFonts w:ascii="宋体" w:hAnsi="宋体" w:cs="宋体"/>
              </w:rPr>
            </w:pPr>
            <w:r>
              <w:rPr>
                <w:rFonts w:hint="eastAsia" w:ascii="宋体" w:hAnsi="宋体" w:cs="宋体"/>
              </w:rPr>
              <w:t>6</w:t>
            </w:r>
          </w:p>
        </w:tc>
        <w:tc>
          <w:tcPr>
            <w:tcW w:w="1066" w:type="dxa"/>
            <w:vAlign w:val="top"/>
          </w:tcPr>
          <w:p>
            <w:pPr>
              <w:pStyle w:val="10"/>
              <w:ind w:firstLine="0" w:firstLineChars="0"/>
              <w:jc w:val="center"/>
              <w:rPr>
                <w:rFonts w:ascii="宋体" w:hAnsi="宋体" w:cs="宋体"/>
              </w:rPr>
            </w:pPr>
            <w:r>
              <w:rPr>
                <w:rFonts w:hint="eastAsia" w:ascii="宋体" w:hAnsi="宋体" w:cs="宋体"/>
              </w:rPr>
              <w:t>7</w:t>
            </w:r>
          </w:p>
        </w:tc>
        <w:tc>
          <w:tcPr>
            <w:tcW w:w="1066" w:type="dxa"/>
            <w:vAlign w:val="top"/>
          </w:tcPr>
          <w:p>
            <w:pPr>
              <w:pStyle w:val="10"/>
              <w:ind w:firstLine="0" w:firstLineChars="0"/>
              <w:jc w:val="center"/>
              <w:rPr>
                <w:rFonts w:ascii="宋体" w:hAnsi="宋体" w:cs="宋体"/>
              </w:rPr>
            </w:pPr>
            <w:r>
              <w:rPr>
                <w:rFonts w:hint="eastAsia" w:ascii="宋体" w:hAnsi="宋体" w:cs="宋体"/>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65" w:type="dxa"/>
            <w:vAlign w:val="top"/>
          </w:tcPr>
          <w:p>
            <w:pPr>
              <w:pStyle w:val="10"/>
              <w:ind w:firstLine="0" w:firstLineChars="0"/>
              <w:jc w:val="center"/>
              <w:rPr>
                <w:rFonts w:ascii="宋体" w:hAnsi="宋体" w:cs="宋体"/>
              </w:rPr>
            </w:pPr>
            <w:r>
              <w:rPr>
                <w:rFonts w:ascii="宋体" w:hAnsi="宋体" w:cs="宋体"/>
              </w:rPr>
              <w:t>74.1299</w:t>
            </w:r>
          </w:p>
        </w:tc>
        <w:tc>
          <w:tcPr>
            <w:tcW w:w="1065" w:type="dxa"/>
            <w:vAlign w:val="top"/>
          </w:tcPr>
          <w:p>
            <w:pPr>
              <w:pStyle w:val="10"/>
              <w:ind w:firstLine="0" w:firstLineChars="0"/>
              <w:jc w:val="center"/>
              <w:rPr>
                <w:rFonts w:ascii="宋体" w:hAnsi="宋体" w:cs="宋体"/>
              </w:rPr>
            </w:pPr>
            <w:r>
              <w:rPr>
                <w:rFonts w:ascii="宋体" w:hAnsi="宋体" w:cs="宋体"/>
              </w:rPr>
              <w:t>73.8978</w:t>
            </w:r>
          </w:p>
        </w:tc>
        <w:tc>
          <w:tcPr>
            <w:tcW w:w="1065" w:type="dxa"/>
            <w:vAlign w:val="top"/>
          </w:tcPr>
          <w:p>
            <w:pPr>
              <w:pStyle w:val="10"/>
              <w:ind w:firstLine="0" w:firstLineChars="0"/>
              <w:jc w:val="center"/>
              <w:rPr>
                <w:rFonts w:ascii="宋体" w:hAnsi="宋体" w:cs="宋体"/>
              </w:rPr>
            </w:pPr>
            <w:r>
              <w:rPr>
                <w:rFonts w:ascii="宋体" w:hAnsi="宋体" w:cs="宋体"/>
              </w:rPr>
              <w:t>73.6105</w:t>
            </w:r>
          </w:p>
        </w:tc>
        <w:tc>
          <w:tcPr>
            <w:tcW w:w="1065" w:type="dxa"/>
            <w:vAlign w:val="top"/>
          </w:tcPr>
          <w:p>
            <w:pPr>
              <w:pStyle w:val="10"/>
              <w:ind w:firstLine="0" w:firstLineChars="0"/>
              <w:jc w:val="center"/>
              <w:rPr>
                <w:rFonts w:ascii="宋体" w:hAnsi="宋体" w:cs="宋体"/>
              </w:rPr>
            </w:pPr>
            <w:r>
              <w:rPr>
                <w:rFonts w:ascii="宋体" w:hAnsi="宋体" w:cs="宋体"/>
              </w:rPr>
              <w:t>65.1534</w:t>
            </w:r>
          </w:p>
        </w:tc>
        <w:tc>
          <w:tcPr>
            <w:tcW w:w="1065" w:type="dxa"/>
            <w:vAlign w:val="top"/>
          </w:tcPr>
          <w:p>
            <w:pPr>
              <w:pStyle w:val="10"/>
              <w:ind w:firstLine="0" w:firstLineChars="0"/>
              <w:jc w:val="center"/>
              <w:rPr>
                <w:rFonts w:ascii="宋体" w:hAnsi="宋体" w:cs="宋体"/>
              </w:rPr>
            </w:pPr>
            <w:r>
              <w:rPr>
                <w:rFonts w:ascii="宋体" w:hAnsi="宋体" w:cs="宋体"/>
              </w:rPr>
              <w:t>61.2568</w:t>
            </w:r>
          </w:p>
        </w:tc>
        <w:tc>
          <w:tcPr>
            <w:tcW w:w="1065" w:type="dxa"/>
            <w:vAlign w:val="top"/>
          </w:tcPr>
          <w:p>
            <w:pPr>
              <w:pStyle w:val="10"/>
              <w:ind w:firstLine="0" w:firstLineChars="0"/>
              <w:jc w:val="center"/>
              <w:rPr>
                <w:rFonts w:ascii="宋体" w:hAnsi="宋体" w:cs="宋体"/>
              </w:rPr>
            </w:pPr>
            <w:r>
              <w:rPr>
                <w:rFonts w:ascii="宋体" w:hAnsi="宋体" w:cs="宋体"/>
              </w:rPr>
              <w:t>50.1264</w:t>
            </w:r>
          </w:p>
        </w:tc>
        <w:tc>
          <w:tcPr>
            <w:tcW w:w="1066" w:type="dxa"/>
            <w:vAlign w:val="top"/>
          </w:tcPr>
          <w:p>
            <w:pPr>
              <w:pStyle w:val="10"/>
              <w:ind w:firstLine="0" w:firstLineChars="0"/>
              <w:jc w:val="center"/>
              <w:rPr>
                <w:rFonts w:ascii="宋体" w:hAnsi="宋体" w:cs="宋体"/>
              </w:rPr>
            </w:pPr>
            <w:r>
              <w:rPr>
                <w:rFonts w:ascii="宋体" w:hAnsi="宋体" w:cs="宋体"/>
              </w:rPr>
              <w:t>45.5694</w:t>
            </w:r>
          </w:p>
        </w:tc>
        <w:tc>
          <w:tcPr>
            <w:tcW w:w="1066" w:type="dxa"/>
            <w:vAlign w:val="top"/>
          </w:tcPr>
          <w:p>
            <w:pPr>
              <w:pStyle w:val="10"/>
              <w:ind w:firstLine="0" w:firstLineChars="0"/>
              <w:jc w:val="center"/>
              <w:rPr>
                <w:rFonts w:ascii="宋体" w:hAnsi="宋体" w:cs="宋体"/>
              </w:rPr>
            </w:pPr>
            <w:r>
              <w:rPr>
                <w:rFonts w:ascii="宋体" w:hAnsi="宋体" w:cs="宋体"/>
              </w:rPr>
              <w:t>38.3839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65" w:type="dxa"/>
            <w:vAlign w:val="top"/>
          </w:tcPr>
          <w:p>
            <w:pPr>
              <w:pStyle w:val="10"/>
              <w:ind w:firstLine="0" w:firstLineChars="0"/>
              <w:jc w:val="center"/>
              <w:rPr>
                <w:rFonts w:ascii="宋体" w:hAnsi="宋体" w:cs="宋体"/>
              </w:rPr>
            </w:pPr>
            <w:r>
              <w:rPr>
                <w:rFonts w:hint="eastAsia" w:ascii="宋体" w:hAnsi="宋体" w:cs="宋体"/>
              </w:rPr>
              <w:t>9</w:t>
            </w:r>
          </w:p>
        </w:tc>
        <w:tc>
          <w:tcPr>
            <w:tcW w:w="1065" w:type="dxa"/>
            <w:vAlign w:val="top"/>
          </w:tcPr>
          <w:p>
            <w:pPr>
              <w:pStyle w:val="10"/>
              <w:ind w:firstLine="0" w:firstLineChars="0"/>
              <w:jc w:val="center"/>
              <w:rPr>
                <w:rFonts w:ascii="宋体" w:hAnsi="宋体" w:cs="宋体"/>
              </w:rPr>
            </w:pPr>
            <w:r>
              <w:rPr>
                <w:rFonts w:hint="eastAsia" w:ascii="宋体" w:hAnsi="宋体" w:cs="宋体"/>
              </w:rPr>
              <w:t>10</w:t>
            </w:r>
          </w:p>
        </w:tc>
        <w:tc>
          <w:tcPr>
            <w:tcW w:w="1065" w:type="dxa"/>
            <w:vAlign w:val="top"/>
          </w:tcPr>
          <w:p>
            <w:pPr>
              <w:pStyle w:val="10"/>
              <w:ind w:firstLine="0" w:firstLineChars="0"/>
              <w:jc w:val="center"/>
              <w:rPr>
                <w:rFonts w:ascii="宋体" w:hAnsi="宋体" w:cs="宋体"/>
              </w:rPr>
            </w:pPr>
            <w:r>
              <w:rPr>
                <w:rFonts w:hint="eastAsia" w:ascii="宋体" w:hAnsi="宋体" w:cs="宋体"/>
              </w:rPr>
              <w:t>11</w:t>
            </w:r>
          </w:p>
        </w:tc>
        <w:tc>
          <w:tcPr>
            <w:tcW w:w="1065" w:type="dxa"/>
            <w:vAlign w:val="top"/>
          </w:tcPr>
          <w:p>
            <w:pPr>
              <w:pStyle w:val="10"/>
              <w:ind w:firstLine="0" w:firstLineChars="0"/>
              <w:jc w:val="center"/>
              <w:rPr>
                <w:rFonts w:ascii="宋体" w:hAnsi="宋体" w:cs="宋体"/>
              </w:rPr>
            </w:pPr>
            <w:r>
              <w:rPr>
                <w:rFonts w:hint="eastAsia" w:ascii="宋体" w:hAnsi="宋体" w:cs="宋体"/>
              </w:rPr>
              <w:t>12</w:t>
            </w:r>
          </w:p>
        </w:tc>
        <w:tc>
          <w:tcPr>
            <w:tcW w:w="1065" w:type="dxa"/>
            <w:vAlign w:val="top"/>
          </w:tcPr>
          <w:p>
            <w:pPr>
              <w:pStyle w:val="10"/>
              <w:ind w:firstLine="0" w:firstLineChars="0"/>
              <w:jc w:val="center"/>
              <w:rPr>
                <w:rFonts w:ascii="宋体" w:hAnsi="宋体" w:cs="宋体"/>
              </w:rPr>
            </w:pPr>
            <w:r>
              <w:rPr>
                <w:rFonts w:hint="eastAsia" w:ascii="宋体" w:hAnsi="宋体" w:cs="宋体"/>
              </w:rPr>
              <w:t>13</w:t>
            </w:r>
          </w:p>
        </w:tc>
        <w:tc>
          <w:tcPr>
            <w:tcW w:w="1065" w:type="dxa"/>
            <w:vAlign w:val="top"/>
          </w:tcPr>
          <w:p>
            <w:pPr>
              <w:pStyle w:val="10"/>
              <w:ind w:firstLine="0" w:firstLineChars="0"/>
              <w:jc w:val="center"/>
              <w:rPr>
                <w:rFonts w:ascii="宋体" w:hAnsi="宋体" w:cs="宋体"/>
              </w:rPr>
            </w:pPr>
            <w:r>
              <w:rPr>
                <w:rFonts w:hint="eastAsia" w:ascii="宋体" w:hAnsi="宋体" w:cs="宋体"/>
              </w:rPr>
              <w:t>14</w:t>
            </w:r>
          </w:p>
        </w:tc>
        <w:tc>
          <w:tcPr>
            <w:tcW w:w="1066" w:type="dxa"/>
            <w:vAlign w:val="top"/>
          </w:tcPr>
          <w:p>
            <w:pPr>
              <w:pStyle w:val="10"/>
              <w:ind w:firstLine="0" w:firstLineChars="0"/>
              <w:jc w:val="center"/>
              <w:rPr>
                <w:rFonts w:ascii="宋体" w:hAnsi="宋体" w:cs="宋体"/>
              </w:rPr>
            </w:pPr>
            <w:r>
              <w:rPr>
                <w:rFonts w:hint="eastAsia" w:ascii="宋体" w:hAnsi="宋体" w:cs="宋体"/>
              </w:rPr>
              <w:t>15</w:t>
            </w:r>
          </w:p>
        </w:tc>
        <w:tc>
          <w:tcPr>
            <w:tcW w:w="1066" w:type="dxa"/>
            <w:vAlign w:val="top"/>
          </w:tcPr>
          <w:p>
            <w:pPr>
              <w:pStyle w:val="10"/>
              <w:ind w:firstLine="0" w:firstLineChars="0"/>
              <w:jc w:val="center"/>
              <w:rPr>
                <w:rFonts w:ascii="宋体" w:hAnsi="宋体" w:cs="宋体"/>
              </w:rPr>
            </w:pPr>
            <w:r>
              <w:rPr>
                <w:rFonts w:hint="eastAsia" w:ascii="宋体" w:hAnsi="宋体" w:cs="宋体"/>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65" w:type="dxa"/>
            <w:vAlign w:val="top"/>
          </w:tcPr>
          <w:p>
            <w:pPr>
              <w:pStyle w:val="10"/>
              <w:ind w:firstLine="0" w:firstLineChars="0"/>
              <w:jc w:val="center"/>
              <w:rPr>
                <w:rFonts w:ascii="宋体" w:hAnsi="宋体" w:cs="宋体"/>
              </w:rPr>
            </w:pPr>
            <w:r>
              <w:rPr>
                <w:rFonts w:ascii="宋体" w:hAnsi="宋体" w:cs="宋体"/>
              </w:rPr>
              <w:t>35.5965</w:t>
            </w:r>
          </w:p>
        </w:tc>
        <w:tc>
          <w:tcPr>
            <w:tcW w:w="1065" w:type="dxa"/>
            <w:vAlign w:val="top"/>
          </w:tcPr>
          <w:p>
            <w:pPr>
              <w:pStyle w:val="10"/>
              <w:ind w:firstLine="0" w:firstLineChars="0"/>
              <w:jc w:val="center"/>
              <w:rPr>
                <w:rFonts w:ascii="宋体" w:hAnsi="宋体" w:cs="宋体"/>
              </w:rPr>
            </w:pPr>
            <w:r>
              <w:rPr>
                <w:rFonts w:ascii="宋体" w:hAnsi="宋体" w:cs="宋体"/>
              </w:rPr>
              <w:t>31.5647</w:t>
            </w:r>
          </w:p>
        </w:tc>
        <w:tc>
          <w:tcPr>
            <w:tcW w:w="1065" w:type="dxa"/>
            <w:vAlign w:val="top"/>
          </w:tcPr>
          <w:p>
            <w:pPr>
              <w:pStyle w:val="10"/>
              <w:ind w:firstLine="0" w:firstLineChars="0"/>
              <w:jc w:val="center"/>
              <w:rPr>
                <w:rFonts w:ascii="宋体" w:hAnsi="宋体" w:cs="宋体"/>
              </w:rPr>
            </w:pPr>
            <w:r>
              <w:rPr>
                <w:rFonts w:ascii="宋体" w:hAnsi="宋体" w:cs="宋体"/>
              </w:rPr>
              <w:t>28.4643</w:t>
            </w:r>
          </w:p>
        </w:tc>
        <w:tc>
          <w:tcPr>
            <w:tcW w:w="1065" w:type="dxa"/>
            <w:vAlign w:val="top"/>
          </w:tcPr>
          <w:p>
            <w:pPr>
              <w:pStyle w:val="10"/>
              <w:ind w:firstLine="0" w:firstLineChars="0"/>
              <w:jc w:val="center"/>
              <w:rPr>
                <w:rFonts w:ascii="宋体" w:hAnsi="宋体" w:cs="宋体"/>
              </w:rPr>
            </w:pPr>
            <w:r>
              <w:rPr>
                <w:rFonts w:ascii="宋体" w:hAnsi="宋体" w:cs="宋体"/>
              </w:rPr>
              <w:t>27.9362</w:t>
            </w:r>
          </w:p>
        </w:tc>
        <w:tc>
          <w:tcPr>
            <w:tcW w:w="1065" w:type="dxa"/>
            <w:vAlign w:val="top"/>
          </w:tcPr>
          <w:p>
            <w:pPr>
              <w:pStyle w:val="10"/>
              <w:ind w:firstLine="0" w:firstLineChars="0"/>
              <w:jc w:val="center"/>
              <w:rPr>
                <w:rFonts w:ascii="宋体" w:hAnsi="宋体" w:cs="宋体"/>
              </w:rPr>
            </w:pPr>
            <w:r>
              <w:rPr>
                <w:rFonts w:ascii="宋体" w:hAnsi="宋体" w:cs="宋体"/>
              </w:rPr>
              <w:t>26.4533</w:t>
            </w:r>
          </w:p>
        </w:tc>
        <w:tc>
          <w:tcPr>
            <w:tcW w:w="1065" w:type="dxa"/>
            <w:vAlign w:val="top"/>
          </w:tcPr>
          <w:p>
            <w:pPr>
              <w:pStyle w:val="10"/>
              <w:ind w:firstLine="0" w:firstLineChars="0"/>
              <w:jc w:val="center"/>
              <w:rPr>
                <w:rFonts w:ascii="宋体" w:hAnsi="宋体" w:cs="宋体"/>
              </w:rPr>
            </w:pPr>
            <w:r>
              <w:rPr>
                <w:rFonts w:ascii="宋体" w:hAnsi="宋体" w:cs="宋体"/>
              </w:rPr>
              <w:t>21.2412</w:t>
            </w:r>
          </w:p>
        </w:tc>
        <w:tc>
          <w:tcPr>
            <w:tcW w:w="1066" w:type="dxa"/>
            <w:vAlign w:val="top"/>
          </w:tcPr>
          <w:p>
            <w:pPr>
              <w:pStyle w:val="10"/>
              <w:ind w:firstLine="0" w:firstLineChars="0"/>
              <w:jc w:val="center"/>
              <w:rPr>
                <w:rFonts w:ascii="宋体" w:hAnsi="宋体" w:cs="宋体"/>
              </w:rPr>
            </w:pPr>
            <w:r>
              <w:rPr>
                <w:rFonts w:ascii="宋体" w:hAnsi="宋体" w:cs="宋体"/>
              </w:rPr>
              <w:t>18.6344</w:t>
            </w:r>
          </w:p>
        </w:tc>
        <w:tc>
          <w:tcPr>
            <w:tcW w:w="1066" w:type="dxa"/>
            <w:vAlign w:val="top"/>
          </w:tcPr>
          <w:p>
            <w:pPr>
              <w:pStyle w:val="10"/>
              <w:ind w:firstLine="0" w:firstLineChars="0"/>
              <w:jc w:val="center"/>
              <w:rPr>
                <w:rFonts w:ascii="宋体" w:hAnsi="宋体" w:cs="宋体"/>
              </w:rPr>
            </w:pPr>
            <w:r>
              <w:rPr>
                <w:rFonts w:ascii="宋体" w:hAnsi="宋体" w:cs="宋体"/>
              </w:rPr>
              <w:t>15.2314</w:t>
            </w:r>
          </w:p>
        </w:tc>
      </w:tr>
    </w:tbl>
    <w:p>
      <w:pPr>
        <w:pStyle w:val="10"/>
        <w:ind w:firstLine="0" w:firstLineChars="0"/>
        <w:jc w:val="center"/>
        <w:rPr>
          <w:rFonts w:ascii="宋体" w:hAnsi="宋体" w:cs="宋体"/>
        </w:rPr>
      </w:pPr>
      <w:r>
        <w:rPr>
          <w:rFonts w:ascii="宋体" w:hAnsi="宋体" w:cs="宋体"/>
        </w:rPr>
        <w:t>图</w:t>
      </w:r>
      <w:r>
        <w:rPr>
          <w:rFonts w:hint="eastAsia" w:ascii="宋体" w:hAnsi="宋体" w:cs="宋体"/>
        </w:rPr>
        <w:t>4.1.(</w:t>
      </w:r>
      <w:r>
        <w:rPr>
          <w:rFonts w:ascii="宋体" w:hAnsi="宋体" w:cs="宋体"/>
        </w:rPr>
        <w:t>6)</w:t>
      </w:r>
    </w:p>
    <w:p>
      <w:pPr>
        <w:pStyle w:val="10"/>
        <w:ind w:firstLine="0" w:firstLineChars="0"/>
        <w:jc w:val="center"/>
        <w:rPr>
          <w:rFonts w:ascii="宋体" w:hAnsi="宋体" w:cs="宋体"/>
        </w:rPr>
      </w:pPr>
      <w:r>
        <w:rPr>
          <w:rFonts w:hint="eastAsia" w:ascii="宋体" w:hAnsi="宋体" w:cs="宋体"/>
        </w:rPr>
        <w:t>实际值与预测值比较折线图</w:t>
      </w:r>
    </w:p>
    <w:p>
      <w:pPr>
        <w:pStyle w:val="10"/>
        <w:ind w:firstLine="0" w:firstLineChars="0"/>
        <w:jc w:val="center"/>
        <w:rPr>
          <w:rFonts w:ascii="宋体" w:hAnsi="宋体" w:cs="宋体"/>
        </w:rPr>
      </w:pPr>
      <w:r>
        <w:rPr>
          <w:rFonts w:ascii="宋体" w:hAnsi="宋体" w:eastAsia="宋体" w:cs="宋体"/>
          <w:kern w:val="0"/>
          <w:sz w:val="24"/>
          <w:szCs w:val="22"/>
          <w:lang w:val="en-US" w:eastAsia="zh-CN" w:bidi="ar-SA"/>
        </w:rPr>
        <w:pict>
          <v:shape id="图片 28" o:spid="_x0000_s1058" type="#_x0000_t75" style="height:232.7pt;width:317.95pt;rotation:0f;" o:ole="f"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w:pict>
      </w:r>
    </w:p>
    <w:p>
      <w:pPr>
        <w:pStyle w:val="10"/>
        <w:ind w:firstLine="0" w:firstLineChars="0"/>
        <w:jc w:val="center"/>
        <w:rPr>
          <w:rFonts w:ascii="宋体" w:hAnsi="宋体" w:cs="宋体"/>
        </w:rPr>
      </w:pPr>
    </w:p>
    <w:p>
      <w:pPr>
        <w:pStyle w:val="10"/>
        <w:ind w:firstLine="0" w:firstLineChars="0"/>
        <w:rPr>
          <w:rFonts w:ascii="黑体" w:hAnsi="黑体" w:eastAsia="黑体" w:cs="宋体"/>
        </w:rPr>
      </w:pPr>
      <w:r>
        <w:rPr>
          <w:rFonts w:hint="eastAsia" w:ascii="黑体" w:hAnsi="黑体" w:eastAsia="黑体" w:cs="宋体"/>
        </w:rPr>
        <w:t>4.3问题二</w:t>
      </w:r>
    </w:p>
    <w:p>
      <w:pPr>
        <w:pStyle w:val="10"/>
        <w:ind w:firstLine="0" w:firstLineChars="0"/>
        <w:rPr>
          <w:rFonts w:ascii="黑体" w:hAnsi="黑体" w:eastAsia="黑体" w:cs="宋体"/>
        </w:rPr>
      </w:pPr>
      <w:r>
        <w:rPr>
          <w:rFonts w:hint="eastAsia" w:ascii="黑体" w:hAnsi="黑体" w:eastAsia="黑体" w:cs="宋体"/>
        </w:rPr>
        <w:t>4.3.1 符号说明</w:t>
      </w:r>
    </w:p>
    <w:tbl>
      <w:tblPr>
        <w:tblStyle w:val="8"/>
        <w:tblW w:w="62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8"/>
        <w:gridCol w:w="4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1" w:hRule="atLeast"/>
          <w:jc w:val="center"/>
        </w:trPr>
        <w:tc>
          <w:tcPr>
            <w:tcW w:w="2068" w:type="dxa"/>
            <w:vAlign w:val="top"/>
          </w:tcPr>
          <w:p>
            <w:pPr>
              <w:pStyle w:val="10"/>
              <w:ind w:firstLine="0" w:firstLineChars="0"/>
              <w:jc w:val="center"/>
            </w:pPr>
            <w:r>
              <w:rPr>
                <w:rFonts w:hint="eastAsia"/>
              </w:rPr>
              <w:t>符号</w:t>
            </w:r>
          </w:p>
        </w:tc>
        <w:tc>
          <w:tcPr>
            <w:tcW w:w="4136" w:type="dxa"/>
            <w:vAlign w:val="center"/>
          </w:tcPr>
          <w:p>
            <w:pPr>
              <w:pStyle w:val="10"/>
              <w:ind w:firstLine="0" w:firstLineChars="0"/>
              <w:jc w:val="center"/>
              <w:rPr>
                <w:rFonts w:ascii="宋体" w:hAnsi="宋体" w:cs="宋体"/>
              </w:rPr>
            </w:pPr>
            <w:r>
              <w:rPr>
                <w:rFonts w:hint="eastAsia" w:ascii="宋体" w:hAnsi="宋体" w:cs="宋体"/>
              </w:rPr>
              <w:t>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1"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12"/>
                <w:sz w:val="24"/>
                <w:szCs w:val="22"/>
                <w:lang w:val="en-US" w:eastAsia="zh-CN" w:bidi="en-US"/>
              </w:rPr>
              <w:object>
                <v:shape id="Picture 28" type="#_x0000_t75" style="height:18.35pt;width:24.45pt;rotation:0f;" o:ole="t"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o:OLEObject Type="Embed" ProgID="" ShapeID="Picture 28" DrawAspect="Content" ObjectID="_34" r:id="rId69"/>
              </w:object>
            </w:r>
          </w:p>
        </w:tc>
        <w:tc>
          <w:tcPr>
            <w:tcW w:w="4136" w:type="dxa"/>
            <w:vAlign w:val="center"/>
          </w:tcPr>
          <w:p>
            <w:pPr>
              <w:pStyle w:val="10"/>
              <w:ind w:firstLine="0" w:firstLineChars="0"/>
              <w:jc w:val="center"/>
              <w:rPr>
                <w:rFonts w:ascii="宋体" w:hAnsi="宋体" w:cs="宋体"/>
              </w:rPr>
            </w:pPr>
            <w:r>
              <w:rPr>
                <w:rFonts w:hint="eastAsia" w:ascii="宋体" w:hAnsi="宋体" w:cs="宋体"/>
              </w:rPr>
              <w:t>风电机组通过风能转化得到的机组机械功率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10"/>
                <w:sz w:val="24"/>
                <w:szCs w:val="22"/>
                <w:lang w:val="en-US" w:eastAsia="zh-CN" w:bidi="en-US"/>
              </w:rPr>
              <w:object>
                <v:shape id="Picture 29" type="#_x0000_t75" style="height:12.9pt;width:11.55pt;rotation:0f;" o:ole="t"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o:OLEObject Type="Embed" ProgID="" ShapeID="Picture 29" DrawAspect="Content" ObjectID="_35" r:id="rId71"/>
              </w:object>
            </w:r>
          </w:p>
        </w:tc>
        <w:tc>
          <w:tcPr>
            <w:tcW w:w="4136" w:type="dxa"/>
            <w:vAlign w:val="center"/>
          </w:tcPr>
          <w:p>
            <w:pPr>
              <w:pStyle w:val="10"/>
              <w:ind w:firstLine="0" w:firstLineChars="0"/>
              <w:jc w:val="center"/>
              <w:rPr>
                <w:rFonts w:ascii="宋体" w:hAnsi="宋体" w:cs="宋体"/>
              </w:rPr>
            </w:pPr>
            <w:r>
              <w:rPr>
                <w:rFonts w:hint="eastAsia" w:ascii="宋体" w:hAnsi="宋体" w:cs="宋体"/>
              </w:rPr>
              <w:t>实际空气密度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4" w:hRule="atLeast"/>
          <w:jc w:val="center"/>
        </w:trPr>
        <w:tc>
          <w:tcPr>
            <w:tcW w:w="2068" w:type="dxa"/>
            <w:vAlign w:val="top"/>
          </w:tcPr>
          <w:p>
            <w:pPr>
              <w:pStyle w:val="10"/>
              <w:ind w:firstLine="0" w:firstLineChars="0"/>
              <w:jc w:val="center"/>
              <w:rPr>
                <w:rFonts w:ascii="宋体" w:hAnsi="宋体" w:cs="宋体"/>
              </w:rPr>
            </w:pPr>
            <w:r>
              <w:rPr>
                <w:rFonts w:hint="eastAsia" w:ascii="宋体" w:hAnsi="宋体" w:cs="宋体"/>
              </w:rPr>
              <w:t>R</w:t>
            </w:r>
          </w:p>
        </w:tc>
        <w:tc>
          <w:tcPr>
            <w:tcW w:w="4136" w:type="dxa"/>
            <w:vAlign w:val="center"/>
          </w:tcPr>
          <w:p>
            <w:pPr>
              <w:pStyle w:val="10"/>
              <w:ind w:firstLine="0" w:firstLineChars="0"/>
              <w:jc w:val="center"/>
              <w:rPr>
                <w:rFonts w:ascii="宋体" w:hAnsi="宋体" w:cs="宋体"/>
              </w:rPr>
            </w:pPr>
            <w:r>
              <w:rPr>
                <w:rFonts w:hint="eastAsia" w:ascii="宋体" w:hAnsi="宋体" w:cs="宋体"/>
              </w:rPr>
              <w:t>风力机叶轮半径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6"/>
                <w:sz w:val="24"/>
                <w:szCs w:val="22"/>
                <w:lang w:val="en-US" w:eastAsia="zh-CN" w:bidi="en-US"/>
              </w:rPr>
              <w:object>
                <v:shape id="Picture 30" type="#_x0000_t75" style="height:14.25pt;width:10.85pt;rotation:0f;" o:ole="t"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o:OLEObject Type="Embed" ProgID="" ShapeID="Picture 30" DrawAspect="Content" ObjectID="_36" r:id="rId73"/>
              </w:object>
            </w:r>
          </w:p>
        </w:tc>
        <w:tc>
          <w:tcPr>
            <w:tcW w:w="4136" w:type="dxa"/>
            <w:vAlign w:val="center"/>
          </w:tcPr>
          <w:p>
            <w:pPr>
              <w:pStyle w:val="10"/>
              <w:ind w:firstLine="0" w:firstLineChars="0"/>
              <w:jc w:val="center"/>
              <w:rPr>
                <w:rFonts w:ascii="宋体" w:hAnsi="宋体" w:cs="宋体"/>
              </w:rPr>
            </w:pPr>
            <w:r>
              <w:rPr>
                <w:rFonts w:hint="eastAsia" w:ascii="宋体" w:hAnsi="宋体" w:cs="宋体"/>
              </w:rPr>
              <w:t>叶尖速比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1"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10"/>
                <w:sz w:val="24"/>
                <w:szCs w:val="22"/>
                <w:lang w:val="en-US" w:eastAsia="zh-CN" w:bidi="en-US"/>
              </w:rPr>
              <w:object>
                <v:shape id="Picture 31" type="#_x0000_t75" style="height:16.3pt;width:11.55pt;rotation:0f;" o:ole="t"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o:OLEObject Type="Embed" ProgID="" ShapeID="Picture 31" DrawAspect="Content" ObjectID="_37" r:id="rId75"/>
              </w:object>
            </w:r>
          </w:p>
        </w:tc>
        <w:tc>
          <w:tcPr>
            <w:tcW w:w="4136" w:type="dxa"/>
            <w:vAlign w:val="center"/>
          </w:tcPr>
          <w:p>
            <w:pPr>
              <w:pStyle w:val="10"/>
              <w:ind w:firstLine="0" w:firstLineChars="0"/>
              <w:jc w:val="center"/>
              <w:rPr>
                <w:rFonts w:ascii="宋体" w:hAnsi="宋体" w:cs="宋体"/>
              </w:rPr>
            </w:pPr>
            <w:r>
              <w:rPr>
                <w:rFonts w:hint="eastAsia" w:ascii="宋体" w:hAnsi="宋体" w:cs="宋体"/>
              </w:rPr>
              <w:t>桨距角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1"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14"/>
                <w:sz w:val="24"/>
                <w:szCs w:val="22"/>
                <w:lang w:val="en-US" w:eastAsia="zh-CN" w:bidi="en-US"/>
              </w:rPr>
              <w:object>
                <v:shape id="Picture 32" type="#_x0000_t75" style="height:19pt;width:16.3pt;rotation:0f;" o:ole="t"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o:OLEObject Type="Embed" ProgID="" ShapeID="Picture 32" DrawAspect="Content" ObjectID="_38" r:id="rId77"/>
              </w:object>
            </w:r>
          </w:p>
        </w:tc>
        <w:tc>
          <w:tcPr>
            <w:tcW w:w="4136" w:type="dxa"/>
            <w:vAlign w:val="center"/>
          </w:tcPr>
          <w:p>
            <w:pPr>
              <w:pStyle w:val="10"/>
              <w:ind w:firstLine="0" w:firstLineChars="0"/>
              <w:jc w:val="center"/>
              <w:rPr>
                <w:rFonts w:ascii="宋体" w:hAnsi="宋体" w:cs="宋体"/>
              </w:rPr>
            </w:pPr>
            <w:r>
              <w:rPr>
                <w:rFonts w:hint="eastAsia" w:ascii="宋体" w:hAnsi="宋体" w:cs="宋体"/>
              </w:rPr>
              <w:t>叶片风能转化效率系数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top"/>
          </w:tcPr>
          <w:p>
            <w:pPr>
              <w:pStyle w:val="10"/>
              <w:ind w:firstLine="0" w:firstLineChars="0"/>
              <w:jc w:val="center"/>
              <w:rPr>
                <w:rFonts w:ascii="宋体" w:hAnsi="宋体" w:cs="宋体"/>
              </w:rPr>
            </w:pPr>
            <w:r>
              <w:rPr>
                <w:rFonts w:ascii="Times New Roman" w:hAnsi="Times New Roman" w:eastAsia="宋体" w:cs="Times New Roman"/>
                <w:kern w:val="0"/>
                <w:position w:val="-12"/>
                <w:sz w:val="24"/>
                <w:szCs w:val="22"/>
                <w:lang w:val="en-US" w:eastAsia="zh-CN" w:bidi="en-US"/>
              </w:rPr>
              <w:object>
                <v:shape id="Picture 33" type="#_x0000_t75" style="height:18.35pt;width:14.25pt;rotation:0f;" o:ole="t"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o:OLEObject Type="Embed" ProgID="" ShapeID="Picture 33" DrawAspect="Content" ObjectID="_39" r:id="rId79"/>
              </w:object>
            </w:r>
          </w:p>
        </w:tc>
        <w:tc>
          <w:tcPr>
            <w:tcW w:w="4136" w:type="dxa"/>
            <w:vAlign w:val="center"/>
          </w:tcPr>
          <w:p>
            <w:pPr>
              <w:pStyle w:val="10"/>
              <w:ind w:firstLine="0" w:firstLineChars="0"/>
              <w:jc w:val="center"/>
              <w:rPr>
                <w:rFonts w:ascii="宋体" w:hAnsi="宋体" w:cs="宋体"/>
              </w:rPr>
            </w:pPr>
            <w:r>
              <w:rPr>
                <w:rFonts w:hint="eastAsia" w:ascii="宋体" w:hAnsi="宋体" w:cs="宋体"/>
              </w:rPr>
              <w:t>风速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rPr>
                <w:b/>
                <w:bCs/>
                <w:sz w:val="24"/>
              </w:rPr>
            </w:pPr>
            <w:r>
              <w:rPr>
                <w:rFonts w:ascii="Times New Roman" w:hAnsi="Times New Roman" w:eastAsia="宋体" w:cs="Times New Roman"/>
                <w:kern w:val="2"/>
                <w:position w:val="-10"/>
                <w:sz w:val="21"/>
                <w:szCs w:val="24"/>
                <w:lang w:val="en-US" w:eastAsia="zh-CN" w:bidi="ar-SA"/>
              </w:rPr>
              <w:object>
                <v:shape id="Picture 34" type="#_x0000_t75" style="height:17pt;width:12.25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 ShapeID="Picture 34" DrawAspect="Content" ObjectID="_40" r:id="rId81"/>
              </w:object>
            </w:r>
          </w:p>
        </w:tc>
        <w:tc>
          <w:tcPr>
            <w:tcW w:w="4136" w:type="dxa"/>
            <w:vAlign w:val="center"/>
          </w:tcPr>
          <w:p>
            <w:pPr>
              <w:widowControl/>
              <w:ind w:firstLine="482"/>
              <w:jc w:val="center"/>
              <w:rPr>
                <w:bCs/>
                <w:sz w:val="24"/>
              </w:rPr>
            </w:pPr>
            <w:r>
              <w:rPr>
                <w:rFonts w:hint="eastAsia"/>
                <w:bCs/>
                <w:sz w:val="24"/>
              </w:rPr>
              <w:t>自相关系数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rPr>
                <w:b/>
                <w:bCs/>
                <w:sz w:val="24"/>
              </w:rPr>
            </w:pPr>
            <w:r>
              <w:rPr>
                <w:rFonts w:ascii="Times New Roman" w:hAnsi="Times New Roman" w:eastAsia="宋体" w:cs="Times New Roman"/>
                <w:kern w:val="2"/>
                <w:position w:val="-12"/>
                <w:sz w:val="21"/>
                <w:szCs w:val="24"/>
                <w:lang w:val="en-US" w:eastAsia="zh-CN" w:bidi="ar-SA"/>
              </w:rPr>
              <w:object>
                <v:shape id="Picture 35" type="#_x0000_t75" style="height:17.65pt;width:14.95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 ShapeID="Picture 35" DrawAspect="Content" ObjectID="_41" r:id="rId82"/>
              </w:object>
            </w:r>
            <w:r>
              <w:rPr>
                <w:rFonts w:hint="eastAsia"/>
              </w:rPr>
              <w:t>，</w:t>
            </w:r>
            <w:r>
              <w:rPr>
                <w:rFonts w:ascii="Times New Roman" w:hAnsi="Times New Roman" w:eastAsia="宋体" w:cs="Times New Roman"/>
                <w:kern w:val="2"/>
                <w:position w:val="-12"/>
                <w:sz w:val="21"/>
                <w:szCs w:val="24"/>
                <w:lang w:val="en-US" w:eastAsia="zh-CN" w:bidi="ar-SA"/>
              </w:rPr>
              <w:object>
                <v:shape id="Picture 36" type="#_x0000_t75" style="height:17.65pt;width:17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 ShapeID="Picture 36" DrawAspect="Content" ObjectID="_42" r:id="rId84"/>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时间序列中的数据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rPr>
                <w:b/>
                <w:bCs/>
                <w:sz w:val="24"/>
              </w:rPr>
            </w:pPr>
            <w:r>
              <w:rPr>
                <w:rFonts w:ascii="Times New Roman" w:hAnsi="Times New Roman" w:eastAsia="宋体" w:cs="Times New Roman"/>
                <w:kern w:val="2"/>
                <w:position w:val="-4"/>
                <w:sz w:val="21"/>
                <w:szCs w:val="24"/>
                <w:lang w:val="en-US" w:eastAsia="zh-CN" w:bidi="ar-SA"/>
              </w:rPr>
              <w:object>
                <v:shape id="Picture 37" type="#_x0000_t75" style="height:16.3pt;width:16.3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Picture 37" DrawAspect="Content" ObjectID="_43" r:id="rId86"/>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数据总数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rPr>
                <w:b/>
                <w:bCs/>
                <w:sz w:val="24"/>
              </w:rPr>
            </w:pPr>
            <w:r>
              <w:rPr>
                <w:rFonts w:ascii="Times New Roman" w:hAnsi="Times New Roman" w:eastAsia="宋体" w:cs="Times New Roman"/>
                <w:kern w:val="2"/>
                <w:position w:val="-12"/>
                <w:sz w:val="21"/>
                <w:szCs w:val="24"/>
                <w:lang w:val="en-US" w:eastAsia="zh-CN" w:bidi="ar-SA"/>
              </w:rPr>
              <w:object>
                <v:shape id="Picture 38" type="#_x0000_t75" style="height:17.65pt;width:12.25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38" DrawAspect="Content" ObjectID="_44" r:id="rId87"/>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偏相关系数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39" type="#_x0000_t75" style="height:20.4pt;width:16.3pt;rotation:0f;" o:ole="t"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o:OLEObject Type="Embed" ProgID="" ShapeID="Picture 39" DrawAspect="Content" ObjectID="_45" r:id="rId88"/>
              </w:object>
            </w:r>
            <w:r>
              <w:rPr>
                <w:rFonts w:hint="eastAsia"/>
              </w:rPr>
              <w:t>，</w:t>
            </w:r>
            <w:r>
              <w:rPr>
                <w:rFonts w:ascii="Times New Roman" w:hAnsi="Times New Roman" w:eastAsia="宋体" w:cs="Times New Roman"/>
                <w:kern w:val="2"/>
                <w:position w:val="-12"/>
                <w:sz w:val="21"/>
                <w:szCs w:val="24"/>
                <w:lang w:val="en-US" w:eastAsia="zh-CN" w:bidi="ar-SA"/>
              </w:rPr>
              <w:object>
                <v:shape id="Picture 40" type="#_x0000_t75" style="height:20.4pt;width:21.75pt;rotation:0f;" o:ole="t" fillcolor="#FFFFFF" filled="f" o:preferrelative="t" stroked="f" coordorigin="0,0" coordsize="21600,21600">
                  <v:fill on="f" color2="#FFFFFF" focus="0%"/>
                  <v:imagedata gain="65536f" blacklevel="0f" gamma="0" o:title="" r:id="rId91"/>
                  <o:lock v:ext="edit" position="f" selection="f" grouping="f" rotation="f" cropping="f" text="f" aspectratio="t"/>
                  <w10:wrap type="none"/>
                  <w10:anchorlock/>
                </v:shape>
                <o:OLEObject Type="Embed" ProgID="" ShapeID="Picture 40" DrawAspect="Content" ObjectID="_46" r:id="rId90"/>
              </w:object>
            </w:r>
            <w:r>
              <w:rPr>
                <w:rFonts w:hint="eastAsia"/>
              </w:rPr>
              <w:t>，</w:t>
            </w:r>
            <w:r>
              <w:rPr>
                <w:rFonts w:ascii="Times New Roman" w:hAnsi="Times New Roman" w:eastAsia="宋体" w:cs="Times New Roman"/>
                <w:kern w:val="2"/>
                <w:position w:val="-12"/>
                <w:sz w:val="21"/>
                <w:szCs w:val="24"/>
                <w:lang w:val="en-US" w:eastAsia="zh-CN" w:bidi="ar-SA"/>
              </w:rPr>
              <w:object>
                <v:shape id="Picture 41" type="#_x0000_t75" style="height:20.4pt;width:24.45pt;rotation:0f;" o:ole="t"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o:OLEObject Type="Embed" ProgID="" ShapeID="Picture 41" DrawAspect="Content" ObjectID="_47" r:id="rId92"/>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AR模型预测系数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42" type="#_x0000_t75" style="height:19pt;width:17.65pt;rotation:0f;" o:ole="t"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o:OLEObject Type="Embed" ProgID="" ShapeID="Picture 42" DrawAspect="Content" ObjectID="_48" r:id="rId94"/>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预测值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jc w:val="center"/>
        </w:trPr>
        <w:tc>
          <w:tcPr>
            <w:tcW w:w="2068" w:type="dxa"/>
            <w:vAlign w:val="center"/>
          </w:tcPr>
          <w:p>
            <w:pPr>
              <w:widowControl/>
              <w:jc w:val="center"/>
            </w:pPr>
            <w:r>
              <w:rPr>
                <w:rFonts w:ascii="Times New Roman" w:hAnsi="Times New Roman" w:eastAsia="宋体" w:cs="Times New Roman"/>
                <w:kern w:val="2"/>
                <w:position w:val="-12"/>
                <w:sz w:val="21"/>
                <w:szCs w:val="24"/>
                <w:lang w:val="en-US" w:eastAsia="zh-CN" w:bidi="ar-SA"/>
              </w:rPr>
              <w:object>
                <v:shape id="Picture 43" type="#_x0000_t75" style="height:19pt;width:21.75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43" DrawAspect="Content" ObjectID="_49" r:id="rId96"/>
              </w:object>
            </w:r>
          </w:p>
        </w:tc>
        <w:tc>
          <w:tcPr>
            <w:tcW w:w="4136" w:type="dxa"/>
            <w:vAlign w:val="center"/>
          </w:tcPr>
          <w:p>
            <w:pPr>
              <w:widowControl/>
              <w:ind w:firstLine="482"/>
              <w:jc w:val="center"/>
              <w:rPr>
                <w:rFonts w:ascii="宋体" w:hAnsi="宋体" w:eastAsia="宋体"/>
                <w:bCs/>
                <w:sz w:val="24"/>
              </w:rPr>
            </w:pPr>
            <w:r>
              <w:rPr>
                <w:rFonts w:hint="eastAsia" w:ascii="宋体" w:hAnsi="宋体" w:eastAsia="宋体"/>
                <w:bCs/>
                <w:sz w:val="24"/>
              </w:rPr>
              <w:t>预测值前一个序列数据</w:t>
            </w:r>
          </w:p>
        </w:tc>
      </w:tr>
    </w:tbl>
    <w:p>
      <w:pPr>
        <w:pStyle w:val="10"/>
        <w:ind w:firstLine="0" w:firstLineChars="0"/>
        <w:rPr>
          <w:rFonts w:ascii="宋体" w:hAnsi="宋体" w:cs="宋体"/>
        </w:rPr>
      </w:pPr>
    </w:p>
    <w:p>
      <w:pPr>
        <w:pStyle w:val="10"/>
        <w:ind w:firstLine="0" w:firstLineChars="0"/>
        <w:rPr>
          <w:rFonts w:ascii="黑体" w:hAnsi="黑体" w:eastAsia="黑体" w:cs="宋体"/>
        </w:rPr>
      </w:pPr>
      <w:r>
        <w:rPr>
          <w:rFonts w:hint="eastAsia" w:ascii="黑体" w:hAnsi="黑体" w:eastAsia="黑体" w:cs="宋体"/>
        </w:rPr>
        <w:t>4.3.2</w:t>
      </w:r>
      <w:r>
        <w:rPr>
          <w:rFonts w:ascii="黑体" w:hAnsi="黑体" w:eastAsia="黑体" w:cs="宋体"/>
        </w:rPr>
        <w:t xml:space="preserve"> </w:t>
      </w:r>
      <w:r>
        <w:rPr>
          <w:rFonts w:hint="eastAsia" w:ascii="黑体" w:hAnsi="黑体" w:eastAsia="黑体" w:cs="宋体"/>
        </w:rPr>
        <w:t>模型建立与求解</w:t>
      </w:r>
    </w:p>
    <w:p>
      <w:pPr>
        <w:pStyle w:val="10"/>
        <w:jc w:val="both"/>
        <w:rPr>
          <w:rFonts w:ascii="宋体" w:hAnsi="宋体" w:cs="宋体"/>
        </w:rPr>
      </w:pPr>
      <w:r>
        <w:rPr>
          <w:rFonts w:hint="eastAsia" w:ascii="宋体" w:hAnsi="宋体" w:cs="宋体"/>
        </w:rPr>
        <w:t>如果将预测指标随时间推移而形成的数据序列看作是一个随机序列，这组随机变量所具有的依存关系体现着原始数据在时间上的延续性。ARMA模型是研究时间序列的重要方法，因此可以沿用问题一中的模型，但由于短期预测时风电场功率受风速、风向等因素的影响较大，在模型求解中，应考虑到功率与风速、风向、温度、湿度、气压。</w:t>
      </w:r>
    </w:p>
    <w:p>
      <w:pPr>
        <w:pStyle w:val="10"/>
        <w:numPr>
          <w:ilvl w:val="0"/>
          <w:numId w:val="2"/>
        </w:numPr>
        <w:ind w:left="1134" w:firstLineChars="0"/>
        <w:jc w:val="both"/>
        <w:rPr>
          <w:rFonts w:ascii="宋体" w:hAnsi="宋体" w:cs="宋体"/>
        </w:rPr>
      </w:pPr>
      <w:r>
        <w:rPr>
          <w:rFonts w:hint="eastAsia" w:ascii="宋体" w:hAnsi="宋体" w:cs="宋体"/>
        </w:rPr>
        <w:t xml:space="preserve">标准大气状态修订 </w:t>
      </w:r>
    </w:p>
    <w:p>
      <w:pPr>
        <w:pStyle w:val="10"/>
        <w:jc w:val="both"/>
        <w:rPr>
          <w:rFonts w:ascii="宋体" w:hAnsi="宋体" w:cs="宋体"/>
        </w:rPr>
      </w:pPr>
      <w:r>
        <w:rPr>
          <w:rFonts w:hint="eastAsia" w:ascii="宋体" w:hAnsi="宋体" w:cs="宋体"/>
        </w:rPr>
        <w:t xml:space="preserve">风能来源于大气动能，而相同的风速对于不同的大气状态而言所具有的 大气动能也不同，导致风电机组所输出的电能不同。因此，风电场风电机组的历史风速与功率数据不能直接运用风电机组出力特性的分析以及风电机组功率曲线的率定。已有研究表明，由于大气状态的不同，相同风速下风电机组的发电量差别可达10%。运用测风塔所观测的大气温度和大气压实现标准大气状态的修订。风电机组的输出功率取决于风速及空气密度，其计算公式为 </w:t>
      </w:r>
    </w:p>
    <w:p>
      <w:pPr>
        <w:pStyle w:val="10"/>
        <w:jc w:val="center"/>
      </w:pPr>
      <w:r>
        <w:rPr>
          <w:rFonts w:ascii="Times New Roman" w:hAnsi="Times New Roman" w:eastAsia="宋体" w:cs="Times New Roman"/>
          <w:kern w:val="0"/>
          <w:position w:val="-24"/>
          <w:sz w:val="24"/>
          <w:szCs w:val="22"/>
          <w:lang w:val="en-US" w:eastAsia="zh-CN" w:bidi="en-US"/>
        </w:rPr>
        <w:object>
          <v:shape id="Picture 44" type="#_x0000_t75" style="height:37.35pt;width:166.4pt;rotation:0f;" o:ole="t"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o:OLEObject Type="Embed" ProgID="" ShapeID="Picture 44" DrawAspect="Content" ObjectID="_50" r:id="rId98"/>
        </w:object>
      </w:r>
    </w:p>
    <w:p>
      <w:pPr>
        <w:pStyle w:val="10"/>
        <w:jc w:val="both"/>
      </w:pPr>
      <w:r>
        <w:t xml:space="preserve">  2</w:t>
      </w:r>
      <w:r>
        <w:rPr>
          <w:rFonts w:hint="eastAsia"/>
        </w:rPr>
        <w:t>）</w:t>
      </w:r>
      <w:r>
        <w:rPr>
          <w:rFonts w:hint="eastAsia" w:ascii="宋体" w:hAnsi="宋体" w:cs="宋体"/>
        </w:rPr>
        <w:t xml:space="preserve">为了便于预测功率，预先对气温（T）和云量（CLC）进行数据处理。   </w:t>
      </w:r>
    </w:p>
    <w:p>
      <w:pPr>
        <w:pStyle w:val="10"/>
        <w:jc w:val="both"/>
      </w:pPr>
      <w:r>
        <w:t xml:space="preserve">  </w:t>
      </w:r>
      <w:r>
        <w:rPr>
          <w:rFonts w:hint="eastAsia" w:ascii="宋体" w:hAnsi="宋体" w:cs="宋体"/>
        </w:rPr>
        <w:t>首先使用Eviews软件对气温进行平稳性检验，对数据进行一阶差分处理，由图4.3.（1）可见，差分后的功率序列的自相关函数和偏相关系数都相对的衰减到0，可以初步判断序列已经成为了平稳的时间序列。</w:t>
      </w:r>
    </w:p>
    <w:p>
      <w:pPr>
        <w:pStyle w:val="10"/>
        <w:jc w:val="center"/>
      </w:pPr>
      <w:r>
        <w:rPr>
          <w:rFonts w:ascii="Times New Roman" w:hAnsi="Times New Roman" w:eastAsia="宋体" w:cs="Times New Roman"/>
          <w:kern w:val="0"/>
          <w:sz w:val="24"/>
          <w:szCs w:val="22"/>
          <w:lang w:val="en-US" w:eastAsia="zh-CN" w:bidi="ar-SA"/>
        </w:rPr>
        <w:pict>
          <v:shape id="图片 46" o:spid="_x0000_s1076" type="#_x0000_t75" style="height:221.2pt;width:210.8pt;rotation:0f;" o:ole="f"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w:pict>
      </w:r>
    </w:p>
    <w:p>
      <w:pPr>
        <w:pStyle w:val="10"/>
        <w:jc w:val="center"/>
      </w:pPr>
      <w:r>
        <w:t>图</w:t>
      </w:r>
      <w:r>
        <w:rPr>
          <w:rFonts w:hint="eastAsia"/>
        </w:rPr>
        <w:t>4</w:t>
      </w:r>
      <w:r>
        <w:t>.3.</w:t>
      </w:r>
      <w:r>
        <w:rPr>
          <w:rFonts w:hint="eastAsia"/>
        </w:rPr>
        <w:t>（1）</w:t>
      </w:r>
    </w:p>
    <w:p>
      <w:pPr>
        <w:pStyle w:val="10"/>
        <w:jc w:val="both"/>
        <w:rPr>
          <w:rFonts w:ascii="宋体" w:hAnsi="宋体" w:cs="宋体"/>
        </w:rPr>
      </w:pPr>
      <w:r>
        <w:rPr>
          <w:rFonts w:hint="eastAsia" w:ascii="宋体" w:hAnsi="宋体" w:cs="宋体"/>
        </w:rPr>
        <w:t>由图</w:t>
      </w:r>
      <w:r>
        <w:rPr>
          <w:rFonts w:ascii="宋体" w:hAnsi="宋体" w:cs="宋体"/>
        </w:rPr>
        <w:t>4.3.</w:t>
      </w:r>
      <w:r>
        <w:rPr>
          <w:rFonts w:hint="eastAsia" w:ascii="宋体" w:hAnsi="宋体" w:cs="宋体"/>
        </w:rPr>
        <w:t>（2）可以看出ADF的检验统计量等于-</w:t>
      </w:r>
      <w:r>
        <w:rPr>
          <w:rFonts w:ascii="宋体" w:hAnsi="宋体" w:cs="宋体"/>
        </w:rPr>
        <w:t>5.273679</w:t>
      </w:r>
      <w:r>
        <w:rPr>
          <w:rFonts w:hint="eastAsia" w:ascii="宋体" w:hAnsi="宋体" w:cs="宋体"/>
        </w:rPr>
        <w:t>，</w:t>
      </w:r>
      <w:r>
        <w:rPr>
          <w:rFonts w:ascii="宋体" w:hAnsi="宋体" w:cs="宋体"/>
        </w:rPr>
        <w:t>小于</w:t>
      </w:r>
      <w:r>
        <w:rPr>
          <w:rFonts w:hint="eastAsia" w:ascii="宋体" w:hAnsi="宋体" w:cs="宋体"/>
        </w:rPr>
        <w:t>α=</w:t>
      </w:r>
      <w:r>
        <w:rPr>
          <w:rFonts w:ascii="宋体" w:hAnsi="宋体" w:cs="宋体"/>
        </w:rPr>
        <w:t>1</w:t>
      </w:r>
      <w:r>
        <w:rPr>
          <w:rFonts w:hint="eastAsia" w:ascii="宋体" w:hAnsi="宋体" w:cs="宋体"/>
        </w:rPr>
        <w:t>%，5%和1</w:t>
      </w:r>
      <w:r>
        <w:rPr>
          <w:rFonts w:ascii="宋体" w:hAnsi="宋体" w:cs="宋体"/>
        </w:rPr>
        <w:t>0%的临界值，说明在</w:t>
      </w:r>
      <w:r>
        <w:rPr>
          <w:rFonts w:hint="eastAsia" w:ascii="宋体" w:hAnsi="宋体" w:cs="宋体"/>
        </w:rPr>
        <w:t>9</w:t>
      </w:r>
      <w:r>
        <w:rPr>
          <w:rFonts w:ascii="宋体" w:hAnsi="宋体" w:cs="宋体"/>
        </w:rPr>
        <w:t>5%置信水平下完全有理由认为一阶差分后的气温数据序列是平稳的</w:t>
      </w:r>
      <w:r>
        <w:rPr>
          <w:rFonts w:hint="eastAsia" w:ascii="宋体" w:hAnsi="宋体" w:cs="宋体"/>
        </w:rPr>
        <w:t>。</w:t>
      </w:r>
    </w:p>
    <w:p>
      <w:pPr>
        <w:pStyle w:val="10"/>
        <w:jc w:val="center"/>
      </w:pPr>
      <w:r>
        <w:rPr>
          <w:rFonts w:ascii="Times New Roman" w:hAnsi="Times New Roman" w:eastAsia="宋体" w:cs="Times New Roman"/>
          <w:kern w:val="0"/>
          <w:sz w:val="24"/>
          <w:szCs w:val="22"/>
          <w:lang w:val="en-US" w:eastAsia="zh-CN" w:bidi="ar-SA"/>
        </w:rPr>
        <w:pict>
          <v:shape id="图片 47" o:spid="_x0000_s1077" type="#_x0000_t75" style="height:91pt;width:320.85pt;rotation:0f;" o:ole="f"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w:pict>
      </w:r>
    </w:p>
    <w:p>
      <w:pPr>
        <w:pStyle w:val="10"/>
        <w:jc w:val="center"/>
      </w:pPr>
      <w:r>
        <w:t>图</w:t>
      </w:r>
      <w:r>
        <w:rPr>
          <w:rFonts w:hint="eastAsia"/>
        </w:rPr>
        <w:t>4.3.（2）</w:t>
      </w:r>
    </w:p>
    <w:p>
      <w:pPr>
        <w:pStyle w:val="10"/>
        <w:jc w:val="both"/>
        <w:rPr>
          <w:rFonts w:ascii="宋体" w:hAnsi="宋体" w:cs="宋体"/>
        </w:rPr>
      </w:pPr>
      <w:r>
        <w:rPr>
          <w:rFonts w:hint="eastAsia" w:ascii="宋体" w:hAnsi="宋体" w:cs="宋体"/>
        </w:rPr>
        <w:t>接着使用Eviews软件对云量进行平稳性检验，对数据进行一阶差分处理，由图4.3.（3）可见，差分后的功率序列的自相关函数和偏相关系数都相对的衰减到0，可以初步判断序列已经成为了平稳的时间序列。</w:t>
      </w:r>
    </w:p>
    <w:p>
      <w:pPr>
        <w:pStyle w:val="10"/>
        <w:jc w:val="center"/>
        <w:rPr>
          <w:rFonts w:ascii="宋体" w:hAnsi="宋体" w:cs="宋体"/>
        </w:rPr>
      </w:pPr>
      <w:r>
        <w:rPr>
          <w:rFonts w:ascii="宋体" w:hAnsi="宋体" w:eastAsia="宋体" w:cs="宋体"/>
          <w:kern w:val="0"/>
          <w:sz w:val="24"/>
          <w:szCs w:val="22"/>
          <w:lang w:val="en-US" w:eastAsia="zh-CN" w:bidi="ar-SA"/>
        </w:rPr>
        <w:pict>
          <v:shape id="图片 48" o:spid="_x0000_s1078" type="#_x0000_t75" style="height:304.7pt;width:219.45pt;rotation:0f;" o:ole="f"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w:pict>
      </w:r>
    </w:p>
    <w:p>
      <w:pPr>
        <w:pStyle w:val="10"/>
        <w:jc w:val="center"/>
        <w:rPr>
          <w:rFonts w:ascii="宋体" w:hAnsi="宋体" w:cs="宋体"/>
        </w:rPr>
      </w:pPr>
      <w:r>
        <w:rPr>
          <w:rFonts w:hint="eastAsia" w:ascii="宋体" w:hAnsi="宋体" w:cs="宋体"/>
        </w:rPr>
        <w:t>图4</w:t>
      </w:r>
      <w:r>
        <w:rPr>
          <w:rFonts w:ascii="宋体" w:hAnsi="宋体" w:cs="宋体"/>
        </w:rPr>
        <w:t>.3.</w:t>
      </w:r>
      <w:r>
        <w:rPr>
          <w:rFonts w:hint="eastAsia" w:ascii="宋体" w:hAnsi="宋体" w:cs="宋体"/>
        </w:rPr>
        <w:t>（3）</w:t>
      </w:r>
    </w:p>
    <w:p>
      <w:pPr>
        <w:pStyle w:val="10"/>
        <w:jc w:val="both"/>
        <w:rPr>
          <w:rFonts w:ascii="宋体" w:hAnsi="宋体" w:cs="宋体"/>
        </w:rPr>
      </w:pPr>
      <w:r>
        <w:rPr>
          <w:rFonts w:hint="eastAsia" w:ascii="宋体" w:hAnsi="宋体" w:cs="宋体"/>
        </w:rPr>
        <w:t>由图</w:t>
      </w:r>
      <w:r>
        <w:rPr>
          <w:rFonts w:ascii="宋体" w:hAnsi="宋体" w:cs="宋体"/>
        </w:rPr>
        <w:t>4.3.</w:t>
      </w:r>
      <w:r>
        <w:rPr>
          <w:rFonts w:hint="eastAsia" w:ascii="宋体" w:hAnsi="宋体" w:cs="宋体"/>
        </w:rPr>
        <w:t>（4）可以看出ADF的检验统计量等于-</w:t>
      </w:r>
      <w:r>
        <w:rPr>
          <w:rFonts w:ascii="宋体" w:hAnsi="宋体" w:cs="宋体"/>
        </w:rPr>
        <w:t>5.388777</w:t>
      </w:r>
      <w:r>
        <w:rPr>
          <w:rFonts w:hint="eastAsia" w:ascii="宋体" w:hAnsi="宋体" w:cs="宋体"/>
        </w:rPr>
        <w:t>，</w:t>
      </w:r>
      <w:r>
        <w:rPr>
          <w:rFonts w:ascii="宋体" w:hAnsi="宋体" w:cs="宋体"/>
        </w:rPr>
        <w:t>小于</w:t>
      </w:r>
      <w:r>
        <w:rPr>
          <w:rFonts w:hint="eastAsia" w:ascii="宋体" w:hAnsi="宋体" w:cs="宋体"/>
        </w:rPr>
        <w:t>α=</w:t>
      </w:r>
      <w:r>
        <w:rPr>
          <w:rFonts w:ascii="宋体" w:hAnsi="宋体" w:cs="宋体"/>
        </w:rPr>
        <w:t>1</w:t>
      </w:r>
      <w:r>
        <w:rPr>
          <w:rFonts w:hint="eastAsia" w:ascii="宋体" w:hAnsi="宋体" w:cs="宋体"/>
        </w:rPr>
        <w:t>%，5%和1</w:t>
      </w:r>
      <w:r>
        <w:rPr>
          <w:rFonts w:ascii="宋体" w:hAnsi="宋体" w:cs="宋体"/>
        </w:rPr>
        <w:t>0%的临界值，说明在</w:t>
      </w:r>
      <w:r>
        <w:rPr>
          <w:rFonts w:hint="eastAsia" w:ascii="宋体" w:hAnsi="宋体" w:cs="宋体"/>
        </w:rPr>
        <w:t>9</w:t>
      </w:r>
      <w:r>
        <w:rPr>
          <w:rFonts w:ascii="宋体" w:hAnsi="宋体" w:cs="宋体"/>
        </w:rPr>
        <w:t>5%置信水平下完全有理由认为一阶差分后的云量数据序列是平稳的</w:t>
      </w:r>
      <w:r>
        <w:rPr>
          <w:rFonts w:hint="eastAsia" w:ascii="宋体" w:hAnsi="宋体" w:cs="宋体"/>
        </w:rPr>
        <w:t>。</w:t>
      </w:r>
    </w:p>
    <w:p>
      <w:pPr>
        <w:pStyle w:val="10"/>
        <w:jc w:val="center"/>
      </w:pPr>
      <w:r>
        <w:rPr>
          <w:rFonts w:ascii="Times New Roman" w:hAnsi="Times New Roman" w:eastAsia="宋体" w:cs="Times New Roman"/>
          <w:kern w:val="0"/>
          <w:sz w:val="24"/>
          <w:szCs w:val="22"/>
          <w:lang w:val="en-US" w:eastAsia="zh-CN" w:bidi="ar-SA"/>
        </w:rPr>
        <w:pict>
          <v:shape id="图片 49" o:spid="_x0000_s1079" type="#_x0000_t75" style="height:94.45pt;width:331.2pt;rotation:0f;" o:ole="f"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w:pict>
      </w:r>
    </w:p>
    <w:p>
      <w:pPr>
        <w:pStyle w:val="10"/>
        <w:jc w:val="center"/>
      </w:pPr>
      <w:r>
        <w:t>图</w:t>
      </w:r>
      <w:r>
        <w:rPr>
          <w:rFonts w:hint="eastAsia"/>
        </w:rPr>
        <w:t>4.3.（4）</w:t>
      </w:r>
    </w:p>
    <w:p>
      <w:pPr>
        <w:pStyle w:val="10"/>
        <w:jc w:val="both"/>
        <w:rPr>
          <w:rFonts w:ascii="宋体" w:hAnsi="宋体" w:cs="宋体"/>
        </w:rPr>
      </w:pPr>
      <w:r>
        <w:rPr>
          <w:rFonts w:hint="eastAsia"/>
        </w:rPr>
        <w:t>3）</w:t>
      </w:r>
      <w:r>
        <w:rPr>
          <w:rFonts w:hint="eastAsia" w:ascii="宋体" w:hAnsi="宋体" w:cs="宋体"/>
        </w:rPr>
        <w:t>由上述数据可知，对未来48小时预测可使用ARMA模型。</w:t>
      </w:r>
    </w:p>
    <w:p>
      <w:pPr>
        <w:pStyle w:val="10"/>
        <w:jc w:val="both"/>
        <w:rPr>
          <w:rFonts w:ascii="宋体" w:hAnsi="宋体" w:cs="宋体"/>
        </w:rPr>
      </w:pPr>
      <w:r>
        <w:rPr>
          <w:rFonts w:hint="eastAsia" w:ascii="宋体" w:hAnsi="宋体" w:cs="宋体"/>
        </w:rPr>
        <w:t>对发电功率进行平稳性检验，对数据进行一阶差分处理，由图4.3.（5）可见，差分后的功率序列的自相关函数和偏相关系数都相对的衰减到0，可以初步判断序列已经成为了平稳的时间序列。</w:t>
      </w:r>
    </w:p>
    <w:p>
      <w:pPr>
        <w:pStyle w:val="10"/>
        <w:jc w:val="center"/>
        <w:rPr>
          <w:rFonts w:ascii="宋体" w:hAnsi="宋体" w:cs="宋体"/>
        </w:rPr>
      </w:pPr>
      <w:r>
        <w:rPr>
          <w:rFonts w:ascii="宋体" w:hAnsi="宋体" w:eastAsia="宋体" w:cs="宋体"/>
          <w:kern w:val="0"/>
          <w:sz w:val="24"/>
          <w:szCs w:val="22"/>
          <w:lang w:val="en-US" w:eastAsia="zh-CN" w:bidi="ar-SA"/>
        </w:rPr>
        <w:pict>
          <v:shape id="图片 50" o:spid="_x0000_s1080" type="#_x0000_t75" style="height:259.2pt;width:199.3pt;rotation:0f;" o:ole="f"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w:pict>
      </w:r>
    </w:p>
    <w:p>
      <w:pPr>
        <w:pStyle w:val="10"/>
        <w:jc w:val="center"/>
      </w:pPr>
      <w:r>
        <w:rPr>
          <w:rFonts w:hint="eastAsia"/>
        </w:rPr>
        <w:t>图4.3.（5）</w:t>
      </w:r>
    </w:p>
    <w:p>
      <w:pPr>
        <w:pStyle w:val="10"/>
        <w:jc w:val="both"/>
        <w:rPr>
          <w:rFonts w:ascii="宋体" w:hAnsi="宋体" w:cs="宋体"/>
        </w:rPr>
      </w:pPr>
      <w:r>
        <w:rPr>
          <w:rFonts w:hint="eastAsia" w:ascii="宋体" w:hAnsi="宋体" w:cs="宋体"/>
        </w:rPr>
        <w:t>由图</w:t>
      </w:r>
      <w:r>
        <w:rPr>
          <w:rFonts w:ascii="宋体" w:hAnsi="宋体" w:cs="宋体"/>
        </w:rPr>
        <w:t>4.3.</w:t>
      </w:r>
      <w:r>
        <w:rPr>
          <w:rFonts w:hint="eastAsia" w:ascii="宋体" w:hAnsi="宋体" w:cs="宋体"/>
        </w:rPr>
        <w:t>（6）可以看出ADF的检验统计量等于-</w:t>
      </w:r>
      <w:r>
        <w:rPr>
          <w:rFonts w:ascii="宋体" w:hAnsi="宋体" w:cs="宋体"/>
        </w:rPr>
        <w:t>49.23220</w:t>
      </w:r>
      <w:r>
        <w:rPr>
          <w:rFonts w:hint="eastAsia" w:ascii="宋体" w:hAnsi="宋体" w:cs="宋体"/>
        </w:rPr>
        <w:t>，</w:t>
      </w:r>
      <w:r>
        <w:rPr>
          <w:rFonts w:ascii="宋体" w:hAnsi="宋体" w:cs="宋体"/>
        </w:rPr>
        <w:t>小于</w:t>
      </w:r>
      <w:r>
        <w:rPr>
          <w:rFonts w:hint="eastAsia" w:ascii="宋体" w:hAnsi="宋体" w:cs="宋体"/>
        </w:rPr>
        <w:t>α=</w:t>
      </w:r>
      <w:r>
        <w:rPr>
          <w:rFonts w:ascii="宋体" w:hAnsi="宋体" w:cs="宋体"/>
        </w:rPr>
        <w:t>1</w:t>
      </w:r>
      <w:r>
        <w:rPr>
          <w:rFonts w:hint="eastAsia" w:ascii="宋体" w:hAnsi="宋体" w:cs="宋体"/>
        </w:rPr>
        <w:t>%，5%和1</w:t>
      </w:r>
      <w:r>
        <w:rPr>
          <w:rFonts w:ascii="宋体" w:hAnsi="宋体" w:cs="宋体"/>
        </w:rPr>
        <w:t>0%的临界值，说明在</w:t>
      </w:r>
      <w:r>
        <w:rPr>
          <w:rFonts w:hint="eastAsia" w:ascii="宋体" w:hAnsi="宋体" w:cs="宋体"/>
        </w:rPr>
        <w:t>9</w:t>
      </w:r>
      <w:r>
        <w:rPr>
          <w:rFonts w:ascii="宋体" w:hAnsi="宋体" w:cs="宋体"/>
        </w:rPr>
        <w:t>5%置信水平下完全有理由认为一阶差分后的发电功率数据序列是平稳的</w:t>
      </w:r>
      <w:r>
        <w:rPr>
          <w:rFonts w:hint="eastAsia" w:ascii="宋体" w:hAnsi="宋体" w:cs="宋体"/>
        </w:rPr>
        <w:t>。</w:t>
      </w:r>
    </w:p>
    <w:p>
      <w:pPr>
        <w:pStyle w:val="10"/>
        <w:jc w:val="center"/>
      </w:pPr>
      <w:r>
        <w:rPr>
          <w:rFonts w:ascii="Times New Roman" w:hAnsi="Times New Roman" w:eastAsia="宋体" w:cs="Times New Roman"/>
          <w:kern w:val="0"/>
          <w:sz w:val="24"/>
          <w:szCs w:val="22"/>
          <w:lang w:val="en-US" w:eastAsia="zh-CN" w:bidi="ar-SA"/>
        </w:rPr>
        <w:pict>
          <v:shape id="图片 51" o:spid="_x0000_s1081" type="#_x0000_t75" style="height:89.3pt;width:332.35pt;rotation:0f;" o:ole="f" fillcolor="#FFFFFF" filled="f" o:preferrelative="t" stroked="f" coordorigin="0,0" coordsize="21600,21600">
            <v:fill on="f" color2="#FFFFFF" focus="0%"/>
            <v:imagedata gain="65536f" blacklevel="0f" gamma="0" o:title="" r:id="rId105"/>
            <o:lock v:ext="edit" position="f" selection="f" grouping="f" rotation="f" cropping="f" text="f" aspectratio="t"/>
            <w10:wrap type="none"/>
            <w10:anchorlock/>
          </v:shape>
        </w:pict>
      </w:r>
    </w:p>
    <w:p>
      <w:pPr>
        <w:pStyle w:val="10"/>
        <w:jc w:val="center"/>
      </w:pPr>
      <w:r>
        <w:t>图</w:t>
      </w:r>
      <w:r>
        <w:rPr>
          <w:rFonts w:hint="eastAsia"/>
        </w:rPr>
        <w:t>4.3.（6）</w:t>
      </w:r>
    </w:p>
    <w:p>
      <w:pPr>
        <w:pStyle w:val="10"/>
        <w:jc w:val="both"/>
        <w:rPr>
          <w:rFonts w:ascii="宋体" w:hAnsi="宋体" w:cs="宋体"/>
        </w:rPr>
      </w:pPr>
      <w:r>
        <w:rPr>
          <w:rFonts w:hint="eastAsia" w:ascii="宋体" w:hAnsi="宋体" w:cs="宋体"/>
        </w:rPr>
        <w:t>发电功率序列已经变成平稳的时间序列，由此可应用ARMA模型，对于平稳的功率时间序列数据，借助序列的自相关函数AC和偏相关函数PAC来识别模型。</w:t>
      </w:r>
    </w:p>
    <w:p>
      <w:pPr>
        <w:pStyle w:val="10"/>
      </w:pPr>
      <w:r>
        <w:rPr>
          <w:rFonts w:hint="eastAsia" w:ascii="宋体" w:hAnsi="宋体" w:cs="宋体"/>
        </w:rPr>
        <w:t xml:space="preserve">AC：  </w:t>
      </w:r>
      <w:r>
        <w:rPr>
          <w:rFonts w:ascii="Times New Roman" w:hAnsi="Times New Roman" w:eastAsia="宋体" w:cs="Times New Roman"/>
          <w:kern w:val="0"/>
          <w:position w:val="-60"/>
          <w:sz w:val="24"/>
          <w:szCs w:val="22"/>
          <w:lang w:val="en-US" w:eastAsia="zh-CN" w:bidi="en-US"/>
        </w:rPr>
        <w:object>
          <v:shape id="Picture 45" type="#_x0000_t75" style="height:81.5pt;width:163pt;rotation:0f;" o:ole="t" fillcolor="#FFFFFF" filled="f" o:preferrelative="t" stroked="f" coordorigin="0,0" coordsize="21600,21600">
            <v:fill on="f" color2="#FFFFFF" focus="0%"/>
            <v:imagedata gain="65536f" blacklevel="0f" gamma="0" o:title="" r:id="rId107"/>
            <o:lock v:ext="edit" position="f" selection="f" grouping="f" rotation="f" cropping="f" text="f" aspectratio="t"/>
            <w10:wrap type="none"/>
            <w10:anchorlock/>
          </v:shape>
          <o:OLEObject Type="Embed" ProgID="" ShapeID="Picture 45" DrawAspect="Content" ObjectID="_57" r:id="rId106"/>
        </w:object>
      </w:r>
    </w:p>
    <w:p>
      <w:pPr>
        <w:pStyle w:val="10"/>
      </w:pPr>
      <w:r>
        <w:t>PAC</w:t>
      </w:r>
      <w:r>
        <w:rPr>
          <w:rFonts w:hint="eastAsia"/>
        </w:rPr>
        <w:t>：</w:t>
      </w:r>
      <w:r>
        <w:rPr>
          <w:rFonts w:ascii="Times New Roman" w:hAnsi="Times New Roman" w:eastAsia="宋体" w:cs="Times New Roman"/>
          <w:kern w:val="0"/>
          <w:position w:val="-82"/>
          <w:sz w:val="24"/>
          <w:szCs w:val="22"/>
          <w:lang w:val="en-US" w:eastAsia="zh-CN" w:bidi="en-US"/>
        </w:rPr>
        <w:object>
          <v:shape id="Picture 46" type="#_x0000_t75" style="height:103.9pt;width:207.15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 ShapeID="Picture 46" DrawAspect="Content" ObjectID="_58" r:id="rId108"/>
        </w:object>
      </w:r>
    </w:p>
    <w:p>
      <w:pPr>
        <w:pStyle w:val="10"/>
        <w:jc w:val="both"/>
        <w:rPr>
          <w:rFonts w:ascii="宋体" w:hAnsi="宋体" w:cs="宋体"/>
        </w:rPr>
      </w:pPr>
      <w:r>
        <w:rPr>
          <w:rFonts w:hint="eastAsia" w:ascii="宋体" w:hAnsi="宋体" w:cs="宋体"/>
        </w:rPr>
        <w:t>通过两个公式发现，自相关函数六阶拖尾且偏相关函数在二阶截尾，确定模型为AR（p）。则数据处理结果如图5.1.3。由图5</w:t>
      </w:r>
      <w:r>
        <w:rPr>
          <w:rFonts w:ascii="宋体" w:hAnsi="宋体" w:cs="宋体"/>
        </w:rPr>
        <w:t>.1.3可以看出</w:t>
      </w:r>
      <w:r>
        <w:rPr>
          <w:rFonts w:hint="eastAsia" w:ascii="宋体" w:hAnsi="宋体" w:cs="宋体"/>
        </w:rPr>
        <w:t>，</w:t>
      </w:r>
      <w:r>
        <w:rPr>
          <w:rFonts w:ascii="宋体" w:hAnsi="宋体" w:cs="宋体"/>
        </w:rPr>
        <w:t>模型</w:t>
      </w:r>
      <w:r>
        <w:rPr>
          <w:rFonts w:hint="eastAsia" w:ascii="宋体" w:hAnsi="宋体" w:cs="宋体"/>
        </w:rPr>
        <w:t>AR（6）的AIC和S</w:t>
      </w:r>
      <w:r>
        <w:rPr>
          <w:rFonts w:ascii="宋体" w:hAnsi="宋体" w:cs="宋体"/>
        </w:rPr>
        <w:t>C值最小</w:t>
      </w:r>
      <w:r>
        <w:rPr>
          <w:rFonts w:hint="eastAsia" w:ascii="宋体" w:hAnsi="宋体" w:cs="宋体"/>
        </w:rPr>
        <w:t>，</w:t>
      </w:r>
      <w:r>
        <w:rPr>
          <w:rFonts w:ascii="宋体" w:hAnsi="宋体" w:cs="宋体"/>
        </w:rPr>
        <w:t>其调整</w:t>
      </w:r>
      <w:r>
        <w:rPr>
          <w:rFonts w:ascii="宋体" w:hAnsi="宋体" w:eastAsia="宋体" w:cs="宋体"/>
          <w:kern w:val="0"/>
          <w:sz w:val="24"/>
          <w:szCs w:val="22"/>
          <w:lang w:val="en-US" w:eastAsia="zh-CN" w:bidi="en-US"/>
        </w:rPr>
        <w:object>
          <v:shape id="Picture 47" type="#_x0000_t75" style="height:14.95pt;width:15.6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 ShapeID="Picture 47" DrawAspect="Content" ObjectID="_59" r:id="rId109"/>
        </w:object>
      </w:r>
      <w:r>
        <w:rPr>
          <w:rFonts w:ascii="宋体" w:hAnsi="宋体" w:cs="宋体"/>
        </w:rPr>
        <w:t>的值较大</w:t>
      </w:r>
      <w:r>
        <w:rPr>
          <w:rFonts w:hint="eastAsia" w:ascii="宋体" w:hAnsi="宋体" w:cs="宋体"/>
        </w:rPr>
        <w:t>，</w:t>
      </w:r>
      <w:r>
        <w:rPr>
          <w:rFonts w:ascii="宋体" w:hAnsi="宋体" w:cs="宋体"/>
        </w:rPr>
        <w:t>故选择</w:t>
      </w:r>
      <w:r>
        <w:rPr>
          <w:rFonts w:hint="eastAsia" w:ascii="宋体" w:hAnsi="宋体" w:cs="宋体"/>
        </w:rPr>
        <w:t>AR（6）模型作为该风电功率的时间序列模型。</w:t>
      </w:r>
    </w:p>
    <w:tbl>
      <w:tblPr>
        <w:tblStyle w:val="8"/>
        <w:tblW w:w="803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1096"/>
        <w:gridCol w:w="1096"/>
        <w:gridCol w:w="2440"/>
        <w:gridCol w:w="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w:t>
            </w:r>
          </w:p>
        </w:tc>
        <w:tc>
          <w:tcPr>
            <w:tcW w:w="1096"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AIC</w:t>
            </w:r>
          </w:p>
        </w:tc>
        <w:tc>
          <w:tcPr>
            <w:tcW w:w="1096"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SC</w:t>
            </w:r>
          </w:p>
        </w:tc>
        <w:tc>
          <w:tcPr>
            <w:tcW w:w="2440" w:type="dxa"/>
            <w:tcBorders>
              <w:top w:val="single" w:color="auto" w:sz="4" w:space="0"/>
              <w:left w:val="nil"/>
              <w:bottom w:val="single" w:color="auto" w:sz="4" w:space="0"/>
              <w:right w:val="single" w:color="auto" w:sz="4" w:space="0"/>
            </w:tcBorders>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Adjusted R-squared</w:t>
            </w:r>
          </w:p>
        </w:tc>
        <w:tc>
          <w:tcPr>
            <w:tcW w:w="2320"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Coefficient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AR</w:t>
            </w:r>
            <w:r>
              <w:rPr>
                <w:rFonts w:ascii="宋体" w:hAnsi="宋体" w:cs="宋体"/>
                <w:color w:val="000000"/>
                <w:kern w:val="0"/>
                <w:sz w:val="22"/>
                <w:szCs w:val="22"/>
              </w:rPr>
              <w:t>(</w:t>
            </w:r>
            <w:r>
              <w:rPr>
                <w:rFonts w:hint="eastAsia" w:ascii="宋体" w:hAnsi="宋体" w:cs="宋体"/>
                <w:color w:val="000000"/>
                <w:kern w:val="0"/>
                <w:sz w:val="22"/>
                <w:szCs w:val="22"/>
              </w:rPr>
              <w:t>1)</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5.058143</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5.062416</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0.004153145</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0.067173759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AR</w:t>
            </w:r>
            <w:r>
              <w:rPr>
                <w:rFonts w:ascii="宋体" w:hAnsi="宋体" w:cs="宋体"/>
                <w:color w:val="000000"/>
                <w:kern w:val="0"/>
                <w:sz w:val="22"/>
                <w:szCs w:val="22"/>
              </w:rPr>
              <w:t>(</w:t>
            </w:r>
            <w:r>
              <w:rPr>
                <w:rFonts w:hint="eastAsia" w:ascii="宋体" w:hAnsi="宋体" w:cs="宋体"/>
                <w:color w:val="000000"/>
                <w:kern w:val="0"/>
                <w:sz w:val="22"/>
                <w:szCs w:val="22"/>
              </w:rPr>
              <w:t>2</w:t>
            </w:r>
            <w:r>
              <w:rPr>
                <w:rFonts w:ascii="宋体" w:hAnsi="宋体" w:cs="宋体"/>
                <w:color w:val="000000"/>
                <w:kern w:val="0"/>
                <w:sz w:val="22"/>
                <w:szCs w:val="22"/>
              </w:rPr>
              <w:t>)</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5.062287</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5.066561</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0.000378749</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0.027189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AR</w:t>
            </w:r>
            <w:r>
              <w:rPr>
                <w:rFonts w:ascii="宋体" w:hAnsi="宋体" w:cs="宋体"/>
                <w:color w:val="000000"/>
                <w:kern w:val="0"/>
                <w:sz w:val="22"/>
                <w:szCs w:val="22"/>
              </w:rPr>
              <w:t>(</w:t>
            </w:r>
            <w:r>
              <w:rPr>
                <w:rFonts w:hint="eastAsia" w:ascii="宋体" w:hAnsi="宋体" w:cs="宋体"/>
                <w:color w:val="000000"/>
                <w:kern w:val="0"/>
                <w:sz w:val="22"/>
                <w:szCs w:val="22"/>
              </w:rPr>
              <w:t>3</w:t>
            </w:r>
            <w:r>
              <w:rPr>
                <w:rFonts w:ascii="宋体" w:hAnsi="宋体" w:cs="宋体"/>
                <w:color w:val="000000"/>
                <w:kern w:val="0"/>
                <w:sz w:val="22"/>
                <w:szCs w:val="22"/>
              </w:rPr>
              <w:t>)</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5.062433</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5.066709</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0.000437</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0.028242689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AR</w:t>
            </w:r>
            <w:r>
              <w:rPr>
                <w:rFonts w:ascii="宋体" w:hAnsi="宋体" w:cs="宋体"/>
                <w:color w:val="000000"/>
                <w:kern w:val="0"/>
                <w:sz w:val="22"/>
                <w:szCs w:val="22"/>
              </w:rPr>
              <w:t>(</w:t>
            </w:r>
            <w:r>
              <w:rPr>
                <w:rFonts w:hint="eastAsia" w:ascii="宋体" w:hAnsi="宋体" w:cs="宋体"/>
                <w:color w:val="000000"/>
                <w:kern w:val="0"/>
                <w:sz w:val="22"/>
                <w:szCs w:val="22"/>
              </w:rPr>
              <w:t>5</w:t>
            </w:r>
            <w:r>
              <w:rPr>
                <w:rFonts w:ascii="宋体" w:hAnsi="宋体" w:cs="宋体"/>
                <w:color w:val="000000"/>
                <w:kern w:val="0"/>
                <w:sz w:val="22"/>
                <w:szCs w:val="22"/>
              </w:rPr>
              <w:t>)</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5.061615</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5.065892</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0.001976358</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0.048339907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AR</w:t>
            </w:r>
            <w:r>
              <w:rPr>
                <w:rFonts w:ascii="宋体" w:hAnsi="宋体" w:cs="宋体"/>
                <w:kern w:val="0"/>
                <w:sz w:val="22"/>
                <w:szCs w:val="22"/>
              </w:rPr>
              <w:t>(</w:t>
            </w:r>
            <w:r>
              <w:rPr>
                <w:rFonts w:hint="eastAsia" w:ascii="宋体" w:hAnsi="宋体" w:cs="宋体"/>
                <w:kern w:val="0"/>
                <w:sz w:val="22"/>
                <w:szCs w:val="22"/>
              </w:rPr>
              <w:t>6)</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5.06045</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5.064729</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0.003459364</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0.061800129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kern w:val="0"/>
                <w:sz w:val="22"/>
                <w:szCs w:val="22"/>
              </w:rPr>
            </w:pPr>
            <w:r>
              <w:rPr>
                <w:rFonts w:hint="eastAsia" w:ascii="宋体" w:hAnsi="宋体" w:cs="宋体"/>
                <w:kern w:val="0"/>
                <w:sz w:val="22"/>
                <w:szCs w:val="22"/>
              </w:rPr>
              <w:t>AR</w:t>
            </w:r>
            <w:r>
              <w:rPr>
                <w:rFonts w:ascii="宋体" w:hAnsi="宋体" w:cs="宋体"/>
                <w:kern w:val="0"/>
                <w:sz w:val="22"/>
                <w:szCs w:val="22"/>
              </w:rPr>
              <w:t>(</w:t>
            </w:r>
            <w:r>
              <w:rPr>
                <w:rFonts w:hint="eastAsia" w:ascii="宋体" w:hAnsi="宋体" w:cs="宋体"/>
                <w:kern w:val="0"/>
                <w:sz w:val="22"/>
                <w:szCs w:val="22"/>
              </w:rPr>
              <w:t>7</w:t>
            </w:r>
            <w:r>
              <w:rPr>
                <w:rFonts w:ascii="宋体" w:hAnsi="宋体" w:cs="宋体"/>
                <w:kern w:val="0"/>
                <w:sz w:val="22"/>
                <w:szCs w:val="22"/>
              </w:rPr>
              <w:t>)</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5.060944</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5.065225</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0.003287838</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kern w:val="0"/>
                <w:sz w:val="22"/>
                <w:szCs w:val="22"/>
              </w:rPr>
            </w:pPr>
            <w:r>
              <w:rPr>
                <w:rFonts w:hint="eastAsia" w:ascii="宋体" w:hAnsi="宋体" w:cs="宋体"/>
                <w:kern w:val="0"/>
                <w:sz w:val="22"/>
                <w:szCs w:val="22"/>
              </w:rPr>
              <w:t>-0.060398031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AR</w:t>
            </w:r>
            <w:r>
              <w:rPr>
                <w:rFonts w:ascii="宋体" w:hAnsi="宋体" w:cs="宋体"/>
                <w:color w:val="000000"/>
                <w:kern w:val="0"/>
                <w:sz w:val="22"/>
                <w:szCs w:val="22"/>
              </w:rPr>
              <w:t>(</w:t>
            </w:r>
            <w:r>
              <w:rPr>
                <w:rFonts w:hint="eastAsia" w:ascii="宋体" w:hAnsi="宋体" w:cs="宋体"/>
                <w:color w:val="000000"/>
                <w:kern w:val="0"/>
                <w:sz w:val="22"/>
                <w:szCs w:val="22"/>
              </w:rPr>
              <w:t>9</w:t>
            </w:r>
            <w:r>
              <w:rPr>
                <w:rFonts w:ascii="宋体" w:hAnsi="宋体" w:cs="宋体"/>
                <w:color w:val="000000"/>
                <w:kern w:val="0"/>
                <w:sz w:val="22"/>
                <w:szCs w:val="22"/>
              </w:rPr>
              <w:t>)</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5.062519</w:t>
            </w:r>
          </w:p>
        </w:tc>
        <w:tc>
          <w:tcPr>
            <w:tcW w:w="1096"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5.066802</w:t>
            </w:r>
          </w:p>
        </w:tc>
        <w:tc>
          <w:tcPr>
            <w:tcW w:w="244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0.002360978</w:t>
            </w:r>
          </w:p>
        </w:tc>
        <w:tc>
          <w:tcPr>
            <w:tcW w:w="2320" w:type="dxa"/>
            <w:tcBorders>
              <w:top w:val="nil"/>
              <w:left w:val="nil"/>
              <w:bottom w:val="single" w:color="auto" w:sz="4" w:space="0"/>
              <w:right w:val="single" w:color="auto" w:sz="4" w:space="0"/>
            </w:tcBorders>
            <w:vAlign w:val="center"/>
          </w:tcPr>
          <w:p>
            <w:pPr>
              <w:widowControl/>
              <w:jc w:val="right"/>
              <w:rPr>
                <w:rFonts w:ascii="宋体" w:hAnsi="宋体" w:cs="宋体"/>
                <w:color w:val="000000"/>
                <w:kern w:val="0"/>
                <w:sz w:val="22"/>
                <w:szCs w:val="22"/>
              </w:rPr>
            </w:pPr>
            <w:r>
              <w:rPr>
                <w:rFonts w:hint="eastAsia" w:ascii="宋体" w:hAnsi="宋体" w:cs="宋体"/>
                <w:color w:val="000000"/>
                <w:kern w:val="0"/>
                <w:sz w:val="22"/>
                <w:szCs w:val="22"/>
              </w:rPr>
              <w:t>0.052169514</w:t>
            </w:r>
          </w:p>
        </w:tc>
      </w:tr>
    </w:tbl>
    <w:p>
      <w:pPr>
        <w:pStyle w:val="10"/>
        <w:jc w:val="center"/>
      </w:pPr>
      <w:r>
        <w:rPr>
          <w:rFonts w:hint="eastAsia"/>
        </w:rPr>
        <w:t>图4.3.（7）</w:t>
      </w:r>
    </w:p>
    <w:p>
      <w:pPr>
        <w:pStyle w:val="10"/>
        <w:rPr>
          <w:rFonts w:ascii="宋体" w:hAnsi="宋体" w:cs="宋体"/>
        </w:rPr>
      </w:pPr>
      <w:r>
        <w:rPr>
          <w:rFonts w:ascii="宋体" w:hAnsi="宋体" w:cs="宋体"/>
        </w:rPr>
        <w:t>由Eviews软件对</w:t>
      </w:r>
      <w:r>
        <w:rPr>
          <w:rFonts w:hint="eastAsia" w:ascii="宋体" w:hAnsi="宋体" w:cs="宋体"/>
        </w:rPr>
        <w:t>AR（6）模型进行参数估计和检验，其结果如图</w:t>
      </w:r>
      <w:r>
        <w:rPr>
          <w:rFonts w:ascii="宋体" w:hAnsi="宋体" w:cs="宋体"/>
        </w:rPr>
        <w:t>4.3.(8)</w:t>
      </w:r>
      <w:r>
        <w:rPr>
          <w:rFonts w:hint="eastAsia" w:ascii="宋体" w:hAnsi="宋体" w:cs="宋体"/>
        </w:rPr>
        <w:t>所示。</w:t>
      </w:r>
    </w:p>
    <w:p>
      <w:pPr>
        <w:pStyle w:val="10"/>
        <w:jc w:val="center"/>
      </w:pPr>
      <w:r>
        <w:rPr>
          <w:rFonts w:ascii="Times New Roman" w:hAnsi="Times New Roman" w:eastAsia="宋体" w:cs="Times New Roman"/>
          <w:kern w:val="0"/>
          <w:sz w:val="24"/>
          <w:szCs w:val="22"/>
          <w:lang w:val="en-US" w:eastAsia="zh-CN" w:bidi="ar-SA"/>
        </w:rPr>
        <w:pict>
          <v:shape id="图片 55" o:spid="_x0000_s1085" type="#_x0000_t75" style="height:171.05pt;width:246.55pt;rotation:0f;" o:ole="f"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w:pict>
      </w:r>
    </w:p>
    <w:p>
      <w:pPr>
        <w:pStyle w:val="10"/>
        <w:jc w:val="center"/>
      </w:pPr>
      <w:r>
        <w:rPr>
          <w:rFonts w:hint="eastAsia"/>
        </w:rPr>
        <w:t>图4.3.（8）</w:t>
      </w:r>
    </w:p>
    <w:p>
      <w:pPr>
        <w:pStyle w:val="10"/>
        <w:jc w:val="both"/>
        <w:rPr>
          <w:rFonts w:ascii="宋体" w:hAnsi="宋体" w:cs="宋体"/>
        </w:rPr>
      </w:pPr>
      <w:r>
        <w:rPr>
          <w:rFonts w:ascii="宋体" w:hAnsi="宋体" w:cs="宋体"/>
        </w:rPr>
        <w:t>由于t检验的相伴概率均小于</w:t>
      </w:r>
      <w:r>
        <w:rPr>
          <w:rFonts w:hint="eastAsia" w:ascii="宋体" w:hAnsi="宋体" w:cs="宋体"/>
        </w:rPr>
        <w:t>0.05，表明在95%的置信区间内各项系数均可接受。</w:t>
      </w:r>
      <w:r>
        <w:rPr>
          <w:rFonts w:ascii="宋体" w:hAnsi="宋体" w:cs="宋体"/>
        </w:rPr>
        <w:t>估</w:t>
      </w:r>
      <w:r>
        <w:rPr>
          <w:rFonts w:hint="eastAsia" w:ascii="宋体" w:hAnsi="宋体" w:cs="宋体"/>
        </w:rPr>
        <w:t>AR（6）模型的方程式为:</w:t>
      </w:r>
    </w:p>
    <w:p>
      <w:pPr>
        <w:pStyle w:val="10"/>
        <w:jc w:val="center"/>
      </w:pPr>
      <w:r>
        <w:rPr>
          <w:rFonts w:ascii="Times New Roman" w:hAnsi="Times New Roman" w:eastAsia="宋体" w:cs="Times New Roman"/>
          <w:kern w:val="0"/>
          <w:position w:val="-12"/>
          <w:sz w:val="24"/>
          <w:szCs w:val="22"/>
          <w:lang w:val="en-US" w:eastAsia="zh-CN" w:bidi="en-US"/>
        </w:rPr>
        <w:object>
          <v:shape id="Picture 48" type="#_x0000_t75" style="height:27.85pt;width:247.9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 ShapeID="Picture 48" DrawAspect="Content" ObjectID="_61" r:id="rId111"/>
        </w:object>
      </w:r>
    </w:p>
    <w:p>
      <w:pPr>
        <w:pStyle w:val="10"/>
        <w:rPr>
          <w:rFonts w:ascii="宋体" w:hAnsi="宋体" w:cs="宋体"/>
        </w:rPr>
      </w:pPr>
      <w:r>
        <w:rPr>
          <w:rFonts w:ascii="宋体" w:hAnsi="宋体" w:cs="宋体"/>
        </w:rPr>
        <w:t>经过反差分可得预测值</w:t>
      </w:r>
      <w:r>
        <w:rPr>
          <w:rFonts w:ascii="宋体" w:hAnsi="宋体" w:eastAsia="宋体" w:cs="宋体"/>
          <w:kern w:val="0"/>
          <w:sz w:val="24"/>
          <w:szCs w:val="22"/>
          <w:lang w:val="en-US" w:eastAsia="zh-CN" w:bidi="en-US"/>
        </w:rPr>
        <w:object>
          <v:shape id="Picture 49" type="#_x0000_t75" style="height:32.6pt;width:116.85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 ShapeID="Picture 49" DrawAspect="Content" ObjectID="_62" r:id="rId113"/>
        </w:object>
      </w:r>
      <w:r>
        <w:rPr>
          <w:rFonts w:hint="eastAsia" w:ascii="宋体" w:hAnsi="宋体" w:cs="宋体"/>
        </w:rPr>
        <w:t>，</w:t>
      </w:r>
      <w:r>
        <w:rPr>
          <w:rFonts w:ascii="宋体" w:hAnsi="宋体" w:cs="宋体"/>
        </w:rPr>
        <w:t>结果见附录</w:t>
      </w:r>
      <w:r>
        <w:rPr>
          <w:rFonts w:hint="eastAsia" w:ascii="宋体" w:hAnsi="宋体" w:cs="宋体"/>
        </w:rPr>
        <w:t>。</w:t>
      </w:r>
    </w:p>
    <w:p>
      <w:pPr>
        <w:pStyle w:val="10"/>
        <w:jc w:val="center"/>
      </w:pPr>
      <w:r>
        <w:t>实际值与预测值比较图</w:t>
      </w:r>
    </w:p>
    <w:p>
      <w:pPr>
        <w:pStyle w:val="10"/>
        <w:jc w:val="both"/>
      </w:pPr>
      <w:r>
        <w:rPr>
          <w:rFonts w:ascii="Times New Roman" w:hAnsi="Times New Roman" w:eastAsia="宋体" w:cs="Times New Roman"/>
          <w:kern w:val="0"/>
          <w:sz w:val="24"/>
          <w:szCs w:val="22"/>
          <w:lang w:val="en-US" w:eastAsia="zh-CN" w:bidi="ar-SA"/>
        </w:rPr>
        <w:pict>
          <v:shape id="图片 58" o:spid="_x0000_s1088" type="#_x0000_t75" style="height:190.1pt;width:415.3pt;rotation:0f;" o:ole="f"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w:pict>
      </w:r>
    </w:p>
    <w:p>
      <w:pPr>
        <w:pStyle w:val="10"/>
        <w:jc w:val="center"/>
      </w:pPr>
      <w:r>
        <w:t>图</w:t>
      </w:r>
      <w:r>
        <w:rPr>
          <w:rFonts w:hint="eastAsia"/>
        </w:rPr>
        <w:t>4.3.（9）</w:t>
      </w:r>
    </w:p>
    <w:p>
      <w:pPr>
        <w:pStyle w:val="10"/>
        <w:jc w:val="center"/>
      </w:pPr>
      <w:r>
        <w:rPr>
          <w:rFonts w:ascii="Times New Roman" w:hAnsi="Times New Roman" w:eastAsia="宋体" w:cs="Times New Roman"/>
          <w:kern w:val="0"/>
          <w:sz w:val="24"/>
          <w:szCs w:val="22"/>
          <w:lang w:val="en-US" w:eastAsia="zh-CN" w:bidi="ar-SA"/>
        </w:rPr>
        <w:pict>
          <v:shape id="图片 99" o:spid="_x0000_s1089" type="#_x0000_t75" style="height:205.65pt;width:333.5pt;rotation:0f;" o:ole="f" fillcolor="#FFFFFF" filled="f" o:preferrelative="t" stroked="f" coordorigin="0,0" coordsize="21600,21600">
            <v:fill on="f" color2="#FFFFFF" focus="0%"/>
            <v:imagedata gain="65536f" blacklevel="0f" gamma="0" o:title="" r:id="rId116"/>
            <o:lock v:ext="edit" position="f" selection="f" grouping="f" rotation="f" cropping="f" text="f" aspectratio="t"/>
            <w10:wrap type="none"/>
            <w10:anchorlock/>
          </v:shape>
        </w:pict>
      </w:r>
    </w:p>
    <w:p>
      <w:pPr>
        <w:pStyle w:val="10"/>
        <w:jc w:val="center"/>
      </w:pPr>
      <w:r>
        <w:t>图</w:t>
      </w:r>
      <w:r>
        <w:rPr>
          <w:rFonts w:hint="eastAsia"/>
        </w:rPr>
        <w:t>4.3.（10）</w:t>
      </w:r>
    </w:p>
    <w:p>
      <w:pPr>
        <w:pStyle w:val="10"/>
        <w:jc w:val="both"/>
      </w:pPr>
      <w:r>
        <w:rPr>
          <w:rFonts w:hint="eastAsia"/>
        </w:rPr>
        <w:t>3）误差分析</w:t>
      </w:r>
    </w:p>
    <w:p>
      <w:pPr>
        <w:pStyle w:val="10"/>
        <w:jc w:val="both"/>
        <w:rPr>
          <w:rFonts w:ascii="宋体" w:hAnsi="宋体" w:cs="宋体"/>
        </w:rPr>
      </w:pPr>
      <w:r>
        <w:rPr>
          <w:rFonts w:hint="eastAsia" w:ascii="宋体" w:hAnsi="宋体" w:cs="宋体"/>
        </w:rPr>
        <w:t>问题二所用的短期电功率预测方法，所使用的误差评价指标主要有绝对误差均值(mean error，ME)、绝对值平均误差(mean absolute error，MAE)、均方根误差(root mean</w:t>
      </w:r>
      <w:r>
        <w:rPr>
          <w:rFonts w:ascii="宋体" w:hAnsi="宋体" w:cs="宋体"/>
        </w:rPr>
        <w:t xml:space="preserve"> </w:t>
      </w:r>
      <w:r>
        <w:rPr>
          <w:rFonts w:hint="eastAsia" w:ascii="宋体" w:hAnsi="宋体" w:cs="宋体"/>
        </w:rPr>
        <w:t>squared error，RMSE)、平均相对误差(mean</w:t>
      </w:r>
      <w:r>
        <w:rPr>
          <w:rFonts w:ascii="宋体" w:hAnsi="宋体" w:cs="宋体"/>
        </w:rPr>
        <w:t xml:space="preserve"> </w:t>
      </w:r>
      <w:r>
        <w:rPr>
          <w:rFonts w:hint="eastAsia" w:ascii="宋体" w:hAnsi="宋体" w:cs="宋体"/>
        </w:rPr>
        <w:t xml:space="preserve">relative error，RE)、误差频率分布指标等。风电功率预测的误差可以划分为纵向误差和横向误差。  </w:t>
      </w:r>
      <w:r>
        <w:rPr>
          <w:rFonts w:ascii="宋体" w:hAnsi="宋体" w:cs="宋体"/>
        </w:rPr>
        <w:t xml:space="preserve">          </w:t>
      </w:r>
    </w:p>
    <w:p>
      <w:pPr>
        <w:pStyle w:val="10"/>
        <w:jc w:val="both"/>
      </w:pPr>
      <w:r>
        <w:rPr>
          <w:rFonts w:hint="eastAsia" w:ascii="宋体" w:hAnsi="宋体" w:cs="宋体"/>
        </w:rPr>
        <w:t>本问题使用RMSE，指标定义如下式所示，可以用来衡量误差的分散程度</w:t>
      </w:r>
      <w:r>
        <w:rPr>
          <w:rFonts w:hint="eastAsia"/>
        </w:rPr>
        <w:t>。</w:t>
      </w:r>
    </w:p>
    <w:p>
      <w:pPr>
        <w:pStyle w:val="10"/>
        <w:jc w:val="center"/>
      </w:pPr>
      <w:r>
        <w:rPr>
          <w:rFonts w:ascii="Times New Roman" w:hAnsi="Times New Roman" w:eastAsia="宋体" w:cs="Times New Roman"/>
          <w:kern w:val="0"/>
          <w:position w:val="-26"/>
          <w:sz w:val="24"/>
          <w:szCs w:val="22"/>
          <w:lang w:val="en-US" w:eastAsia="zh-CN" w:bidi="en-US"/>
        </w:rPr>
        <w:object>
          <v:shape id="Picture 50" type="#_x0000_t75" style="height:50.95pt;width:117.5pt;rotation:0f;" o:ole="t" fillcolor="#FFFFFF" filled="f" o:preferrelative="t" stroked="f" coordorigin="0,0" coordsize="21600,21600">
            <v:fill on="f" color2="#FFFFFF" focus="0%"/>
            <v:imagedata gain="65536f" blacklevel="0f" gamma="0" o:title="" r:id="rId118"/>
            <o:lock v:ext="edit" position="f" selection="f" grouping="f" rotation="f" cropping="f" text="f" aspectratio="t"/>
            <w10:wrap type="none"/>
            <w10:anchorlock/>
          </v:shape>
          <o:OLEObject Type="Embed" ProgID="" ShapeID="Picture 50" DrawAspect="Content" ObjectID="_65" r:id="rId117"/>
        </w:object>
      </w:r>
    </w:p>
    <w:p>
      <w:pPr>
        <w:pStyle w:val="10"/>
        <w:jc w:val="both"/>
        <w:rPr>
          <w:rFonts w:ascii="宋体" w:hAnsi="宋体" w:cs="宋体"/>
        </w:rPr>
      </w:pPr>
      <w:r>
        <w:rPr>
          <w:rFonts w:hint="eastAsia" w:ascii="宋体" w:hAnsi="宋体" w:cs="宋体"/>
        </w:rPr>
        <w:t>指标RMSE不存在正负抵消的问题，易于计算，对于预测系统的整体性能评价十分重要，它们可以用来监视预测系统的长期运行状态，对系统误差特性进行“宏观”评价。</w:t>
      </w:r>
    </w:p>
    <w:p>
      <w:pPr>
        <w:pStyle w:val="10"/>
        <w:jc w:val="both"/>
        <w:rPr>
          <w:rFonts w:ascii="宋体" w:hAnsi="宋体" w:cs="宋体"/>
        </w:rPr>
      </w:pPr>
      <w:r>
        <w:rPr>
          <w:rFonts w:hint="eastAsia" w:ascii="宋体" w:hAnsi="宋体" w:cs="宋体"/>
        </w:rPr>
        <w:t>如图4.3.（9）所示，可以看出算法具有一定的延迟性。该次的均方根误差值如图4.3.（10）所示，由图4.3.（10）可得有8次均方根误差值不满足全天预测结果的均方根误差小于20%的标准要求，数据合格率为70.6%，经分析，</w:t>
      </w:r>
      <w:r>
        <w:rPr>
          <w:rFonts w:ascii="宋体" w:hAnsi="宋体" w:cs="宋体"/>
        </w:rPr>
        <w:t>问题二中最小均方根误差为</w:t>
      </w:r>
      <w:r>
        <w:rPr>
          <w:rFonts w:hint="eastAsia" w:ascii="宋体" w:hAnsi="宋体" w:cs="宋体"/>
        </w:rPr>
        <w:t>0.5%。</w:t>
      </w:r>
    </w:p>
    <w:p>
      <w:pPr>
        <w:pStyle w:val="10"/>
        <w:tabs>
          <w:tab w:val="left" w:pos="6993"/>
        </w:tabs>
        <w:ind w:firstLine="0" w:firstLineChars="0"/>
        <w:rPr>
          <w:rFonts w:ascii="黑体" w:hAnsi="黑体" w:eastAsia="黑体" w:cs="宋体"/>
        </w:rPr>
      </w:pPr>
    </w:p>
    <w:p>
      <w:pPr>
        <w:pStyle w:val="10"/>
        <w:tabs>
          <w:tab w:val="left" w:pos="6993"/>
        </w:tabs>
        <w:ind w:firstLine="0" w:firstLineChars="0"/>
        <w:rPr>
          <w:rFonts w:ascii="黑体" w:hAnsi="黑体" w:eastAsia="黑体" w:cs="宋体"/>
        </w:rPr>
      </w:pPr>
      <w:r>
        <w:rPr>
          <w:rFonts w:hint="eastAsia" w:ascii="黑体" w:hAnsi="黑体" w:eastAsia="黑体" w:cs="宋体"/>
        </w:rPr>
        <w:t>4.4 问题三</w:t>
      </w:r>
      <w:r>
        <w:rPr>
          <w:rFonts w:ascii="黑体" w:hAnsi="黑体" w:eastAsia="黑体" w:cs="宋体"/>
        </w:rPr>
        <w:tab/>
      </w:r>
    </w:p>
    <w:p>
      <w:pPr>
        <w:pStyle w:val="10"/>
        <w:ind w:firstLine="0" w:firstLineChars="0"/>
        <w:rPr>
          <w:rFonts w:ascii="黑体" w:hAnsi="黑体" w:eastAsia="黑体" w:cs="宋体"/>
        </w:rPr>
      </w:pPr>
      <w:r>
        <w:rPr>
          <w:rFonts w:hint="eastAsia" w:ascii="黑体" w:hAnsi="黑体" w:eastAsia="黑体" w:cs="宋体"/>
        </w:rPr>
        <w:t>4.4.1 模型原理</w:t>
      </w:r>
    </w:p>
    <w:p>
      <w:pPr>
        <w:pStyle w:val="10"/>
        <w:jc w:val="both"/>
        <w:rPr>
          <w:rFonts w:ascii="黑体" w:hAnsi="黑体" w:eastAsia="黑体" w:cs="宋体"/>
        </w:rPr>
      </w:pPr>
      <w:r>
        <w:rPr>
          <w:rFonts w:hint="eastAsia" w:ascii="宋体" w:hAnsi="宋体" w:cs="宋体"/>
        </w:rPr>
        <w:t>层次分析法，即AHP法根据问题的性质和要达到的总目标，将问题分解为不同的组成因素，并按照因素间的相互关联影响及隶属关系将因素按照不同层次聚集组合，形成一个多层次的分析结构模型，从而最终使问题归结为最低层，相对于最高层，即总目标的相对重要权值的确定或相对优劣次序的排定。</w:t>
      </w:r>
    </w:p>
    <w:p>
      <w:pPr>
        <w:pStyle w:val="10"/>
        <w:jc w:val="both"/>
        <w:rPr>
          <w:rFonts w:ascii="宋体" w:hAnsi="宋体" w:cs="宋体"/>
        </w:rPr>
      </w:pPr>
      <w:r>
        <w:rPr>
          <w:rFonts w:hint="eastAsia" w:ascii="宋体" w:hAnsi="宋体" w:cs="宋体"/>
        </w:rPr>
        <w:t>层次分析法图解如图4.</w:t>
      </w:r>
      <w:r>
        <w:rPr>
          <w:rFonts w:ascii="宋体" w:hAnsi="宋体" w:cs="宋体"/>
        </w:rPr>
        <w:t>4</w:t>
      </w:r>
      <w:r>
        <w:rPr>
          <w:rFonts w:hint="eastAsia" w:ascii="宋体" w:hAnsi="宋体" w:cs="宋体"/>
        </w:rPr>
        <w:t>.（1）所示</w:t>
      </w:r>
    </w:p>
    <w:p>
      <w:pPr>
        <w:pStyle w:val="10"/>
        <w:ind w:firstLine="0" w:firstLineChars="0"/>
        <w:rPr>
          <w:rFonts w:ascii="宋体" w:hAnsi="宋体" w:cs="宋体"/>
        </w:rPr>
      </w:pPr>
      <w:r>
        <w:rPr>
          <w:rFonts w:ascii="宋体" w:hAnsi="宋体" w:eastAsia="宋体" w:cs="宋体"/>
          <w:kern w:val="0"/>
          <w:sz w:val="24"/>
          <w:szCs w:val="22"/>
          <w:lang w:val="en-US" w:eastAsia="zh-CN" w:bidi="ar-SA"/>
        </w:rPr>
        <w:pict>
          <v:rect id="Text Box 154" o:spid="_x0000_s1091" style="position:absolute;left:0;margin-left:-2.25pt;margin-top:11.85pt;height:184.3pt;width:83.8pt;rotation:0f;z-index:2516838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目的层</w:t>
                  </w:r>
                </w:p>
                <w:p>
                  <w:pPr>
                    <w:rPr>
                      <w:sz w:val="24"/>
                    </w:rPr>
                  </w:pPr>
                </w:p>
                <w:p>
                  <w:pPr>
                    <w:rPr>
                      <w:sz w:val="24"/>
                    </w:rPr>
                  </w:pPr>
                </w:p>
                <w:p>
                  <w:pPr>
                    <w:rPr>
                      <w:sz w:val="24"/>
                    </w:rPr>
                  </w:pPr>
                </w:p>
                <w:p>
                  <w:pPr>
                    <w:rPr>
                      <w:sz w:val="24"/>
                    </w:rPr>
                  </w:pPr>
                </w:p>
                <w:p>
                  <w:pPr>
                    <w:rPr>
                      <w:sz w:val="24"/>
                    </w:rPr>
                  </w:pPr>
                </w:p>
                <w:p>
                  <w:pPr>
                    <w:rPr>
                      <w:sz w:val="24"/>
                    </w:rPr>
                  </w:pPr>
                  <w:r>
                    <w:rPr>
                      <w:rFonts w:hint="eastAsia"/>
                      <w:sz w:val="24"/>
                    </w:rPr>
                    <w:t>主因素层</w:t>
                  </w:r>
                </w:p>
                <w:p>
                  <w:pPr>
                    <w:rPr>
                      <w:sz w:val="24"/>
                    </w:rPr>
                  </w:pPr>
                </w:p>
                <w:p>
                  <w:pPr>
                    <w:rPr>
                      <w:sz w:val="24"/>
                    </w:rPr>
                  </w:pPr>
                </w:p>
                <w:p>
                  <w:pPr>
                    <w:rPr>
                      <w:sz w:val="24"/>
                    </w:rPr>
                  </w:pPr>
                </w:p>
                <w:p>
                  <w:pPr>
                    <w:rPr>
                      <w:sz w:val="24"/>
                    </w:rPr>
                  </w:pPr>
                  <w:r>
                    <w:rPr>
                      <w:rFonts w:hint="eastAsia"/>
                      <w:sz w:val="24"/>
                    </w:rPr>
                    <w:t>子因素层</w:t>
                  </w:r>
                </w:p>
                <w:p>
                  <w:pPr>
                    <w:rPr>
                      <w:sz w:val="24"/>
                    </w:rPr>
                  </w:pPr>
                </w:p>
                <w:p>
                  <w:pPr>
                    <w:rPr>
                      <w:sz w:val="24"/>
                    </w:rPr>
                  </w:pPr>
                </w:p>
                <w:p/>
                <w:p/>
                <w:p/>
                <w:p/>
              </w:txbxContent>
            </v:textbox>
          </v:rect>
        </w:pict>
      </w:r>
      <w:r>
        <w:rPr>
          <w:rFonts w:ascii="宋体" w:hAnsi="宋体" w:eastAsia="宋体" w:cs="宋体"/>
          <w:kern w:val="0"/>
          <w:sz w:val="24"/>
          <w:szCs w:val="22"/>
          <w:lang w:val="en-US" w:eastAsia="zh-CN" w:bidi="ar-SA"/>
        </w:rPr>
        <w:pict>
          <v:shape id="Oval 135" o:spid="_x0000_s1092" type="#_x0000_t3" style="position:absolute;left:0;margin-left:347.3pt;margin-top:101.55pt;height:42.6pt;width:64.45pt;rotation:0f;z-index:251664384;"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41" o:spid="_x0000_s1093" type="#_x0000_t32" style="position:absolute;left:0;margin-left:273.45pt;margin-top:149pt;height:28.3pt;width:0.05pt;rotation:0f;z-index:251670528;"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6" o:spid="_x0000_s1094" type="#_x0000_t32" style="position:absolute;left:0;flip:x;margin-left:121.3pt;margin-top:137.4pt;height:36.65pt;width:21.4pt;rotation:0f;z-index:251665408;"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8" o:spid="_x0000_s1095" type="#_x0000_t32" style="position:absolute;left:0;margin-left:178.25pt;margin-top:139.6pt;height:34.45pt;width:24.45pt;rotation:0f;z-index:251667456;"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7" o:spid="_x0000_s1096" type="#_x0000_t32" style="position:absolute;left:0;margin-left:162.6pt;margin-top:143.35pt;height:30.7pt;width:0.05pt;rotation:0f;z-index:251666432;"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0" o:spid="_x0000_s1097" type="#_x0000_t32" style="position:absolute;left:0;flip:x;margin-left:178.25pt;margin-top:57.55pt;height:43.2pt;width:57pt;rotation:0f;z-index:251659264;"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Oval 133" o:spid="_x0000_s1098" type="#_x0000_t3" style="position:absolute;left:0;margin-left:130.7pt;margin-top:100.75pt;height:42.6pt;width:64.45pt;rotation:0f;z-index:251662336;"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1" o:spid="_x0000_s1099" type="#_x0000_t32" style="position:absolute;left:0;margin-left:273.45pt;margin-top:63.85pt;height:42.55pt;width:0.05pt;rotation:0f;z-index:251660288;"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Oval 129" o:spid="_x0000_s1100" type="#_x0000_t3" style="position:absolute;left:0;margin-left:216.5pt;margin-top:9.4pt;height:54.45pt;width:112.05pt;rotation:0f;z-index:251658240;"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Oval 153" o:spid="_x0000_s1101" type="#_x0000_t3" style="position:absolute;left:0;margin-left:422.4pt;margin-top:171.85pt;height:24.3pt;width:24.45pt;rotation:0f;z-index:251682816;"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52" o:spid="_x0000_s1102" type="#_x0000_t3" style="position:absolute;left:0;margin-left:374.8pt;margin-top:177.3pt;height:24.3pt;width:24.45pt;rotation:0f;z-index:251681792;"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50" o:spid="_x0000_s1103" type="#_x0000_t3" style="position:absolute;left:0;margin-left:301.5pt;margin-top:173.4pt;height:24.3pt;width:24.45pt;rotation:0f;z-index:251679744;"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51" o:spid="_x0000_s1104" type="#_x0000_t3" style="position:absolute;left:0;margin-left:331.8pt;margin-top:174.8pt;height:24.3pt;width:24.45pt;rotation:0f;z-index:251680768;"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49" o:spid="_x0000_s1105" type="#_x0000_t3" style="position:absolute;left:0;margin-left:263.45pt;margin-top:174.8pt;height:24.3pt;width:24.45pt;rotation:0f;z-index:251678720;"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48" o:spid="_x0000_s1106" type="#_x0000_t3" style="position:absolute;left:0;margin-left:223.4pt;margin-top:174.8pt;height:24.3pt;width:24.45pt;rotation:0f;z-index:251677696;"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47" o:spid="_x0000_s1107" type="#_x0000_t3" style="position:absolute;left:0;margin-left:192.05pt;margin-top:171.85pt;height:24.3pt;width:24.45pt;rotation:0f;z-index:251676672;"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46" o:spid="_x0000_s1108" type="#_x0000_t3" style="position:absolute;left:0;margin-left:148.85pt;margin-top:174.05pt;height:24.3pt;width:24.45pt;rotation:0f;z-index:251675648;"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Oval 145" o:spid="_x0000_s1109" type="#_x0000_t3" style="position:absolute;left:0;margin-left:102.45pt;margin-top:171.85pt;height:24.3pt;width:24.45pt;rotation:0f;z-index:251674624;"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shape>
        </w:pict>
      </w:r>
      <w:r>
        <w:rPr>
          <w:rFonts w:ascii="宋体" w:hAnsi="宋体" w:eastAsia="宋体" w:cs="宋体"/>
          <w:kern w:val="0"/>
          <w:sz w:val="24"/>
          <w:szCs w:val="22"/>
          <w:lang w:val="en-US" w:eastAsia="zh-CN" w:bidi="ar-SA"/>
        </w:rPr>
        <w:pict>
          <v:shape id="AutoShape 143" o:spid="_x0000_s1110" type="#_x0000_t32" style="position:absolute;left:0;margin-left:384.25pt;margin-top:145.35pt;height:31.95pt;width:0.05pt;rotation:0f;z-index:251672576;"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42" o:spid="_x0000_s1111" type="#_x0000_t32" style="position:absolute;left:0;margin-left:406.1pt;margin-top:137.4pt;height:34.45pt;width:23.85pt;rotation:0f;z-index:251671552;"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44" o:spid="_x0000_s1112" type="#_x0000_t32" style="position:absolute;left:0;flip:x;margin-left:342.95pt;margin-top:139.6pt;height:35.2pt;width:18.15pt;rotation:0f;z-index:251673600;"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0"/>
          <w:sz w:val="24"/>
          <w:szCs w:val="22"/>
          <w:lang w:val="en-US" w:eastAsia="zh-CN" w:bidi="ar-SA"/>
        </w:rPr>
        <w:pict>
          <v:shape id="AutoShape 132" o:spid="_x0000_s1113" type="#_x0000_t32" style="position:absolute;left:0;margin-left:316pt;margin-top:55.7pt;height:45.85pt;width:51.35pt;rotation:0f;z-index:251661312;"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p>
    <w:p>
      <w:pPr>
        <w:rPr>
          <w:lang w:bidi="en-US"/>
        </w:rPr>
      </w:pPr>
    </w:p>
    <w:p>
      <w:pPr>
        <w:rPr>
          <w:lang w:bidi="en-US"/>
        </w:rPr>
      </w:pPr>
    </w:p>
    <w:p>
      <w:pPr>
        <w:rPr>
          <w:lang w:bidi="en-US"/>
        </w:rPr>
      </w:pPr>
    </w:p>
    <w:p>
      <w:pPr>
        <w:rPr>
          <w:lang w:bidi="en-US"/>
        </w:rPr>
      </w:pPr>
    </w:p>
    <w:p>
      <w:pPr>
        <w:rPr>
          <w:lang w:bidi="en-US"/>
        </w:rPr>
      </w:pPr>
    </w:p>
    <w:p>
      <w:pPr>
        <w:rPr>
          <w:lang w:bidi="en-US"/>
        </w:rPr>
      </w:pPr>
      <w:r>
        <w:rPr>
          <w:rFonts w:ascii="宋体" w:hAnsi="宋体" w:eastAsia="宋体" w:cs="宋体"/>
          <w:kern w:val="2"/>
          <w:sz w:val="21"/>
          <w:szCs w:val="24"/>
          <w:lang w:val="en-US" w:eastAsia="zh-CN" w:bidi="ar-SA"/>
        </w:rPr>
        <w:pict>
          <v:shape id="Oval 134" o:spid="_x0000_s1114" type="#_x0000_t3" style="position:absolute;left:0;margin-left:241.5pt;margin-top:5pt;height:42.6pt;width:64.45pt;rotation:0f;z-index:251663360;" o:ole="f" fillcolor="#FFFFFF" filled="f" o:preferrelative="t" stroked="t" coordorigin="0,0" coordsize="21600,21600">
            <v:fill on="f" color2="#FFFFFF" focus="0%"/>
            <v:stroke weight="1.25pt" color="#000000" color2="#FFFFFF" miterlimit="2"/>
            <v:imagedata gain="65536f" blacklevel="0f" gamma="0"/>
            <o:lock v:ext="edit" position="f" selection="f" grouping="f" rotation="f" cropping="f" text="f" aspectratio="f"/>
          </v:shape>
        </w:pict>
      </w:r>
    </w:p>
    <w:p>
      <w:pPr>
        <w:rPr>
          <w:lang w:bidi="en-US"/>
        </w:rPr>
      </w:pPr>
    </w:p>
    <w:p>
      <w:pPr>
        <w:rPr>
          <w:lang w:bidi="en-US"/>
        </w:rPr>
      </w:pPr>
      <w:r>
        <w:rPr>
          <w:rFonts w:ascii="宋体" w:hAnsi="宋体" w:eastAsia="宋体" w:cs="宋体"/>
          <w:kern w:val="2"/>
          <w:sz w:val="21"/>
          <w:szCs w:val="24"/>
          <w:lang w:val="en-US" w:eastAsia="zh-CN" w:bidi="ar-SA"/>
        </w:rPr>
        <w:pict>
          <v:shape id="AutoShape 140" o:spid="_x0000_s1115" type="#_x0000_t32" style="position:absolute;left:0;margin-left:297.5pt;margin-top:11.75pt;height:30.35pt;width:14.25pt;rotation:0f;z-index:251669504;"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r>
        <w:rPr>
          <w:rFonts w:ascii="宋体" w:hAnsi="宋体" w:eastAsia="宋体" w:cs="宋体"/>
          <w:kern w:val="2"/>
          <w:sz w:val="21"/>
          <w:szCs w:val="24"/>
          <w:lang w:val="en-US" w:eastAsia="zh-CN" w:bidi="ar-SA"/>
        </w:rPr>
        <w:pict>
          <v:shape id="AutoShape 139" o:spid="_x0000_s1116" type="#_x0000_t32" style="position:absolute;left:0;flip:x;margin-left:228.8pt;margin-top:13.1pt;height:31.4pt;width:27.6pt;rotation:0f;z-index:251668480;" o:ole="f" fillcolor="#FFFFFF" filled="t" o:preferrelative="t" stroked="t" coordorigin="0,0" coordsize="21600,21600">
            <v:stroke weight="1.25pt" color="#000000" color2="#FFFFFF" miterlimit="2" endarrow="block"/>
            <v:imagedata gain="65536f" blacklevel="0f" gamma="0"/>
            <o:lock v:ext="edit" position="f" selection="f" grouping="f" rotation="f" cropping="f" text="f" aspectratio="f"/>
          </v:shape>
        </w:pict>
      </w:r>
    </w:p>
    <w:p>
      <w:pPr>
        <w:rPr>
          <w:lang w:bidi="en-US"/>
        </w:rPr>
      </w:pPr>
    </w:p>
    <w:p>
      <w:pPr>
        <w:rPr>
          <w:lang w:bidi="en-US"/>
        </w:rPr>
      </w:pPr>
    </w:p>
    <w:p>
      <w:pPr>
        <w:rPr>
          <w:lang w:bidi="en-US"/>
        </w:rPr>
      </w:pPr>
    </w:p>
    <w:p>
      <w:pPr>
        <w:rPr>
          <w:lang w:bidi="en-US"/>
        </w:rPr>
      </w:pPr>
    </w:p>
    <w:p>
      <w:pPr>
        <w:tabs>
          <w:tab w:val="left" w:pos="1753"/>
        </w:tabs>
        <w:jc w:val="center"/>
        <w:rPr>
          <w:rFonts w:ascii="宋体" w:hAnsi="宋体" w:eastAsia="宋体"/>
          <w:sz w:val="24"/>
          <w:lang w:bidi="en-US"/>
        </w:rPr>
      </w:pPr>
      <w:r>
        <w:rPr>
          <w:rFonts w:hint="eastAsia" w:ascii="宋体" w:hAnsi="宋体" w:eastAsia="宋体"/>
          <w:sz w:val="24"/>
          <w:lang w:bidi="en-US"/>
        </w:rPr>
        <w:t>图4.4.（1）</w:t>
      </w:r>
    </w:p>
    <w:p>
      <w:pPr>
        <w:tabs>
          <w:tab w:val="left" w:pos="1753"/>
        </w:tabs>
        <w:jc w:val="center"/>
        <w:rPr>
          <w:lang w:bidi="en-US"/>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r>
        <w:rPr>
          <w:rFonts w:hint="eastAsia" w:ascii="黑体" w:hAnsi="黑体" w:eastAsia="黑体" w:cs="宋体"/>
        </w:rPr>
        <w:t>4.4.2 模型的建立和求解</w:t>
      </w:r>
    </w:p>
    <w:p>
      <w:pPr>
        <w:pStyle w:val="10"/>
        <w:jc w:val="both"/>
        <w:rPr>
          <w:rFonts w:ascii="宋体" w:hAnsi="宋体" w:cs="宋体"/>
        </w:rPr>
      </w:pPr>
      <w:r>
        <w:rPr>
          <w:rFonts w:hint="eastAsia" w:ascii="宋体" w:hAnsi="宋体" w:cs="宋体"/>
        </w:rPr>
        <w:t>通过搜集谷歌地球分析和气象局天气资料，风能资源分布图，地质分布图等，确立了图4.</w:t>
      </w:r>
      <w:r>
        <w:rPr>
          <w:rFonts w:ascii="宋体" w:hAnsi="宋体" w:cs="宋体"/>
        </w:rPr>
        <w:t>4</w:t>
      </w:r>
      <w:r>
        <w:rPr>
          <w:rFonts w:hint="eastAsia" w:ascii="宋体" w:hAnsi="宋体" w:cs="宋体"/>
        </w:rPr>
        <w:t>.（2）风电场选址递阶层次结构图。</w:t>
      </w:r>
    </w:p>
    <w:p>
      <w:pPr>
        <w:tabs>
          <w:tab w:val="left" w:pos="1753"/>
        </w:tabs>
        <w:ind w:firstLine="435"/>
        <w:jc w:val="left"/>
        <w:rPr>
          <w:lang w:bidi="en-US"/>
        </w:rPr>
      </w:pPr>
      <w:r>
        <w:rPr>
          <w:rFonts w:ascii="Times New Roman" w:hAnsi="Times New Roman" w:eastAsia="宋体" w:cs="Times New Roman"/>
          <w:kern w:val="2"/>
          <w:sz w:val="21"/>
          <w:szCs w:val="24"/>
          <w:lang w:val="en-US" w:eastAsia="zh-CN" w:bidi="ar-SA"/>
        </w:rPr>
        <w:pict>
          <v:rect id="Text Box 155" o:spid="_x0000_s1117" style="position:absolute;left:0;margin-left:116.9pt;margin-top:14.65pt;height:23.4pt;width:112.45pt;rotation:0f;z-index:25168486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t>风电场选址A</w:t>
                  </w:r>
                </w:p>
              </w:txbxContent>
            </v:textbox>
          </v:rect>
        </w:pict>
      </w:r>
    </w:p>
    <w:p>
      <w:pPr>
        <w:tabs>
          <w:tab w:val="left" w:pos="6808"/>
        </w:tabs>
        <w:jc w:val="left"/>
        <w:rPr>
          <w:lang w:bidi="en-US"/>
        </w:rPr>
      </w:pPr>
      <w:r>
        <w:rPr>
          <w:rFonts w:ascii="Times New Roman" w:hAnsi="Times New Roman" w:eastAsia="宋体" w:cs="Times New Roman"/>
          <w:kern w:val="2"/>
          <w:sz w:val="21"/>
          <w:szCs w:val="24"/>
          <w:lang w:val="en-US" w:eastAsia="zh-CN" w:bidi="ar-SA"/>
        </w:rPr>
        <w:pict>
          <v:rect id="Text Box 189" o:spid="_x0000_s1118" style="position:absolute;left:0;margin-left:193.2pt;margin-top:89.4pt;height:130.4pt;width:23.8pt;rotation:0f;z-index:25171968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表层承载力值</w:t>
                  </w:r>
                </w:p>
              </w:txbxContent>
            </v:textbox>
          </v:rect>
        </w:pict>
      </w:r>
      <w:r>
        <w:rPr>
          <w:rFonts w:ascii="Times New Roman" w:hAnsi="Times New Roman" w:eastAsia="宋体" w:cs="Times New Roman"/>
          <w:kern w:val="2"/>
          <w:sz w:val="21"/>
          <w:szCs w:val="24"/>
          <w:lang w:val="en-US" w:eastAsia="zh-CN" w:bidi="ar-SA"/>
        </w:rPr>
        <w:pict>
          <v:rect id="Text Box 188" o:spid="_x0000_s1119" style="position:absolute;left:0;margin-left:161.3pt;margin-top:89.4pt;height:130.4pt;width:23.8pt;rotation:0f;z-index:25171865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海拔差</w:t>
                  </w:r>
                </w:p>
              </w:txbxContent>
            </v:textbox>
          </v:rect>
        </w:pict>
      </w:r>
      <w:r>
        <w:rPr>
          <w:rFonts w:ascii="Times New Roman" w:hAnsi="Times New Roman" w:eastAsia="宋体" w:cs="Times New Roman"/>
          <w:kern w:val="2"/>
          <w:sz w:val="21"/>
          <w:szCs w:val="24"/>
          <w:lang w:val="en-US" w:eastAsia="zh-CN" w:bidi="ar-SA"/>
        </w:rPr>
        <w:pict>
          <v:rect id="Text Box 187" o:spid="_x0000_s1120" style="position:absolute;left:0;margin-left:124.55pt;margin-top:89.2pt;height:130.4pt;width:23.8pt;rotation:0f;z-index:25171763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地下水深</w:t>
                  </w:r>
                </w:p>
              </w:txbxContent>
            </v:textbox>
          </v:rect>
        </w:pict>
      </w:r>
      <w:r>
        <w:rPr>
          <w:rFonts w:ascii="Times New Roman" w:hAnsi="Times New Roman" w:eastAsia="宋体" w:cs="Times New Roman"/>
          <w:kern w:val="2"/>
          <w:sz w:val="21"/>
          <w:szCs w:val="24"/>
          <w:lang w:val="en-US" w:eastAsia="zh-CN" w:bidi="ar-SA"/>
        </w:rPr>
        <w:pict>
          <v:rect id="Text Box 194" o:spid="_x0000_s1121" style="position:absolute;left:0;margin-left:398.6pt;margin-top:89.4pt;height:130.4pt;width:23.8pt;rotation:0f;z-index:25172480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节约标准煤量</w:t>
                  </w:r>
                </w:p>
              </w:txbxContent>
            </v:textbox>
          </v:rect>
        </w:pict>
      </w:r>
      <w:r>
        <w:rPr>
          <w:rFonts w:ascii="Times New Roman" w:hAnsi="Times New Roman" w:eastAsia="宋体" w:cs="Times New Roman"/>
          <w:kern w:val="2"/>
          <w:sz w:val="21"/>
          <w:szCs w:val="24"/>
          <w:lang w:val="en-US" w:eastAsia="zh-CN" w:bidi="ar-SA"/>
        </w:rPr>
        <w:pict>
          <v:rect id="Text Box 193" o:spid="_x0000_s1122" style="position:absolute;left:0;margin-left:361.1pt;margin-top:89.2pt;height:130.4pt;width:23.8pt;rotation:0f;z-index:25172377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环境</w:t>
                  </w:r>
                  <w:r>
                    <w:rPr>
                      <w:sz w:val="24"/>
                    </w:rPr>
                    <w:t>保护投资</w:t>
                  </w:r>
                </w:p>
              </w:txbxContent>
            </v:textbox>
          </v:rect>
        </w:pict>
      </w:r>
      <w:r>
        <w:rPr>
          <w:rFonts w:ascii="Times New Roman" w:hAnsi="Times New Roman" w:eastAsia="宋体" w:cs="Times New Roman"/>
          <w:kern w:val="2"/>
          <w:sz w:val="21"/>
          <w:szCs w:val="24"/>
          <w:lang w:val="en-US" w:eastAsia="zh-CN" w:bidi="ar-SA"/>
        </w:rPr>
        <w:pict>
          <v:rect id="Text Box 192" o:spid="_x0000_s1123" style="position:absolute;left:0;margin-left:328.55pt;margin-top:89.4pt;height:130.4pt;width:23.8pt;rotation:0f;z-index:25172275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永久性</w:t>
                  </w:r>
                  <w:r>
                    <w:rPr>
                      <w:sz w:val="24"/>
                    </w:rPr>
                    <w:t>占地面积</w:t>
                  </w:r>
                </w:p>
              </w:txbxContent>
            </v:textbox>
          </v:rect>
        </w:pict>
      </w:r>
      <w:r>
        <w:rPr>
          <w:rFonts w:ascii="Times New Roman" w:hAnsi="Times New Roman" w:eastAsia="宋体" w:cs="Times New Roman"/>
          <w:kern w:val="2"/>
          <w:sz w:val="21"/>
          <w:szCs w:val="24"/>
          <w:lang w:val="en-US" w:eastAsia="zh-CN" w:bidi="ar-SA"/>
        </w:rPr>
        <w:pict>
          <v:rect id="Text Box 191" o:spid="_x0000_s1124" style="position:absolute;left:0;margin-left:287.8pt;margin-top:89.4pt;height:130.4pt;width:23.8pt;rotation:0f;z-index:25172172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年平均湿度</w:t>
                  </w:r>
                </w:p>
              </w:txbxContent>
            </v:textbox>
          </v:rect>
        </w:pict>
      </w:r>
      <w:r>
        <w:rPr>
          <w:rFonts w:ascii="Times New Roman" w:hAnsi="Times New Roman" w:eastAsia="宋体" w:cs="Times New Roman"/>
          <w:kern w:val="2"/>
          <w:sz w:val="21"/>
          <w:szCs w:val="24"/>
          <w:lang w:val="en-US" w:eastAsia="zh-CN" w:bidi="ar-SA"/>
        </w:rPr>
        <w:pict>
          <v:rect id="Text Box 190" o:spid="_x0000_s1125" style="position:absolute;left:0;margin-left:229pt;margin-top:89.4pt;height:130.4pt;width:23.8pt;rotation:0f;z-index:25172070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年平均温度</w:t>
                  </w:r>
                </w:p>
              </w:txbxContent>
            </v:textbox>
          </v:rect>
        </w:pict>
      </w:r>
      <w:r>
        <w:rPr>
          <w:rFonts w:ascii="Times New Roman" w:hAnsi="Times New Roman" w:eastAsia="宋体" w:cs="Times New Roman"/>
          <w:kern w:val="2"/>
          <w:sz w:val="21"/>
          <w:szCs w:val="24"/>
          <w:lang w:val="en-US" w:eastAsia="zh-CN" w:bidi="ar-SA"/>
        </w:rPr>
        <w:pict>
          <v:rect id="Text Box 185" o:spid="_x0000_s1126" style="position:absolute;left:0;margin-left:44.7pt;margin-top:87.7pt;height:130.4pt;width:23.8pt;rotation:0f;z-index:25171558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年</w:t>
                  </w:r>
                </w:p>
                <w:p>
                  <w:pPr>
                    <w:rPr>
                      <w:sz w:val="24"/>
                    </w:rPr>
                  </w:pPr>
                  <w:r>
                    <w:rPr>
                      <w:rFonts w:hint="eastAsia"/>
                      <w:sz w:val="24"/>
                    </w:rPr>
                    <w:t>平</w:t>
                  </w:r>
                </w:p>
                <w:p>
                  <w:pPr>
                    <w:rPr>
                      <w:sz w:val="24"/>
                    </w:rPr>
                  </w:pPr>
                  <w:r>
                    <w:rPr>
                      <w:rFonts w:hint="eastAsia"/>
                      <w:sz w:val="24"/>
                    </w:rPr>
                    <w:t>均</w:t>
                  </w:r>
                </w:p>
                <w:p>
                  <w:pPr>
                    <w:rPr>
                      <w:sz w:val="24"/>
                    </w:rPr>
                  </w:pPr>
                  <w:r>
                    <w:rPr>
                      <w:rFonts w:hint="eastAsia"/>
                      <w:sz w:val="24"/>
                    </w:rPr>
                    <w:t>风</w:t>
                  </w:r>
                </w:p>
                <w:p>
                  <w:pPr>
                    <w:rPr>
                      <w:sz w:val="24"/>
                    </w:rPr>
                  </w:pPr>
                  <w:r>
                    <w:rPr>
                      <w:rFonts w:hint="eastAsia"/>
                      <w:sz w:val="24"/>
                    </w:rPr>
                    <w:t>速</w:t>
                  </w:r>
                </w:p>
              </w:txbxContent>
            </v:textbox>
          </v:rect>
        </w:pict>
      </w:r>
      <w:r>
        <w:rPr>
          <w:rFonts w:ascii="Times New Roman" w:hAnsi="Times New Roman" w:eastAsia="宋体" w:cs="Times New Roman"/>
          <w:kern w:val="2"/>
          <w:sz w:val="21"/>
          <w:szCs w:val="24"/>
          <w:lang w:val="en-US" w:eastAsia="zh-CN" w:bidi="ar-SA"/>
        </w:rPr>
        <w:pict>
          <v:rect id="Text Box 184" o:spid="_x0000_s1127" style="position:absolute;left:0;margin-left:8.9pt;margin-top:89.4pt;height:130.4pt;width:23.8pt;rotation:0f;z-index:25171456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年</w:t>
                  </w:r>
                </w:p>
                <w:p>
                  <w:pPr>
                    <w:rPr>
                      <w:sz w:val="24"/>
                    </w:rPr>
                  </w:pPr>
                  <w:r>
                    <w:rPr>
                      <w:rFonts w:hint="eastAsia"/>
                      <w:sz w:val="24"/>
                    </w:rPr>
                    <w:t>平</w:t>
                  </w:r>
                </w:p>
                <w:p>
                  <w:pPr>
                    <w:rPr>
                      <w:sz w:val="24"/>
                    </w:rPr>
                  </w:pPr>
                  <w:r>
                    <w:rPr>
                      <w:rFonts w:hint="eastAsia"/>
                      <w:sz w:val="24"/>
                    </w:rPr>
                    <w:t>均</w:t>
                  </w:r>
                </w:p>
                <w:p>
                  <w:pPr>
                    <w:rPr>
                      <w:sz w:val="24"/>
                    </w:rPr>
                  </w:pPr>
                  <w:r>
                    <w:rPr>
                      <w:rFonts w:hint="eastAsia"/>
                      <w:sz w:val="24"/>
                    </w:rPr>
                    <w:t>风</w:t>
                  </w:r>
                </w:p>
                <w:p>
                  <w:pPr>
                    <w:rPr>
                      <w:sz w:val="24"/>
                    </w:rPr>
                  </w:pPr>
                  <w:r>
                    <w:rPr>
                      <w:rFonts w:hint="eastAsia"/>
                      <w:sz w:val="24"/>
                    </w:rPr>
                    <w:t>功</w:t>
                  </w:r>
                </w:p>
                <w:p>
                  <w:pPr>
                    <w:rPr>
                      <w:sz w:val="24"/>
                    </w:rPr>
                  </w:pPr>
                  <w:r>
                    <w:rPr>
                      <w:rFonts w:hint="eastAsia"/>
                      <w:sz w:val="24"/>
                    </w:rPr>
                    <w:t>率</w:t>
                  </w:r>
                </w:p>
                <w:p>
                  <w:pPr>
                    <w:rPr>
                      <w:sz w:val="24"/>
                    </w:rPr>
                  </w:pPr>
                  <w:r>
                    <w:rPr>
                      <w:rFonts w:hint="eastAsia"/>
                      <w:sz w:val="24"/>
                    </w:rPr>
                    <w:t>密</w:t>
                  </w:r>
                </w:p>
                <w:p>
                  <w:pPr>
                    <w:rPr>
                      <w:sz w:val="24"/>
                    </w:rPr>
                  </w:pPr>
                  <w:r>
                    <w:rPr>
                      <w:rFonts w:hint="eastAsia"/>
                      <w:sz w:val="24"/>
                    </w:rPr>
                    <w:t>度</w:t>
                  </w:r>
                </w:p>
              </w:txbxContent>
            </v:textbox>
          </v:rect>
        </w:pict>
      </w:r>
      <w:r>
        <w:rPr>
          <w:rFonts w:ascii="Times New Roman" w:hAnsi="Times New Roman" w:eastAsia="宋体" w:cs="Times New Roman"/>
          <w:kern w:val="2"/>
          <w:sz w:val="21"/>
          <w:szCs w:val="24"/>
          <w:lang w:val="en-US" w:eastAsia="zh-CN" w:bidi="ar-SA"/>
        </w:rPr>
        <w:pict>
          <v:shape id="AutoShape 181" o:spid="_x0000_s1128" type="#_x0000_t32" style="position:absolute;left:0;margin-left:340.5pt;margin-top:82.9pt;height:6.5pt;width:0.05pt;rotation:0f;z-index:251711488;"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80" o:spid="_x0000_s1129" type="#_x0000_t32" style="position:absolute;left:0;margin-left:340.5pt;margin-top:82.9pt;height:0.05pt;width:64.35pt;rotation:0f;z-index:251710464;"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9" o:spid="_x0000_s1130" type="#_x0000_t32" style="position:absolute;left:0;margin-left:374.8pt;margin-top:74.35pt;height:8.75pt;width:0.05pt;rotation:0f;z-index:25170944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83" o:spid="_x0000_s1131" type="#_x0000_t32" style="position:absolute;left:0;margin-left:404.85pt;margin-top:82.9pt;height:6.5pt;width:0.05pt;rotation:0f;z-index:251713536;"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82" o:spid="_x0000_s1132" type="#_x0000_t32" style="position:absolute;left:0;margin-left:374.8pt;margin-top:82.9pt;height:6.5pt;width:0.05pt;rotation:0f;z-index:251712512;"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7" o:spid="_x0000_s1133" type="#_x0000_t32" style="position:absolute;left:0;margin-left:239pt;margin-top:82.7pt;height:6.5pt;width:0.05pt;rotation:0f;z-index:251707392;"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6" o:spid="_x0000_s1134" type="#_x0000_t32" style="position:absolute;left:0;margin-left:239pt;margin-top:82.7pt;height:0.05pt;width:64.35pt;rotation:0f;z-index:251706368;"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5" o:spid="_x0000_s1135" type="#_x0000_t32" style="position:absolute;left:0;margin-left:273.3pt;margin-top:74.15pt;height:8.75pt;width:0.05pt;rotation:0f;z-index:251705344;"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8" o:spid="_x0000_s1136" type="#_x0000_t32" style="position:absolute;left:0;margin-left:303.35pt;margin-top:82.7pt;height:6.5pt;width:0.05pt;rotation:0f;z-index:251708416;"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4" o:spid="_x0000_s1137" type="#_x0000_t32" style="position:absolute;left:0;margin-left:202.7pt;margin-top:82.7pt;height:6.5pt;width:0.05pt;rotation:0f;z-index:25170432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3" o:spid="_x0000_s1138" type="#_x0000_t32" style="position:absolute;left:0;margin-left:172.65pt;margin-top:82.7pt;height:6.5pt;width:0.05pt;rotation:0f;z-index:251703296;"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2" o:spid="_x0000_s1139" type="#_x0000_t32" style="position:absolute;left:0;margin-left:138.35pt;margin-top:82.7pt;height:6.5pt;width:0.05pt;rotation:0f;z-index:251702272;"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1" o:spid="_x0000_s1140" type="#_x0000_t32" style="position:absolute;left:0;margin-left:138.35pt;margin-top:82.7pt;height:0.05pt;width:64.35pt;rotation:0f;z-index:251701248;"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70" o:spid="_x0000_s1141" type="#_x0000_t32" style="position:absolute;left:0;margin-left:172.65pt;margin-top:74.15pt;height:8.75pt;width:0.05pt;rotation:0f;z-index:251700224;"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9" o:spid="_x0000_s1142" type="#_x0000_t32" style="position:absolute;left:0;margin-left:85.3pt;margin-top:81.2pt;height:6.5pt;width:0.05pt;rotation:0f;z-index:25169920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8" o:spid="_x0000_s1143" type="#_x0000_t32" style="position:absolute;left:0;margin-left:55.25pt;margin-top:81.2pt;height:6.5pt;width:0.05pt;rotation:0f;z-index:251698176;"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7" o:spid="_x0000_s1144" type="#_x0000_t32" style="position:absolute;left:0;margin-left:20.95pt;margin-top:81.2pt;height:6.5pt;width:0.05pt;rotation:0f;z-index:251697152;"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6" o:spid="_x0000_s1145" type="#_x0000_t32" style="position:absolute;left:0;margin-left:20.95pt;margin-top:81.2pt;height:0.05pt;width:64.35pt;rotation:0f;z-index:251696128;"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5" o:spid="_x0000_s1146" type="#_x0000_t32" style="position:absolute;left:0;margin-left:55.25pt;margin-top:72.65pt;height:8.75pt;width:0.05pt;rotation:0f;z-index:251695104;"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rect id="Text Box 164" o:spid="_x0000_s1147" style="position:absolute;left:0;margin-left:342.95pt;margin-top:48.9pt;height:24.85pt;width:64.35pt;rotation:0f;z-index:25169408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环境</w:t>
                  </w:r>
                  <w:r>
                    <w:rPr>
                      <w:sz w:val="24"/>
                    </w:rPr>
                    <w:t>因素</w:t>
                  </w:r>
                </w:p>
              </w:txbxContent>
            </v:textbox>
          </v:rect>
        </w:pict>
      </w:r>
      <w:r>
        <w:rPr>
          <w:rFonts w:ascii="Times New Roman" w:hAnsi="Times New Roman" w:eastAsia="宋体" w:cs="Times New Roman"/>
          <w:kern w:val="2"/>
          <w:sz w:val="21"/>
          <w:szCs w:val="24"/>
          <w:lang w:val="en-US" w:eastAsia="zh-CN" w:bidi="ar-SA"/>
        </w:rPr>
        <w:pict>
          <v:rect id="Text Box 163" o:spid="_x0000_s1148" style="position:absolute;left:0;margin-left:237.15pt;margin-top:48.9pt;height:24.85pt;width:64.35pt;rotation:0f;z-index:25169305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天气</w:t>
                  </w:r>
                  <w:r>
                    <w:rPr>
                      <w:sz w:val="24"/>
                    </w:rPr>
                    <w:t>因素</w:t>
                  </w:r>
                </w:p>
              </w:txbxContent>
            </v:textbox>
          </v:rect>
        </w:pict>
      </w:r>
      <w:r>
        <w:rPr>
          <w:rFonts w:ascii="Times New Roman" w:hAnsi="Times New Roman" w:eastAsia="宋体" w:cs="Times New Roman"/>
          <w:kern w:val="2"/>
          <w:sz w:val="21"/>
          <w:szCs w:val="24"/>
          <w:lang w:val="en-US" w:eastAsia="zh-CN" w:bidi="ar-SA"/>
        </w:rPr>
        <w:pict>
          <v:rect id="Text Box 162" o:spid="_x0000_s1149" style="position:absolute;left:0;margin-left:138.35pt;margin-top:48.9pt;height:24.85pt;width:64.35pt;rotation:0f;z-index:25169203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rFonts w:hint="eastAsia"/>
                      <w:sz w:val="24"/>
                    </w:rPr>
                    <w:t>地质</w:t>
                  </w:r>
                  <w:r>
                    <w:rPr>
                      <w:sz w:val="24"/>
                    </w:rPr>
                    <w:t>因素</w:t>
                  </w:r>
                </w:p>
              </w:txbxContent>
            </v:textbox>
          </v:rect>
        </w:pict>
      </w:r>
      <w:r>
        <w:rPr>
          <w:rFonts w:ascii="Times New Roman" w:hAnsi="Times New Roman" w:eastAsia="宋体" w:cs="Times New Roman"/>
          <w:kern w:val="2"/>
          <w:sz w:val="21"/>
          <w:szCs w:val="24"/>
          <w:lang w:val="en-US" w:eastAsia="zh-CN" w:bidi="ar-SA"/>
        </w:rPr>
        <w:pict>
          <v:rect id="Text Box 161" o:spid="_x0000_s1150" style="position:absolute;left:0;margin-left:20.95pt;margin-top:47.8pt;height:24.85pt;width:64.35pt;rotation:0f;z-index:25169100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风能因素</w:t>
                  </w:r>
                </w:p>
              </w:txbxContent>
            </v:textbox>
          </v:rect>
        </w:pict>
      </w:r>
      <w:r>
        <w:rPr>
          <w:rFonts w:ascii="Times New Roman" w:hAnsi="Times New Roman" w:eastAsia="宋体" w:cs="Times New Roman"/>
          <w:kern w:val="2"/>
          <w:sz w:val="21"/>
          <w:szCs w:val="24"/>
          <w:lang w:val="en-US" w:eastAsia="zh-CN" w:bidi="ar-SA"/>
        </w:rPr>
        <w:pict>
          <v:shape id="AutoShape 156" o:spid="_x0000_s1151" type="#_x0000_t32" style="position:absolute;left:0;margin-left:173.3pt;margin-top:23.35pt;height:24.45pt;width:0.05pt;rotation:0f;z-index:251685888;"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60" o:spid="_x0000_s1152" type="#_x0000_t32" style="position:absolute;left:0;margin-left:367.35pt;margin-top:32.6pt;height:16.3pt;width:0.05pt;rotation:0f;z-index:251689984;"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58" o:spid="_x0000_s1153" type="#_x0000_t32" style="position:absolute;left:0;margin-left:273.45pt;margin-top:32.6pt;height:15.2pt;width:0.05pt;rotation:0f;z-index:251687936;"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59" o:spid="_x0000_s1154" type="#_x0000_t32" style="position:absolute;left:0;margin-left:55.25pt;margin-top:32.6pt;height:15.2pt;width:0.05pt;rotation:0f;z-index:251688960;" o:ole="f" fillcolor="#FFFFFF" filled="t" o:preferrelative="t" stroked="t" coordorigin="0,0" coordsize="21600,2160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szCs w:val="24"/>
          <w:lang w:val="en-US" w:eastAsia="zh-CN" w:bidi="ar-SA"/>
        </w:rPr>
        <w:pict>
          <v:shape id="AutoShape 157" o:spid="_x0000_s1155" type="#_x0000_t32" style="position:absolute;left:0;flip:y;margin-left:55.25pt;margin-top:31.95pt;height:0.65pt;width:312.1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lang w:bidi="en-US"/>
        </w:rPr>
        <w:tab/>
      </w: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r>
        <w:rPr>
          <w:rFonts w:ascii="Times New Roman" w:hAnsi="Times New Roman" w:eastAsia="宋体" w:cs="Times New Roman"/>
          <w:kern w:val="0"/>
          <w:sz w:val="24"/>
          <w:szCs w:val="22"/>
          <w:lang w:val="en-US" w:eastAsia="zh-CN" w:bidi="ar-SA"/>
        </w:rPr>
        <w:pict>
          <v:rect id="Text Box 186" o:spid="_x0000_s1156" style="position:absolute;left:0;margin-left:75.95pt;margin-top:2.3pt;height:131.55pt;width:39.75pt;rotation:0f;z-index:25171660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4"/>
                    </w:rPr>
                  </w:pPr>
                  <w:r>
                    <w:rPr>
                      <w:sz w:val="24"/>
                    </w:rPr>
                    <w:t>主导全年风功率占全年比率</w:t>
                  </w:r>
                </w:p>
              </w:txbxContent>
            </v:textbox>
          </v:rect>
        </w:pict>
      </w: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rPr>
          <w:rFonts w:ascii="黑体" w:hAnsi="黑体" w:eastAsia="黑体" w:cs="宋体"/>
        </w:rPr>
      </w:pPr>
    </w:p>
    <w:p>
      <w:pPr>
        <w:pStyle w:val="10"/>
        <w:ind w:firstLine="0" w:firstLineChars="0"/>
        <w:jc w:val="center"/>
        <w:rPr>
          <w:rFonts w:ascii="宋体" w:hAnsi="宋体" w:eastAsia="宋体" w:cs="宋体"/>
        </w:rPr>
      </w:pPr>
      <w:r>
        <w:rPr>
          <w:rFonts w:ascii="宋体" w:hAnsi="宋体" w:eastAsia="宋体" w:cs="宋体"/>
        </w:rPr>
        <w:t>图</w:t>
      </w:r>
      <w:r>
        <w:rPr>
          <w:rFonts w:hint="eastAsia" w:ascii="宋体" w:hAnsi="宋体" w:eastAsia="宋体" w:cs="宋体"/>
        </w:rPr>
        <w:t>4</w:t>
      </w:r>
      <w:r>
        <w:rPr>
          <w:rFonts w:ascii="宋体" w:hAnsi="宋体" w:eastAsia="宋体" w:cs="宋体"/>
        </w:rPr>
        <w:t>.4.</w:t>
      </w:r>
      <w:r>
        <w:rPr>
          <w:rFonts w:hint="eastAsia" w:ascii="宋体" w:hAnsi="宋体" w:eastAsia="宋体" w:cs="宋体"/>
        </w:rPr>
        <w:t>（2）</w:t>
      </w:r>
    </w:p>
    <w:p>
      <w:pPr>
        <w:pStyle w:val="10"/>
        <w:jc w:val="both"/>
        <w:rPr>
          <w:rFonts w:ascii="宋体" w:hAnsi="宋体" w:eastAsia="宋体" w:cs="宋体"/>
        </w:rPr>
      </w:pPr>
      <w:r>
        <w:rPr>
          <w:rFonts w:hint="eastAsia" w:ascii="宋体" w:hAnsi="宋体" w:cs="宋体"/>
        </w:rPr>
        <w:t>通过资料收集可得出在中国气象局找到中国风能最丰富的地区为：新疆北部、内蒙古、甘肃北部，及黑龙江、吉林东部、河北北部及辽东半岛和东南沿海及其附近岛屿。因为风能的随机性和不稳定性，而且风能发电需要大片无遮挡人流疏松的地方，所以选定在西北地区建立风力发电厂。在查阅了西北地区的气象资料及分析其地理地形优劣势后，选定了陕西省榆林市神木县，甘肃省酒泉市瓜州县及甘肃省天水市白沙乡作为三个备选地点，历史天气统计如图4.4.（3）所示，得到这几个地区的风电机场预测风机功率。（往年气象资料见附录）</w:t>
      </w:r>
    </w:p>
    <w:p>
      <w:pPr>
        <w:pStyle w:val="10"/>
        <w:ind w:firstLine="0" w:firstLineChars="0"/>
        <w:rPr>
          <w:rFonts w:ascii="宋体" w:hAnsi="宋体" w:cs="宋体"/>
        </w:rPr>
      </w:pPr>
      <w:r>
        <w:rPr>
          <w:rFonts w:ascii="宋体" w:hAnsi="宋体" w:eastAsia="宋体" w:cs="宋体"/>
          <w:kern w:val="0"/>
          <w:sz w:val="24"/>
          <w:szCs w:val="22"/>
          <w:lang w:val="en-US" w:eastAsia="zh-CN" w:bidi="ar-SA"/>
        </w:rPr>
        <w:pict>
          <v:shape id="图片 59" o:spid="_x0000_s1157" type="#_x0000_t75" style="height:182pt;width:422.8pt;rotation:0f;" o:ole="f"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w:pict>
      </w:r>
    </w:p>
    <w:p>
      <w:pPr>
        <w:pStyle w:val="10"/>
        <w:ind w:firstLine="0" w:firstLineChars="0"/>
        <w:rPr>
          <w:rFonts w:ascii="宋体" w:hAnsi="宋体" w:cs="宋体"/>
        </w:rPr>
      </w:pPr>
    </w:p>
    <w:p>
      <w:pPr>
        <w:pStyle w:val="10"/>
        <w:ind w:firstLine="0" w:firstLineChars="0"/>
        <w:rPr>
          <w:rFonts w:ascii="宋体" w:hAnsi="宋体" w:cs="宋体"/>
        </w:rPr>
      </w:pPr>
      <w:r>
        <w:rPr>
          <w:rFonts w:ascii="宋体" w:hAnsi="宋体" w:eastAsia="宋体" w:cs="宋体"/>
          <w:kern w:val="0"/>
          <w:sz w:val="24"/>
          <w:szCs w:val="22"/>
          <w:lang w:val="en-US" w:eastAsia="zh-CN" w:bidi="ar-SA"/>
        </w:rPr>
        <w:pict>
          <v:shape id="图片 60" o:spid="_x0000_s1158" type="#_x0000_t75" style="height:187.8pt;width:422.8pt;rotation:0f;" o:ole="f"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w:pict>
      </w:r>
    </w:p>
    <w:p>
      <w:pPr>
        <w:pStyle w:val="10"/>
        <w:ind w:firstLine="0" w:firstLineChars="0"/>
        <w:jc w:val="center"/>
        <w:rPr>
          <w:rFonts w:ascii="宋体" w:hAnsi="宋体" w:cs="宋体"/>
        </w:rPr>
      </w:pPr>
      <w:r>
        <w:rPr>
          <w:rFonts w:ascii="宋体" w:hAnsi="宋体" w:eastAsia="宋体" w:cs="宋体"/>
          <w:kern w:val="0"/>
          <w:sz w:val="24"/>
          <w:szCs w:val="22"/>
          <w:lang w:val="en-US" w:eastAsia="zh-CN" w:bidi="ar-SA"/>
        </w:rPr>
        <w:pict>
          <v:shape id="图片 61" o:spid="_x0000_s1159" type="#_x0000_t75" style="height:188.95pt;width:403.8pt;rotation:0f;" o:ole="f" fillcolor="#FFFFFF" filled="f" o:preferrelative="t" stroked="f" coordorigin="0,0" coordsize="21600,21600">
            <v:fill on="f" color2="#FFFFFF" focus="0%"/>
            <v:imagedata gain="65536f" blacklevel="0f" gamma="0" o:title="" r:id="rId121"/>
            <o:lock v:ext="edit" position="f" selection="f" grouping="f" rotation="f" cropping="f" text="f" aspectratio="t"/>
            <w10:wrap type="none"/>
            <w10:anchorlock/>
          </v:shape>
        </w:pict>
      </w:r>
    </w:p>
    <w:p>
      <w:pPr>
        <w:pStyle w:val="10"/>
        <w:ind w:firstLine="0" w:firstLineChars="0"/>
        <w:jc w:val="center"/>
        <w:rPr>
          <w:rFonts w:ascii="宋体" w:hAnsi="宋体" w:cs="宋体"/>
        </w:rPr>
      </w:pPr>
      <w:r>
        <w:rPr>
          <w:rFonts w:hint="eastAsia" w:ascii="宋体" w:hAnsi="宋体" w:cs="宋体"/>
        </w:rPr>
        <w:t>图4.4.（3）</w:t>
      </w:r>
    </w:p>
    <w:p>
      <w:pPr>
        <w:pStyle w:val="10"/>
        <w:jc w:val="both"/>
        <w:rPr>
          <w:rFonts w:ascii="宋体" w:hAnsi="宋体" w:cs="宋体"/>
        </w:rPr>
      </w:pPr>
      <w:r>
        <w:rPr>
          <w:rFonts w:hint="eastAsia" w:ascii="宋体" w:hAnsi="宋体" w:cs="宋体"/>
        </w:rPr>
        <w:t>建设风电场最基本的条件是要有能量丰富、风向稳定的风能资源，选择风电场场址时应尽量选择风能资源丰富的场址。在复杂地形条件下，规划阶段的风场选址需要考虑更多的因素。风能资源丰富的地区一般地理位置比较偏远，大多数场址需要拓宽现有道路并新建部分道路以满足设备的运输。在风电场选址时，应了解候选风场周围的交通运输状况，尽量选择那些离已有公路较近，对外交通方便的场址，以利于较少道路的投资。同时还要考虑风机等设备安装施工时需要占用的空间，应尽量选择在主风向上开阔、宽敞、障碍物少的场址。根据中国风能资源分布图（图4.4.（4））和预测结果可得出最佳选址地为甘肃省酒泉市瓜州县，其地理位置图如图4.4.（5）所示。</w:t>
      </w:r>
    </w:p>
    <w:p>
      <w:pPr>
        <w:pStyle w:val="10"/>
        <w:jc w:val="center"/>
      </w:pPr>
      <w:r>
        <w:rPr>
          <w:rFonts w:ascii="Times New Roman" w:hAnsi="Times New Roman" w:eastAsia="宋体" w:cs="Times New Roman"/>
          <w:kern w:val="0"/>
          <w:sz w:val="24"/>
          <w:szCs w:val="22"/>
          <w:lang w:val="en-US" w:eastAsia="zh-CN" w:bidi="ar-SA"/>
        </w:rPr>
        <w:pict>
          <v:shape id="图片 62" o:spid="_x0000_s1160" type="#_x0000_t75" style="height:179.7pt;width:250.4pt;rotation:0f;" o:ole="f" fillcolor="#FFFFFF" filled="f" o:preferrelative="t" stroked="f" coordorigin="0,0" coordsize="21600,21600">
            <v:fill on="f" color2="#FFFFFF" focus="0%"/>
            <v:imagedata gain="65536f" blacklevel="0f" gamma="0" o:title="" r:id="rId122"/>
            <o:lock v:ext="edit" position="f" selection="f" grouping="f" rotation="f" cropping="f" text="f" aspectratio="t"/>
            <w10:wrap type="none"/>
            <w10:anchorlock/>
          </v:shape>
        </w:pict>
      </w:r>
    </w:p>
    <w:p>
      <w:pPr>
        <w:pStyle w:val="10"/>
        <w:jc w:val="center"/>
        <w:rPr>
          <w:rFonts w:ascii="宋体" w:hAnsi="宋体" w:cs="宋体"/>
        </w:rPr>
      </w:pPr>
      <w:r>
        <w:rPr>
          <w:rFonts w:hint="eastAsia" w:ascii="宋体" w:hAnsi="宋体" w:cs="宋体"/>
        </w:rPr>
        <w:t>图4.4.（4）</w:t>
      </w:r>
    </w:p>
    <w:p>
      <w:pPr>
        <w:spacing w:line="360" w:lineRule="auto"/>
        <w:ind w:firstLine="480" w:firstLineChars="200"/>
        <w:rPr>
          <w:sz w:val="24"/>
        </w:rPr>
      </w:pPr>
      <w:r>
        <w:rPr>
          <w:rFonts w:hint="eastAsia" w:ascii="宋体" w:hAnsi="宋体" w:cs="宋体"/>
          <w:sz w:val="24"/>
        </w:rPr>
        <w:t>通过查阅资料可知，瓜州县地处河西走廊位于甘肃省河西走廊西端的酒泉市是中国风能资源丰富的地区之一，境内的瓜州县被称为“世界风库”，玉门市被称为“风口”。据气象部门最新风能评估结果表明，酒泉风能资源总储量为1.5亿千瓦，可开发量4000万千瓦以上，可利用面积近1万平方公里。10米高度风功率密度均在每平方米250-310瓦以上，年平均风速在每秒5.7米以上，年有效风速达6300小时以上，年满负荷发电小时数达2300小时，无破坏性风速，对风能利用极为有利，适宜建设大型并网型风力发电场。瓜州县绝大多数地区的平均风速都在3米/秒以上，特别是东北、西北、西南区域，平均风速更大，有的地方一年1/3以上的时间都是大风天。因此在瓜州县发展风力发电是很有前景的。</w:t>
      </w:r>
    </w:p>
    <w:p>
      <w:pPr>
        <w:pStyle w:val="10"/>
      </w:pPr>
      <w:r>
        <w:rPr>
          <w:rFonts w:ascii="Times New Roman" w:hAnsi="Times New Roman" w:eastAsia="宋体" w:cs="Times New Roman"/>
          <w:kern w:val="0"/>
          <w:sz w:val="24"/>
          <w:szCs w:val="22"/>
          <w:lang w:val="en-US" w:eastAsia="zh-CN" w:bidi="ar-SA"/>
        </w:rPr>
        <w:pict>
          <v:shape id="图片 63" o:spid="_x0000_s1161" type="#_x0000_t75" style="height:219.45pt;width:440.65pt;rotation:0f;" o:ole="f" fillcolor="#FFFFFF" filled="f" o:preferrelative="t" stroked="f" coordorigin="0,0" coordsize="21600,21600">
            <v:fill on="f" color2="#FFFFFF" focus="0%"/>
            <v:imagedata gain="65536f" blacklevel="0f" gamma="0" o:title="" r:id="rId123"/>
            <o:lock v:ext="edit" position="f" selection="f" grouping="f" rotation="f" cropping="f" text="f" aspectratio="t"/>
            <w10:wrap type="none"/>
            <w10:anchorlock/>
          </v:shape>
        </w:pict>
      </w:r>
    </w:p>
    <w:p>
      <w:pPr>
        <w:tabs>
          <w:tab w:val="left" w:pos="1753"/>
        </w:tabs>
        <w:jc w:val="center"/>
        <w:rPr>
          <w:rFonts w:ascii="宋体" w:hAnsi="宋体" w:eastAsia="宋体"/>
          <w:sz w:val="24"/>
          <w:lang w:bidi="en-US"/>
        </w:rPr>
      </w:pPr>
      <w:r>
        <w:rPr>
          <w:rFonts w:hint="eastAsia" w:ascii="宋体" w:hAnsi="宋体" w:eastAsia="宋体"/>
          <w:sz w:val="24"/>
          <w:lang w:bidi="en-US"/>
        </w:rPr>
        <w:t>图4.4.（5）</w:t>
      </w:r>
    </w:p>
    <w:p>
      <w:pPr>
        <w:widowControl/>
        <w:jc w:val="center"/>
        <w:rPr>
          <w:rFonts w:ascii="黑体" w:hAnsi="黑体" w:eastAsia="黑体" w:cs="宋体"/>
          <w:kern w:val="0"/>
          <w:sz w:val="28"/>
          <w:szCs w:val="28"/>
        </w:rPr>
      </w:pPr>
    </w:p>
    <w:p>
      <w:pPr>
        <w:widowControl/>
        <w:jc w:val="center"/>
        <w:rPr>
          <w:rFonts w:ascii="黑体" w:hAnsi="黑体" w:eastAsia="黑体" w:cs="宋体"/>
          <w:kern w:val="0"/>
          <w:sz w:val="28"/>
          <w:szCs w:val="28"/>
        </w:rPr>
      </w:pPr>
      <w:r>
        <w:rPr>
          <w:rFonts w:hint="eastAsia" w:ascii="黑体" w:hAnsi="黑体" w:eastAsia="黑体" w:cs="宋体"/>
          <w:kern w:val="0"/>
          <w:sz w:val="28"/>
          <w:szCs w:val="28"/>
        </w:rPr>
        <w:t>五、模型的检验</w:t>
      </w:r>
    </w:p>
    <w:p>
      <w:pPr>
        <w:pStyle w:val="10"/>
        <w:jc w:val="both"/>
        <w:rPr>
          <w:rFonts w:ascii="宋体" w:hAnsi="宋体" w:cs="宋体"/>
        </w:rPr>
      </w:pPr>
      <w:r>
        <w:rPr>
          <w:rFonts w:ascii="宋体" w:hAnsi="宋体" w:cs="宋体"/>
        </w:rPr>
        <w:t>问题一中选用ARMA模型预测出未来四小时的风电功率，将预测结果与实际未来四小时风电功率相比较，开始时数值较小，在后几次预测中误差逐渐增大，但在可接受范围内，这是由于没有考虑风速风向等问题，如果在求解模型中加入风速风向温度湿度等问题，误差会减小。</w:t>
      </w:r>
    </w:p>
    <w:p>
      <w:pPr>
        <w:pStyle w:val="10"/>
        <w:jc w:val="both"/>
        <w:rPr>
          <w:rFonts w:ascii="宋体" w:hAnsi="宋体" w:cs="宋体"/>
        </w:rPr>
      </w:pPr>
      <w:r>
        <w:rPr>
          <w:rFonts w:ascii="宋体" w:hAnsi="宋体" w:cs="宋体"/>
        </w:rPr>
        <w:t>问题二中选用ARMA模型预测未来48小时的风电场功率，求解模型时考虑气温和云量，最后将预测的结果与实际功率进行误差分析，对比发现误差在较小，在可以接受的范围内。但由于没有考虑关键因素如风速风向气压湿度等，仍旧存在一些误差。因此第二问可以采用BP神经网络法，将更多的影响因素作为输入，这样预测的风电场功率更贴近实际值，误差更小。</w:t>
      </w:r>
    </w:p>
    <w:p>
      <w:pPr>
        <w:pStyle w:val="10"/>
        <w:jc w:val="both"/>
        <w:rPr>
          <w:rFonts w:ascii="宋体" w:hAnsi="宋体" w:cs="宋体"/>
        </w:rPr>
      </w:pPr>
      <w:r>
        <w:rPr>
          <w:rFonts w:ascii="宋体" w:hAnsi="宋体" w:cs="宋体"/>
        </w:rPr>
        <w:t>第三问中选用层次分析法，最后将风电场选择建立在甘肃省酒泉市瓜州县，经查阅资料后发现，我国最大的风电场建立在甘肃省酒泉市，可见选用层次分析法得出的结果与实际结果相比较误差很小。</w:t>
      </w:r>
    </w:p>
    <w:p>
      <w:pPr>
        <w:widowControl/>
        <w:tabs>
          <w:tab w:val="left" w:pos="5449"/>
        </w:tabs>
        <w:jc w:val="left"/>
        <w:rPr>
          <w:rFonts w:ascii="黑体" w:hAnsi="黑体" w:eastAsia="黑体" w:cs="宋体"/>
          <w:kern w:val="0"/>
          <w:sz w:val="28"/>
          <w:szCs w:val="28"/>
        </w:rPr>
      </w:pPr>
      <w:r>
        <w:rPr>
          <w:rFonts w:ascii="黑体" w:hAnsi="黑体" w:eastAsia="黑体" w:cs="宋体"/>
          <w:kern w:val="0"/>
          <w:sz w:val="28"/>
          <w:szCs w:val="28"/>
        </w:rPr>
        <w:tab/>
      </w:r>
    </w:p>
    <w:p>
      <w:pPr>
        <w:widowControl/>
        <w:jc w:val="center"/>
        <w:rPr>
          <w:rFonts w:ascii="黑体" w:hAnsi="黑体" w:eastAsia="黑体" w:cs="宋体"/>
          <w:kern w:val="0"/>
          <w:sz w:val="28"/>
          <w:szCs w:val="28"/>
        </w:rPr>
      </w:pPr>
      <w:r>
        <w:rPr>
          <w:rFonts w:hint="eastAsia" w:ascii="黑体" w:hAnsi="黑体" w:eastAsia="黑体" w:cs="宋体"/>
          <w:kern w:val="0"/>
          <w:sz w:val="28"/>
          <w:szCs w:val="28"/>
        </w:rPr>
        <w:t>六、模型的评价与改进</w:t>
      </w:r>
    </w:p>
    <w:p>
      <w:pPr>
        <w:pStyle w:val="10"/>
        <w:jc w:val="both"/>
        <w:rPr>
          <w:rFonts w:ascii="宋体" w:hAnsi="宋体" w:eastAsia="宋体" w:cs="宋体"/>
        </w:rPr>
      </w:pPr>
      <w:r>
        <w:rPr>
          <w:rFonts w:ascii="宋体" w:hAnsi="宋体" w:eastAsia="宋体" w:cs="宋体"/>
        </w:rPr>
        <w:t>1.问题一中，ARMA模型通过已知的历史记录来对未来超短期的风电场发电功率进行预测，这种方法简单方便，不需要大量数据即可进行分析</w:t>
      </w:r>
      <w:r>
        <w:rPr>
          <w:rFonts w:hint="eastAsia" w:ascii="宋体" w:hAnsi="宋体" w:eastAsia="宋体" w:cs="宋体"/>
        </w:rPr>
        <w:t>、</w:t>
      </w:r>
      <w:r>
        <w:rPr>
          <w:rFonts w:ascii="宋体" w:hAnsi="宋体" w:eastAsia="宋体" w:cs="宋体"/>
        </w:rPr>
        <w:t>求解，适合小型超短期预测，且准确率也有一定的保证。但是因为其导入数据较少，如果进行长期预测准确率就会有一定的下降，而且导入数据比较繁琐。如果用Eviews对模型进行求解能够减轻计算的复杂性，而且导入数据也会简单许多，对于时间较长的预测准确性不足的问题，可以采用多组数据进行求解，最后用拟合的办法求最优解。</w:t>
      </w:r>
    </w:p>
    <w:p>
      <w:pPr>
        <w:pStyle w:val="10"/>
        <w:jc w:val="both"/>
        <w:rPr>
          <w:rFonts w:ascii="宋体" w:hAnsi="宋体" w:eastAsia="宋体" w:cs="宋体"/>
        </w:rPr>
      </w:pPr>
      <w:r>
        <w:rPr>
          <w:rFonts w:ascii="宋体" w:hAnsi="宋体" w:eastAsia="宋体" w:cs="宋体"/>
        </w:rPr>
        <w:t>2.问题二中，在建立ARMA模型时，不再对单一变量进行求解，对题目给出的数据分析，选取云量</w:t>
      </w:r>
      <w:r>
        <w:rPr>
          <w:rFonts w:hint="eastAsia" w:ascii="宋体" w:hAnsi="宋体" w:eastAsia="宋体" w:cs="宋体"/>
        </w:rPr>
        <w:t>、</w:t>
      </w:r>
      <w:r>
        <w:rPr>
          <w:rFonts w:ascii="宋体" w:hAnsi="宋体" w:eastAsia="宋体" w:cs="宋体"/>
        </w:rPr>
        <w:t>温度等变量进行多重求解，最后对多维数据用n重拟合，除去偏差较大的点，将非线性函数方程转化为建立一个线性方程，将预测结果与实际值进行比较，结果符合度较好。在使用ARMA模型求解完之后，发现该模型的精度可以通过增加多组数据来提高，但是在如果历史数据不够或者历史数据相关性不高的情况下，ARMA的精度就会有较大幅度的下降，所以，如果通过建立BP神经网络模型对ARMA模型补充，就可以得到较好的预测结果。</w:t>
      </w:r>
    </w:p>
    <w:p>
      <w:pPr>
        <w:pStyle w:val="10"/>
        <w:jc w:val="both"/>
        <w:rPr>
          <w:rFonts w:ascii="宋体" w:hAnsi="宋体" w:cs="宋体"/>
        </w:rPr>
      </w:pPr>
      <w:r>
        <w:rPr>
          <w:rFonts w:ascii="宋体" w:hAnsi="宋体" w:cs="宋体"/>
        </w:rPr>
        <w:t>3.问题三中，对于无结构特性的系统</w:t>
      </w:r>
      <w:r>
        <w:rPr>
          <w:rFonts w:hint="eastAsia" w:ascii="宋体" w:hAnsi="宋体" w:cs="宋体"/>
        </w:rPr>
        <w:t>，</w:t>
      </w:r>
      <w:r>
        <w:rPr>
          <w:rFonts w:ascii="宋体" w:hAnsi="宋体" w:cs="宋体"/>
        </w:rPr>
        <w:t>以及多目标、多准则、多时期的问题适合用层次分析法，层次分析法中的每一层的权重设置都会直接或间接影响到结果，这种方法简洁实用，将复杂繁复的数据分解为多层次单目标问题。但是定量数据较少，定性成分多，不易令人信服，在如今对科学的方法的评价中，一般都认为一门科学需要比较严格的数学论证和完善的定量方法。由于现实世界的问题和人在考虑问题的过程中并不能简单地用数字来说明一切</w:t>
      </w:r>
      <w:r>
        <w:rPr>
          <w:rFonts w:hint="eastAsia" w:ascii="宋体" w:hAnsi="宋体" w:cs="宋体"/>
        </w:rPr>
        <w:t>，</w:t>
      </w:r>
      <w:r>
        <w:rPr>
          <w:rFonts w:ascii="宋体" w:hAnsi="宋体" w:cs="宋体"/>
        </w:rPr>
        <w:t>而层次分析法是一种模拟人脑的决策方式，因此必然带有较多的定性色彩。这种缺陷可以通过使用多种模型选取最优方案来克服。</w:t>
      </w:r>
    </w:p>
    <w:p>
      <w:pPr>
        <w:pStyle w:val="10"/>
        <w:jc w:val="both"/>
        <w:rPr>
          <w:rFonts w:ascii="宋体" w:hAnsi="宋体" w:cs="宋体"/>
        </w:rPr>
      </w:pPr>
    </w:p>
    <w:p>
      <w:pPr>
        <w:pStyle w:val="10"/>
        <w:jc w:val="both"/>
        <w:rPr>
          <w:rFonts w:hint="eastAsia" w:ascii="宋体" w:hAnsi="宋体" w:cs="宋体"/>
        </w:rPr>
      </w:pPr>
    </w:p>
    <w:p>
      <w:pPr>
        <w:widowControl/>
        <w:jc w:val="center"/>
        <w:rPr>
          <w:rFonts w:ascii="黑体" w:hAnsi="黑体" w:eastAsia="黑体" w:cs="宋体"/>
          <w:kern w:val="0"/>
          <w:sz w:val="28"/>
          <w:szCs w:val="28"/>
          <w:lang w:bidi="en-US"/>
        </w:rPr>
      </w:pPr>
      <w:r>
        <w:rPr>
          <w:rFonts w:hint="eastAsia" w:ascii="黑体" w:hAnsi="黑体" w:eastAsia="黑体" w:cs="宋体"/>
          <w:kern w:val="0"/>
          <w:sz w:val="28"/>
          <w:szCs w:val="28"/>
          <w:lang w:bidi="en-US"/>
        </w:rPr>
        <w:t>七</w:t>
      </w:r>
      <w:r>
        <w:rPr>
          <w:rFonts w:ascii="黑体" w:hAnsi="黑体" w:eastAsia="黑体" w:cs="宋体"/>
          <w:kern w:val="0"/>
          <w:sz w:val="28"/>
          <w:szCs w:val="28"/>
          <w:lang w:bidi="en-US"/>
        </w:rPr>
        <w:t>．模型的推广结合社会实际问题</w:t>
      </w:r>
    </w:p>
    <w:p>
      <w:pPr>
        <w:pStyle w:val="10"/>
        <w:jc w:val="both"/>
        <w:rPr>
          <w:rFonts w:ascii="宋体" w:hAnsi="宋体" w:cs="宋体"/>
        </w:rPr>
      </w:pPr>
      <w:r>
        <w:rPr>
          <w:rFonts w:ascii="宋体" w:hAnsi="宋体" w:cs="宋体"/>
        </w:rPr>
        <w:t>ARMA模型是研究时间序列的重要方法，由自回归模型（简称AR模型）与滑动平均模型（简称MA模型）为基础混合构成。在市场研究可以应用于长期追踪资料的研究，如：Panel研究中，用于消费行为模式变迁研究；在零售研究中，用于具有季节变动特征的销售量、市场规模的预测等</w:t>
      </w:r>
    </w:p>
    <w:p>
      <w:pPr>
        <w:pStyle w:val="10"/>
        <w:jc w:val="both"/>
        <w:rPr>
          <w:rFonts w:ascii="宋体" w:hAnsi="宋体" w:cs="宋体"/>
        </w:rPr>
      </w:pPr>
      <w:r>
        <w:rPr>
          <w:rFonts w:ascii="宋体" w:hAnsi="宋体" w:cs="宋体"/>
        </w:rPr>
        <w:t>层次分析法在现实生活中的应用则更为广泛，这种方法将与决策总是有关的元素分解成目标、准则、方案等层次，在此基础之上进行定性和定量分析。层次分析法在综合评估，安全性测评，最优方案的选取上有很多的应用，而将层次分析法与模糊综合测评模型结合起来的应用更加精确。</w:t>
      </w:r>
    </w:p>
    <w:p>
      <w:pPr>
        <w:pStyle w:val="10"/>
        <w:jc w:val="both"/>
        <w:rPr>
          <w:rFonts w:ascii="宋体" w:hAnsi="宋体" w:cs="宋体"/>
        </w:rPr>
      </w:pPr>
    </w:p>
    <w:p>
      <w:pPr>
        <w:pStyle w:val="10"/>
        <w:jc w:val="both"/>
        <w:rPr>
          <w:rFonts w:hint="eastAsia" w:ascii="宋体" w:hAnsi="宋体" w:cs="宋体"/>
        </w:rPr>
      </w:pPr>
    </w:p>
    <w:p>
      <w:pPr>
        <w:pStyle w:val="10"/>
        <w:numPr>
          <w:ilvl w:val="0"/>
          <w:numId w:val="3"/>
        </w:numPr>
        <w:ind w:firstLine="0" w:firstLineChars="0"/>
        <w:jc w:val="center"/>
        <w:rPr>
          <w:rFonts w:ascii="黑体" w:hAnsi="黑体" w:eastAsia="黑体" w:cs="宋体"/>
          <w:sz w:val="28"/>
          <w:szCs w:val="28"/>
        </w:rPr>
      </w:pPr>
      <w:r>
        <w:rPr>
          <w:rFonts w:hint="eastAsia" w:ascii="黑体" w:hAnsi="黑体" w:eastAsia="黑体" w:cs="宋体"/>
          <w:sz w:val="28"/>
          <w:szCs w:val="28"/>
        </w:rPr>
        <w:t>参考文献</w:t>
      </w:r>
    </w:p>
    <w:p>
      <w:pPr>
        <w:pStyle w:val="10"/>
        <w:ind w:firstLine="0" w:firstLineChars="0"/>
        <w:rPr>
          <w:rFonts w:ascii="宋体" w:hAnsi="宋体" w:cs="宋体"/>
        </w:rPr>
      </w:pPr>
      <w:r>
        <w:rPr>
          <w:rFonts w:hint="eastAsia" w:ascii="宋体" w:hAnsi="宋体" w:cs="宋体"/>
        </w:rPr>
        <w:t>[1] 蒋启源 谢金星 叶俊 ，《数学模型》，高等教育出版社，2011年。</w:t>
      </w:r>
    </w:p>
    <w:p>
      <w:pPr>
        <w:pStyle w:val="10"/>
        <w:ind w:firstLine="0" w:firstLineChars="0"/>
        <w:rPr>
          <w:rFonts w:ascii="宋体" w:hAnsi="宋体" w:cs="宋体"/>
        </w:rPr>
      </w:pPr>
      <w:r>
        <w:rPr>
          <w:rFonts w:hint="eastAsia" w:ascii="宋体" w:hAnsi="宋体" w:cs="宋体"/>
        </w:rPr>
        <w:t>[2] 张建林，《MATLAB&amp;EXCEL 定量预测与决策-运作案例精编》，电子工业出版社，2012年。</w:t>
      </w:r>
    </w:p>
    <w:p>
      <w:pPr>
        <w:pStyle w:val="10"/>
        <w:ind w:firstLine="0" w:firstLineChars="0"/>
        <w:rPr>
          <w:rFonts w:ascii="宋体" w:hAnsi="宋体" w:cs="宋体"/>
        </w:rPr>
      </w:pPr>
      <w:r>
        <w:rPr>
          <w:rFonts w:hint="eastAsia" w:ascii="宋体" w:hAnsi="宋体" w:cs="宋体"/>
        </w:rPr>
        <w:t>[3] 赵静 但琦，《数学建模与数学实验》，高等教育出版社，2009年。</w:t>
      </w:r>
    </w:p>
    <w:p>
      <w:pPr>
        <w:pStyle w:val="10"/>
        <w:ind w:firstLine="0" w:firstLineChars="0"/>
        <w:rPr>
          <w:rFonts w:ascii="宋体" w:hAnsi="宋体" w:cs="宋体"/>
        </w:rPr>
      </w:pPr>
      <w:r>
        <w:rPr>
          <w:rFonts w:hint="eastAsia" w:ascii="宋体" w:hAnsi="宋体" w:cs="宋体"/>
        </w:rPr>
        <w:t xml:space="preserve">[4] 中国气象局  http://www.cma.gov.cn/ </w:t>
      </w:r>
    </w:p>
    <w:p>
      <w:pPr>
        <w:pStyle w:val="10"/>
        <w:ind w:firstLine="0" w:firstLineChars="0"/>
        <w:rPr>
          <w:rFonts w:ascii="宋体" w:hAnsi="宋体" w:cs="宋体"/>
        </w:rPr>
      </w:pPr>
    </w:p>
    <w:p>
      <w:pPr>
        <w:pStyle w:val="10"/>
        <w:ind w:firstLine="0" w:firstLineChars="0"/>
        <w:rPr>
          <w:rFonts w:ascii="宋体" w:hAnsi="宋体" w:cs="宋体"/>
        </w:rPr>
      </w:pPr>
    </w:p>
    <w:p>
      <w:pPr>
        <w:pStyle w:val="10"/>
        <w:ind w:firstLine="0" w:firstLineChars="0"/>
        <w:rPr>
          <w:rFonts w:hint="eastAsia" w:ascii="宋体" w:hAnsi="宋体" w:cs="宋体"/>
        </w:rPr>
      </w:pPr>
    </w:p>
    <w:p>
      <w:pPr>
        <w:pStyle w:val="10"/>
        <w:numPr>
          <w:ilvl w:val="0"/>
          <w:numId w:val="3"/>
        </w:numPr>
        <w:ind w:firstLine="420" w:firstLineChars="0"/>
        <w:jc w:val="center"/>
        <w:rPr>
          <w:rFonts w:ascii="黑体" w:hAnsi="黑体" w:eastAsia="黑体" w:cs="宋体"/>
          <w:sz w:val="28"/>
        </w:rPr>
      </w:pPr>
      <w:r>
        <w:rPr>
          <w:rFonts w:hint="eastAsia" w:ascii="黑体" w:hAnsi="黑体" w:eastAsia="黑体" w:cs="宋体"/>
          <w:sz w:val="28"/>
        </w:rPr>
        <w:t>附录</w:t>
      </w:r>
    </w:p>
    <w:p>
      <w:pPr>
        <w:pStyle w:val="10"/>
        <w:numPr>
          <w:ilvl w:val="0"/>
          <w:numId w:val="4"/>
        </w:numPr>
        <w:ind w:firstLineChars="0"/>
        <w:rPr>
          <w:rFonts w:ascii="宋体" w:hAnsi="宋体" w:cs="宋体"/>
        </w:rPr>
      </w:pPr>
      <w:r>
        <w:rPr>
          <w:rFonts w:hint="eastAsia" w:ascii="宋体" w:hAnsi="宋体" w:cs="宋体"/>
        </w:rPr>
        <w:t>问题1代码：</w:t>
      </w:r>
    </w:p>
    <w:p>
      <w:pPr>
        <w:pStyle w:val="10"/>
        <w:ind w:firstLine="0" w:firstLineChars="0"/>
        <w:rPr>
          <w:rFonts w:ascii="宋体" w:hAnsi="宋体" w:cs="宋体"/>
        </w:rPr>
      </w:pPr>
      <w:r>
        <w:rPr>
          <w:rFonts w:hint="eastAsia" w:ascii="宋体" w:hAnsi="宋体" w:cs="宋体"/>
        </w:rPr>
        <w:t>运行环境：VC++</w:t>
      </w:r>
      <w:r>
        <w:rPr>
          <w:rFonts w:ascii="宋体" w:hAnsi="宋体" w:cs="宋体"/>
        </w:rPr>
        <w:t>6.0</w:t>
      </w:r>
    </w:p>
    <w:p>
      <w:pPr>
        <w:pStyle w:val="10"/>
        <w:ind w:firstLine="0" w:firstLineChars="0"/>
        <w:rPr>
          <w:rFonts w:ascii="宋体" w:hAnsi="宋体" w:cs="宋体"/>
        </w:rPr>
      </w:pPr>
      <w:r>
        <w:rPr>
          <w:rFonts w:ascii="宋体" w:hAnsi="宋体" w:eastAsia="宋体" w:cs="宋体"/>
          <w:kern w:val="0"/>
          <w:sz w:val="24"/>
          <w:szCs w:val="22"/>
          <w:lang w:val="en-US" w:eastAsia="zh-CN" w:bidi="ar-SA"/>
        </w:rPr>
        <w:pict>
          <v:shape id="图片 101" o:spid="_x0000_s1162" type="#_x0000_t75" style="height:231.15pt;width:415.3pt;rotation:0f;" o:ole="f" fillcolor="#FFFFFF" filled="f" o:preferrelative="t" stroked="f" coordorigin="0,0" coordsize="21600,21600">
            <v:fill on="f" color2="#FFFFFF" focus="0%"/>
            <v:imagedata gain="65536f" blacklevel="0f" gamma="0" o:title="" r:id="rId124"/>
            <o:lock v:ext="edit" position="f" selection="f" grouping="f" rotation="f" cropping="f" text="f" aspectratio="t"/>
            <w10:wrap type="none"/>
            <w10:anchorlock/>
          </v:shape>
        </w:pict>
      </w:r>
    </w:p>
    <w:p>
      <w:pPr>
        <w:pStyle w:val="10"/>
        <w:ind w:firstLine="0" w:firstLineChars="0"/>
        <w:rPr>
          <w:rFonts w:ascii="宋体" w:hAnsi="宋体" w:cs="宋体"/>
        </w:rPr>
      </w:pPr>
    </w:p>
    <w:p>
      <w:pPr>
        <w:pStyle w:val="10"/>
        <w:numPr>
          <w:ilvl w:val="0"/>
          <w:numId w:val="4"/>
        </w:numPr>
        <w:ind w:firstLineChars="0"/>
        <w:rPr>
          <w:rFonts w:ascii="宋体" w:hAnsi="宋体" w:cs="宋体"/>
        </w:rPr>
      </w:pPr>
      <w:r>
        <w:rPr>
          <w:rFonts w:hint="eastAsia" w:ascii="宋体" w:hAnsi="宋体" w:cs="宋体"/>
        </w:rPr>
        <w:t>问题二数据</w:t>
      </w:r>
    </w:p>
    <w:p>
      <w:pPr>
        <w:pStyle w:val="10"/>
        <w:ind w:firstLine="0" w:firstLineChars="0"/>
        <w:rPr>
          <w:rFonts w:ascii="宋体" w:hAnsi="宋体" w:cs="宋体"/>
        </w:rPr>
      </w:pPr>
    </w:p>
    <w:p>
      <w:pPr>
        <w:pStyle w:val="10"/>
      </w:pPr>
      <w:r>
        <w:rPr>
          <w:rFonts w:ascii="宋体" w:hAnsi="宋体" w:eastAsia="宋体" w:cs="宋体"/>
          <w:kern w:val="0"/>
          <w:sz w:val="24"/>
          <w:szCs w:val="22"/>
          <w:lang w:val="en-US" w:eastAsia="zh-CN" w:bidi="ar-SA"/>
        </w:rPr>
        <w:pict>
          <v:shape id="图片 88" o:spid="_x0000_s1163" type="#_x0000_t75" style="height:206.5pt;width:421.75pt;rotation:0f;" o:ole="f" fillcolor="#FFFFFF" filled="f" o:preferrelative="t" stroked="f" coordorigin="0,0" coordsize="21600,21600">
            <v:fill on="f" color2="#FFFFFF" focus="0%"/>
            <v:imagedata gain="65536f" blacklevel="0f" gamma="0" o:title="" r:id="rId125"/>
            <o:lock v:ext="edit" position="f" selection="f" grouping="f" rotation="f" cropping="f" text="f" aspectratio="t"/>
            <w10:wrap type="none"/>
            <w10:anchorlock/>
          </v:shape>
        </w:pict>
      </w:r>
    </w:p>
    <w:p>
      <w:pPr>
        <w:rPr>
          <w:lang w:bidi="en-US"/>
        </w:rPr>
      </w:pPr>
    </w:p>
    <w:p>
      <w:pPr>
        <w:rPr>
          <w:lang w:bidi="en-US"/>
        </w:rPr>
      </w:pPr>
    </w:p>
    <w:p>
      <w:pPr>
        <w:tabs>
          <w:tab w:val="left" w:pos="2745"/>
        </w:tabs>
        <w:rPr>
          <w:lang w:bidi="en-US"/>
        </w:rPr>
      </w:pPr>
    </w:p>
    <w:p>
      <w:pPr>
        <w:tabs>
          <w:tab w:val="left" w:pos="2745"/>
        </w:tabs>
        <w:rPr>
          <w:lang w:bidi="en-US"/>
        </w:rPr>
      </w:pPr>
    </w:p>
    <w:p>
      <w:pPr>
        <w:tabs>
          <w:tab w:val="left" w:pos="2745"/>
        </w:tabs>
        <w:rPr>
          <w:lang w:bidi="en-US"/>
        </w:rPr>
      </w:pPr>
    </w:p>
    <w:p>
      <w:pPr>
        <w:tabs>
          <w:tab w:val="left" w:pos="2745"/>
        </w:tabs>
        <w:rPr>
          <w:lang w:bidi="en-US"/>
        </w:rPr>
      </w:pPr>
    </w:p>
    <w:p>
      <w:pPr>
        <w:pStyle w:val="11"/>
        <w:numPr>
          <w:ilvl w:val="0"/>
          <w:numId w:val="4"/>
        </w:numPr>
        <w:tabs>
          <w:tab w:val="left" w:pos="2745"/>
        </w:tabs>
        <w:ind w:firstLineChars="0"/>
        <w:rPr>
          <w:rFonts w:ascii="宋体" w:hAnsi="宋体" w:eastAsia="宋体"/>
          <w:sz w:val="24"/>
          <w:lang w:bidi="en-US"/>
        </w:rPr>
      </w:pPr>
      <w:r>
        <w:rPr>
          <w:rFonts w:ascii="宋体" w:hAnsi="宋体" w:eastAsia="宋体"/>
          <w:sz w:val="24"/>
          <w:lang w:bidi="en-US"/>
        </w:rPr>
        <w:t>问题</w:t>
      </w:r>
      <w:r>
        <w:rPr>
          <w:rFonts w:hint="eastAsia" w:ascii="宋体" w:hAnsi="宋体" w:eastAsia="宋体"/>
          <w:sz w:val="24"/>
          <w:lang w:bidi="en-US"/>
        </w:rPr>
        <w:t>3气象资料</w:t>
      </w:r>
      <w:r>
        <w:rPr>
          <w:rFonts w:ascii="宋体" w:hAnsi="宋体" w:eastAsia="宋体"/>
          <w:sz w:val="24"/>
          <w:lang w:bidi="en-US"/>
        </w:rPr>
        <w:tab/>
      </w:r>
    </w:p>
    <w:p>
      <w:pPr>
        <w:pStyle w:val="10"/>
      </w:pPr>
      <w:r>
        <w:rPr>
          <w:rFonts w:ascii="Times New Roman" w:hAnsi="Times New Roman" w:eastAsia="宋体" w:cs="Times New Roman"/>
          <w:kern w:val="0"/>
          <w:sz w:val="24"/>
          <w:szCs w:val="22"/>
          <w:lang w:val="en-US" w:eastAsia="zh-CN" w:bidi="ar-SA"/>
        </w:rPr>
        <w:pict>
          <v:shape id="图片 64" o:spid="_x0000_s1164" type="#_x0000_t75" style="height:682.5pt;width:437.7pt;rotation:0f;" o:ole="f" fillcolor="#FFFFFF" filled="f" o:preferrelative="t" stroked="f" coordorigin="0,0" coordsize="21600,21600">
            <v:fill on="f" color2="#FFFFFF" focus="0%"/>
            <v:imagedata gain="65536f" blacklevel="0f" gamma="0" o:title="" r:id="rId126"/>
            <o:lock v:ext="edit" position="f" selection="f" grouping="f" rotation="f" cropping="f" text="f" aspectratio="t"/>
            <w10:wrap type="none"/>
            <w10:anchorlock/>
          </v:shape>
        </w:pict>
      </w:r>
    </w:p>
    <w:p>
      <w:pPr>
        <w:pStyle w:val="10"/>
        <w:jc w:val="both"/>
      </w:pPr>
    </w:p>
    <w:p>
      <w:pPr>
        <w:pStyle w:val="10"/>
        <w:jc w:val="both"/>
      </w:pPr>
      <w:r>
        <w:rPr>
          <w:rFonts w:ascii="Times New Roman" w:hAnsi="Times New Roman" w:eastAsia="宋体" w:cs="Times New Roman"/>
          <w:kern w:val="0"/>
          <w:sz w:val="24"/>
          <w:szCs w:val="22"/>
          <w:lang w:val="en-US" w:eastAsia="zh-CN" w:bidi="ar-SA"/>
        </w:rPr>
        <w:pict>
          <v:shape id="图片 65" o:spid="_x0000_s1165" type="#_x0000_t75" style="height:391.9pt;width:426.4pt;rotation:0f;" o:ole="f" fillcolor="#FFFFFF" filled="f" o:preferrelative="t" stroked="f" coordorigin="0,0" coordsize="21600,21600">
            <v:fill on="f" color2="#FFFFFF" focus="0%"/>
            <v:imagedata gain="65536f" blacklevel="0f" gamma="0" o:title="" r:id="rId127"/>
            <o:lock v:ext="edit" position="f" selection="f" grouping="f" rotation="f" cropping="f" text="f" aspectratio="t"/>
            <w10:wrap type="none"/>
            <w10:anchorlock/>
          </v:shape>
        </w:pict>
      </w:r>
    </w:p>
    <w:p>
      <w:pPr>
        <w:pStyle w:val="10"/>
        <w:jc w:val="both"/>
      </w:pPr>
      <w:r>
        <w:rPr>
          <w:rFonts w:ascii="Times New Roman" w:hAnsi="Times New Roman" w:eastAsia="宋体" w:cs="Times New Roman"/>
          <w:kern w:val="0"/>
          <w:sz w:val="24"/>
          <w:szCs w:val="22"/>
          <w:lang w:val="en-US" w:eastAsia="zh-CN" w:bidi="ar-SA"/>
        </w:rPr>
        <w:pict>
          <v:shape id="图片 66" o:spid="_x0000_s1166" type="#_x0000_t75" style="height:391.7pt;width:428.55pt;rotation:0f;" o:ole="f" fillcolor="#FFFFFF" filled="f" o:preferrelative="t" stroked="f" coordorigin="0,0" coordsize="21600,21600">
            <v:fill on="f" color2="#FFFFFF" focus="0%"/>
            <v:imagedata gain="65536f" blacklevel="0f" gamma="0" o:title="" r:id="rId128"/>
            <o:lock v:ext="edit" position="f" selection="f" grouping="f" rotation="f" cropping="f" text="f" aspectratio="t"/>
            <w10:wrap type="none"/>
            <w10:anchorlock/>
          </v:shape>
        </w:pict>
      </w:r>
    </w:p>
    <w:p>
      <w:pPr>
        <w:pStyle w:val="10"/>
        <w:jc w:val="both"/>
      </w:pPr>
    </w:p>
    <w:p>
      <w:pPr>
        <w:pStyle w:val="10"/>
        <w:jc w:val="center"/>
      </w:pPr>
    </w:p>
    <w:sectPr>
      <w:headerReference r:id="rId4" w:type="default"/>
      <w:footerReference r:id="rId6" w:type="default"/>
      <w:headerReference r:id="rId5" w:type="even"/>
      <w:pgSz w:w="11906" w:h="16838"/>
      <w:pgMar w:top="1418" w:right="1418" w:bottom="1418"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楷体">
    <w:altName w:val="宋体"/>
    <w:panose1 w:val="02010600040101010101"/>
    <w:charset w:val="86"/>
    <w:family w:val="auto"/>
    <w:pitch w:val="default"/>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pPr>
    <w:r>
      <w:fldChar w:fldCharType="begin"/>
    </w:r>
    <w:r>
      <w:instrText xml:space="preserve">PAGE   \* MERGEFORMAT</w:instrText>
    </w:r>
    <w:r>
      <w:fldChar w:fldCharType="separate"/>
    </w:r>
    <w:r>
      <w:rPr>
        <w:lang w:val="zh-CN"/>
      </w:rPr>
      <w:t>24</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3941708">
    <w:nsid w:val="426566CC"/>
    <w:multiLevelType w:val="multilevel"/>
    <w:tmpl w:val="426566CC"/>
    <w:lvl w:ilvl="0" w:tentative="1">
      <w:start w:val="1"/>
      <w:numFmt w:val="decimal"/>
      <w:lvlText w:val="%1)"/>
      <w:lvlJc w:val="left"/>
      <w:pPr>
        <w:ind w:left="1320" w:hanging="420"/>
      </w:pPr>
    </w:lvl>
    <w:lvl w:ilvl="1" w:tentative="1">
      <w:start w:val="1"/>
      <w:numFmt w:val="lowerLetter"/>
      <w:lvlText w:val="%2)"/>
      <w:lvlJc w:val="left"/>
      <w:pPr>
        <w:ind w:left="1740" w:hanging="420"/>
      </w:pPr>
    </w:lvl>
    <w:lvl w:ilvl="2" w:tentative="1">
      <w:start w:val="1"/>
      <w:numFmt w:val="lowerRoman"/>
      <w:lvlText w:val="%3."/>
      <w:lvlJc w:val="right"/>
      <w:pPr>
        <w:ind w:left="2160" w:hanging="420"/>
      </w:pPr>
    </w:lvl>
    <w:lvl w:ilvl="3" w:tentative="1">
      <w:start w:val="1"/>
      <w:numFmt w:val="decimal"/>
      <w:lvlText w:val="%4."/>
      <w:lvlJc w:val="left"/>
      <w:pPr>
        <w:ind w:left="2580" w:hanging="420"/>
      </w:pPr>
    </w:lvl>
    <w:lvl w:ilvl="4" w:tentative="1">
      <w:start w:val="1"/>
      <w:numFmt w:val="lowerLetter"/>
      <w:lvlText w:val="%5)"/>
      <w:lvlJc w:val="left"/>
      <w:pPr>
        <w:ind w:left="3000" w:hanging="420"/>
      </w:pPr>
    </w:lvl>
    <w:lvl w:ilvl="5" w:tentative="1">
      <w:start w:val="1"/>
      <w:numFmt w:val="lowerRoman"/>
      <w:lvlText w:val="%6."/>
      <w:lvlJc w:val="right"/>
      <w:pPr>
        <w:ind w:left="3420" w:hanging="420"/>
      </w:pPr>
    </w:lvl>
    <w:lvl w:ilvl="6" w:tentative="1">
      <w:start w:val="1"/>
      <w:numFmt w:val="decimal"/>
      <w:lvlText w:val="%7."/>
      <w:lvlJc w:val="left"/>
      <w:pPr>
        <w:ind w:left="3840" w:hanging="420"/>
      </w:pPr>
    </w:lvl>
    <w:lvl w:ilvl="7" w:tentative="1">
      <w:start w:val="1"/>
      <w:numFmt w:val="lowerLetter"/>
      <w:lvlText w:val="%8)"/>
      <w:lvlJc w:val="left"/>
      <w:pPr>
        <w:ind w:left="4260" w:hanging="420"/>
      </w:pPr>
    </w:lvl>
    <w:lvl w:ilvl="8" w:tentative="1">
      <w:start w:val="1"/>
      <w:numFmt w:val="lowerRoman"/>
      <w:lvlText w:val="%9."/>
      <w:lvlJc w:val="right"/>
      <w:pPr>
        <w:ind w:left="4680" w:hanging="420"/>
      </w:pPr>
    </w:lvl>
  </w:abstractNum>
  <w:abstractNum w:abstractNumId="387193807">
    <w:nsid w:val="17141BCF"/>
    <w:multiLevelType w:val="multilevel"/>
    <w:tmpl w:val="17141BCF"/>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0567956">
    <w:nsid w:val="5544BC14"/>
    <w:multiLevelType w:val="singleLevel"/>
    <w:tmpl w:val="5544BC14"/>
    <w:lvl w:ilvl="0" w:tentative="1">
      <w:start w:val="8"/>
      <w:numFmt w:val="chineseCounting"/>
      <w:suff w:val="nothing"/>
      <w:lvlText w:val="%1．"/>
      <w:lvlJc w:val="left"/>
    </w:lvl>
  </w:abstractNum>
  <w:abstractNum w:abstractNumId="1731265120">
    <w:nsid w:val="67310260"/>
    <w:multiLevelType w:val="multilevel"/>
    <w:tmpl w:val="6731026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387193807"/>
  </w:num>
  <w:num w:numId="2">
    <w:abstractNumId w:val="1113941708"/>
  </w:num>
  <w:num w:numId="3">
    <w:abstractNumId w:val="1430567956"/>
  </w:num>
  <w:num w:numId="4">
    <w:abstractNumId w:val="1731265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23D13"/>
    <w:rsid w:val="0000380C"/>
    <w:rsid w:val="00013BD5"/>
    <w:rsid w:val="000336B9"/>
    <w:rsid w:val="00033ECD"/>
    <w:rsid w:val="000413E2"/>
    <w:rsid w:val="000422A9"/>
    <w:rsid w:val="000423F1"/>
    <w:rsid w:val="0005366B"/>
    <w:rsid w:val="00065B93"/>
    <w:rsid w:val="00072B17"/>
    <w:rsid w:val="00073689"/>
    <w:rsid w:val="00084C57"/>
    <w:rsid w:val="00087F52"/>
    <w:rsid w:val="000932BD"/>
    <w:rsid w:val="000949A6"/>
    <w:rsid w:val="000959AF"/>
    <w:rsid w:val="000A5438"/>
    <w:rsid w:val="000A6CCA"/>
    <w:rsid w:val="000B3C15"/>
    <w:rsid w:val="000B7796"/>
    <w:rsid w:val="000B7D51"/>
    <w:rsid w:val="000C321E"/>
    <w:rsid w:val="000E5DA9"/>
    <w:rsid w:val="000F267F"/>
    <w:rsid w:val="001000F6"/>
    <w:rsid w:val="00102951"/>
    <w:rsid w:val="00114385"/>
    <w:rsid w:val="0012069F"/>
    <w:rsid w:val="00121FD3"/>
    <w:rsid w:val="00122040"/>
    <w:rsid w:val="00123CE4"/>
    <w:rsid w:val="001331AF"/>
    <w:rsid w:val="001341A6"/>
    <w:rsid w:val="00143D5E"/>
    <w:rsid w:val="00153F55"/>
    <w:rsid w:val="00154337"/>
    <w:rsid w:val="0015633A"/>
    <w:rsid w:val="00157CEC"/>
    <w:rsid w:val="00160D30"/>
    <w:rsid w:val="00175E97"/>
    <w:rsid w:val="00176972"/>
    <w:rsid w:val="00185051"/>
    <w:rsid w:val="001A0C24"/>
    <w:rsid w:val="001A5573"/>
    <w:rsid w:val="001A756E"/>
    <w:rsid w:val="001A7E74"/>
    <w:rsid w:val="001C1CFC"/>
    <w:rsid w:val="001C2B64"/>
    <w:rsid w:val="001C5A16"/>
    <w:rsid w:val="001C6C49"/>
    <w:rsid w:val="001C6CF7"/>
    <w:rsid w:val="001D2844"/>
    <w:rsid w:val="001D3DE7"/>
    <w:rsid w:val="001D5729"/>
    <w:rsid w:val="001E1729"/>
    <w:rsid w:val="001F3C79"/>
    <w:rsid w:val="00207827"/>
    <w:rsid w:val="00211126"/>
    <w:rsid w:val="00211FE4"/>
    <w:rsid w:val="00223A10"/>
    <w:rsid w:val="00226790"/>
    <w:rsid w:val="0022694F"/>
    <w:rsid w:val="00226CC5"/>
    <w:rsid w:val="002430BE"/>
    <w:rsid w:val="00244D74"/>
    <w:rsid w:val="00250ABA"/>
    <w:rsid w:val="0025303C"/>
    <w:rsid w:val="002563F8"/>
    <w:rsid w:val="00256D86"/>
    <w:rsid w:val="00265D85"/>
    <w:rsid w:val="002674B1"/>
    <w:rsid w:val="00267727"/>
    <w:rsid w:val="00270084"/>
    <w:rsid w:val="00270C95"/>
    <w:rsid w:val="00273990"/>
    <w:rsid w:val="0027616F"/>
    <w:rsid w:val="00276C39"/>
    <w:rsid w:val="00286E9B"/>
    <w:rsid w:val="00292182"/>
    <w:rsid w:val="00292F37"/>
    <w:rsid w:val="00297382"/>
    <w:rsid w:val="002A1AF8"/>
    <w:rsid w:val="002A2675"/>
    <w:rsid w:val="002B079C"/>
    <w:rsid w:val="002C3AEC"/>
    <w:rsid w:val="002C3C61"/>
    <w:rsid w:val="002C7284"/>
    <w:rsid w:val="002D08E0"/>
    <w:rsid w:val="002D0907"/>
    <w:rsid w:val="002D3E27"/>
    <w:rsid w:val="002D551A"/>
    <w:rsid w:val="002D5768"/>
    <w:rsid w:val="002D6835"/>
    <w:rsid w:val="002E6DB2"/>
    <w:rsid w:val="002E6DE1"/>
    <w:rsid w:val="002F1473"/>
    <w:rsid w:val="002F2C6A"/>
    <w:rsid w:val="00304026"/>
    <w:rsid w:val="00313489"/>
    <w:rsid w:val="0031633F"/>
    <w:rsid w:val="003262BC"/>
    <w:rsid w:val="00333596"/>
    <w:rsid w:val="003423C8"/>
    <w:rsid w:val="00343445"/>
    <w:rsid w:val="0035123B"/>
    <w:rsid w:val="00353746"/>
    <w:rsid w:val="003563F9"/>
    <w:rsid w:val="0035647E"/>
    <w:rsid w:val="00363641"/>
    <w:rsid w:val="0036548B"/>
    <w:rsid w:val="00365E91"/>
    <w:rsid w:val="00397689"/>
    <w:rsid w:val="003A6199"/>
    <w:rsid w:val="003D0963"/>
    <w:rsid w:val="003D1754"/>
    <w:rsid w:val="003D190A"/>
    <w:rsid w:val="003D3F62"/>
    <w:rsid w:val="003D4A2F"/>
    <w:rsid w:val="003E13BB"/>
    <w:rsid w:val="003F22C3"/>
    <w:rsid w:val="003F3C5D"/>
    <w:rsid w:val="00407DB2"/>
    <w:rsid w:val="004160B8"/>
    <w:rsid w:val="004165CF"/>
    <w:rsid w:val="004360B3"/>
    <w:rsid w:val="00441325"/>
    <w:rsid w:val="00445E97"/>
    <w:rsid w:val="00452A8B"/>
    <w:rsid w:val="004673E1"/>
    <w:rsid w:val="00470974"/>
    <w:rsid w:val="0047681F"/>
    <w:rsid w:val="004807B3"/>
    <w:rsid w:val="004827AF"/>
    <w:rsid w:val="0049349C"/>
    <w:rsid w:val="004A5439"/>
    <w:rsid w:val="004B2DD2"/>
    <w:rsid w:val="004C24D5"/>
    <w:rsid w:val="004C4B74"/>
    <w:rsid w:val="004C4E30"/>
    <w:rsid w:val="004D4AD3"/>
    <w:rsid w:val="004E15D0"/>
    <w:rsid w:val="004E18F5"/>
    <w:rsid w:val="004E467F"/>
    <w:rsid w:val="004E6A91"/>
    <w:rsid w:val="004F21ED"/>
    <w:rsid w:val="004F7291"/>
    <w:rsid w:val="00504EA8"/>
    <w:rsid w:val="005134A1"/>
    <w:rsid w:val="00520E91"/>
    <w:rsid w:val="005236E4"/>
    <w:rsid w:val="005252B4"/>
    <w:rsid w:val="00527796"/>
    <w:rsid w:val="005318F8"/>
    <w:rsid w:val="005375F5"/>
    <w:rsid w:val="00541B52"/>
    <w:rsid w:val="00545789"/>
    <w:rsid w:val="0054770B"/>
    <w:rsid w:val="0057090B"/>
    <w:rsid w:val="00573B3D"/>
    <w:rsid w:val="00594F90"/>
    <w:rsid w:val="00595300"/>
    <w:rsid w:val="005A1736"/>
    <w:rsid w:val="005A56A3"/>
    <w:rsid w:val="005B49D0"/>
    <w:rsid w:val="005B4EC2"/>
    <w:rsid w:val="005C7C7C"/>
    <w:rsid w:val="005C7DEE"/>
    <w:rsid w:val="005E2A73"/>
    <w:rsid w:val="005E2D7D"/>
    <w:rsid w:val="005E4817"/>
    <w:rsid w:val="005E53CB"/>
    <w:rsid w:val="005F4D5D"/>
    <w:rsid w:val="005F50EB"/>
    <w:rsid w:val="00604A05"/>
    <w:rsid w:val="0060564D"/>
    <w:rsid w:val="00606362"/>
    <w:rsid w:val="00615F84"/>
    <w:rsid w:val="006307F5"/>
    <w:rsid w:val="00631D9B"/>
    <w:rsid w:val="006365C2"/>
    <w:rsid w:val="00640D26"/>
    <w:rsid w:val="00656346"/>
    <w:rsid w:val="00657007"/>
    <w:rsid w:val="00664F33"/>
    <w:rsid w:val="006729CC"/>
    <w:rsid w:val="00680774"/>
    <w:rsid w:val="006873C1"/>
    <w:rsid w:val="00690427"/>
    <w:rsid w:val="0069277E"/>
    <w:rsid w:val="006A1BB1"/>
    <w:rsid w:val="006A2311"/>
    <w:rsid w:val="006B1A91"/>
    <w:rsid w:val="006C3A1E"/>
    <w:rsid w:val="006D5BB9"/>
    <w:rsid w:val="006E0F72"/>
    <w:rsid w:val="006E386A"/>
    <w:rsid w:val="006E7E52"/>
    <w:rsid w:val="006F5612"/>
    <w:rsid w:val="006F5AB2"/>
    <w:rsid w:val="007176FC"/>
    <w:rsid w:val="00720EEF"/>
    <w:rsid w:val="007237AB"/>
    <w:rsid w:val="00735A6C"/>
    <w:rsid w:val="00741E82"/>
    <w:rsid w:val="00743504"/>
    <w:rsid w:val="00745A78"/>
    <w:rsid w:val="00751A1F"/>
    <w:rsid w:val="00754A22"/>
    <w:rsid w:val="0076139F"/>
    <w:rsid w:val="00765776"/>
    <w:rsid w:val="00773319"/>
    <w:rsid w:val="007735F1"/>
    <w:rsid w:val="0078256E"/>
    <w:rsid w:val="00787026"/>
    <w:rsid w:val="00791F57"/>
    <w:rsid w:val="00794AD0"/>
    <w:rsid w:val="007A28EF"/>
    <w:rsid w:val="007A313E"/>
    <w:rsid w:val="007A4B14"/>
    <w:rsid w:val="007B243A"/>
    <w:rsid w:val="007B24D7"/>
    <w:rsid w:val="007B4256"/>
    <w:rsid w:val="007C0FCF"/>
    <w:rsid w:val="007C27F3"/>
    <w:rsid w:val="007D36C6"/>
    <w:rsid w:val="007D3D48"/>
    <w:rsid w:val="007E0770"/>
    <w:rsid w:val="007F1FF7"/>
    <w:rsid w:val="00800932"/>
    <w:rsid w:val="00806C43"/>
    <w:rsid w:val="00826D88"/>
    <w:rsid w:val="00827A88"/>
    <w:rsid w:val="008401FB"/>
    <w:rsid w:val="00840C7F"/>
    <w:rsid w:val="008450A0"/>
    <w:rsid w:val="00845C38"/>
    <w:rsid w:val="0085298D"/>
    <w:rsid w:val="008619D4"/>
    <w:rsid w:val="008648EA"/>
    <w:rsid w:val="00877566"/>
    <w:rsid w:val="00877AC6"/>
    <w:rsid w:val="008921FC"/>
    <w:rsid w:val="0089666A"/>
    <w:rsid w:val="008A11B9"/>
    <w:rsid w:val="008A4506"/>
    <w:rsid w:val="008B20D9"/>
    <w:rsid w:val="008C1EBB"/>
    <w:rsid w:val="008D39D0"/>
    <w:rsid w:val="008D4AFE"/>
    <w:rsid w:val="008D62CE"/>
    <w:rsid w:val="008E79D6"/>
    <w:rsid w:val="00906F46"/>
    <w:rsid w:val="009132F2"/>
    <w:rsid w:val="00913A90"/>
    <w:rsid w:val="00916602"/>
    <w:rsid w:val="00916F97"/>
    <w:rsid w:val="00920C62"/>
    <w:rsid w:val="00922F29"/>
    <w:rsid w:val="00925CF9"/>
    <w:rsid w:val="009300AC"/>
    <w:rsid w:val="00930D98"/>
    <w:rsid w:val="0093256B"/>
    <w:rsid w:val="00932E0F"/>
    <w:rsid w:val="00940A19"/>
    <w:rsid w:val="0094379A"/>
    <w:rsid w:val="00950C74"/>
    <w:rsid w:val="009529A4"/>
    <w:rsid w:val="00955E75"/>
    <w:rsid w:val="009602AB"/>
    <w:rsid w:val="00960D7A"/>
    <w:rsid w:val="00962B7B"/>
    <w:rsid w:val="009746BE"/>
    <w:rsid w:val="00983ACB"/>
    <w:rsid w:val="00986FB3"/>
    <w:rsid w:val="00996F79"/>
    <w:rsid w:val="00997224"/>
    <w:rsid w:val="009B6F9B"/>
    <w:rsid w:val="009C7DD4"/>
    <w:rsid w:val="009D3225"/>
    <w:rsid w:val="009E03EC"/>
    <w:rsid w:val="009E775B"/>
    <w:rsid w:val="00A05498"/>
    <w:rsid w:val="00A05CFE"/>
    <w:rsid w:val="00A07035"/>
    <w:rsid w:val="00A21E03"/>
    <w:rsid w:val="00A22AAE"/>
    <w:rsid w:val="00A23D13"/>
    <w:rsid w:val="00A256D9"/>
    <w:rsid w:val="00A33F02"/>
    <w:rsid w:val="00A36DE4"/>
    <w:rsid w:val="00A522F2"/>
    <w:rsid w:val="00A67D89"/>
    <w:rsid w:val="00A71F0E"/>
    <w:rsid w:val="00A74FE1"/>
    <w:rsid w:val="00A80592"/>
    <w:rsid w:val="00A81E49"/>
    <w:rsid w:val="00A94929"/>
    <w:rsid w:val="00A97EB0"/>
    <w:rsid w:val="00AA6A09"/>
    <w:rsid w:val="00AA706C"/>
    <w:rsid w:val="00AC0407"/>
    <w:rsid w:val="00AC1E13"/>
    <w:rsid w:val="00AC332D"/>
    <w:rsid w:val="00AC7FD9"/>
    <w:rsid w:val="00AD0E1B"/>
    <w:rsid w:val="00AD277A"/>
    <w:rsid w:val="00AD4042"/>
    <w:rsid w:val="00AF57B0"/>
    <w:rsid w:val="00AF666E"/>
    <w:rsid w:val="00B012EA"/>
    <w:rsid w:val="00B12641"/>
    <w:rsid w:val="00B228D1"/>
    <w:rsid w:val="00B266D2"/>
    <w:rsid w:val="00B34AD8"/>
    <w:rsid w:val="00B630E6"/>
    <w:rsid w:val="00B647DF"/>
    <w:rsid w:val="00B75DB4"/>
    <w:rsid w:val="00BA6C0B"/>
    <w:rsid w:val="00BB5A52"/>
    <w:rsid w:val="00BC3D4A"/>
    <w:rsid w:val="00BD4AC3"/>
    <w:rsid w:val="00BF5B34"/>
    <w:rsid w:val="00BF7497"/>
    <w:rsid w:val="00C11C09"/>
    <w:rsid w:val="00C13095"/>
    <w:rsid w:val="00C15283"/>
    <w:rsid w:val="00C167C2"/>
    <w:rsid w:val="00C17349"/>
    <w:rsid w:val="00C23148"/>
    <w:rsid w:val="00C24C56"/>
    <w:rsid w:val="00C254FA"/>
    <w:rsid w:val="00C25838"/>
    <w:rsid w:val="00C26B19"/>
    <w:rsid w:val="00C2788F"/>
    <w:rsid w:val="00C42538"/>
    <w:rsid w:val="00C56BFC"/>
    <w:rsid w:val="00C767B5"/>
    <w:rsid w:val="00C87DF6"/>
    <w:rsid w:val="00CB14A7"/>
    <w:rsid w:val="00CD670F"/>
    <w:rsid w:val="00CE2686"/>
    <w:rsid w:val="00CF685C"/>
    <w:rsid w:val="00D037E8"/>
    <w:rsid w:val="00D0626F"/>
    <w:rsid w:val="00D13426"/>
    <w:rsid w:val="00D14621"/>
    <w:rsid w:val="00D14E15"/>
    <w:rsid w:val="00D20006"/>
    <w:rsid w:val="00D22655"/>
    <w:rsid w:val="00D36455"/>
    <w:rsid w:val="00D4042A"/>
    <w:rsid w:val="00D404F3"/>
    <w:rsid w:val="00D61C38"/>
    <w:rsid w:val="00D813EE"/>
    <w:rsid w:val="00D9299B"/>
    <w:rsid w:val="00D95D1F"/>
    <w:rsid w:val="00DA468E"/>
    <w:rsid w:val="00DC2C5B"/>
    <w:rsid w:val="00DD0FF1"/>
    <w:rsid w:val="00DD496B"/>
    <w:rsid w:val="00DD5CCD"/>
    <w:rsid w:val="00DE1C11"/>
    <w:rsid w:val="00DE442B"/>
    <w:rsid w:val="00DF44A3"/>
    <w:rsid w:val="00E35582"/>
    <w:rsid w:val="00E406B2"/>
    <w:rsid w:val="00E52FAC"/>
    <w:rsid w:val="00E57FE1"/>
    <w:rsid w:val="00E629C8"/>
    <w:rsid w:val="00E62C40"/>
    <w:rsid w:val="00E631F4"/>
    <w:rsid w:val="00E647D9"/>
    <w:rsid w:val="00E706E3"/>
    <w:rsid w:val="00E8321F"/>
    <w:rsid w:val="00E862B4"/>
    <w:rsid w:val="00E932AF"/>
    <w:rsid w:val="00E94D31"/>
    <w:rsid w:val="00EA063D"/>
    <w:rsid w:val="00EA1496"/>
    <w:rsid w:val="00EA1EB4"/>
    <w:rsid w:val="00EA5C9A"/>
    <w:rsid w:val="00EC0F47"/>
    <w:rsid w:val="00EC14FA"/>
    <w:rsid w:val="00EC4AE6"/>
    <w:rsid w:val="00ED710A"/>
    <w:rsid w:val="00EE4164"/>
    <w:rsid w:val="00EE4FAD"/>
    <w:rsid w:val="00F0021C"/>
    <w:rsid w:val="00F05886"/>
    <w:rsid w:val="00F24776"/>
    <w:rsid w:val="00F2494D"/>
    <w:rsid w:val="00F27E81"/>
    <w:rsid w:val="00F335DD"/>
    <w:rsid w:val="00F4086A"/>
    <w:rsid w:val="00F42E5B"/>
    <w:rsid w:val="00F43F81"/>
    <w:rsid w:val="00F462AF"/>
    <w:rsid w:val="00F55683"/>
    <w:rsid w:val="00F66A2B"/>
    <w:rsid w:val="00F72021"/>
    <w:rsid w:val="00F77111"/>
    <w:rsid w:val="00F83242"/>
    <w:rsid w:val="00F93BD3"/>
    <w:rsid w:val="00F954F4"/>
    <w:rsid w:val="00FA4848"/>
    <w:rsid w:val="00FA4B22"/>
    <w:rsid w:val="00FA6B72"/>
    <w:rsid w:val="00FA7DDD"/>
    <w:rsid w:val="00FC5400"/>
    <w:rsid w:val="00FC7D66"/>
    <w:rsid w:val="00FE3ADC"/>
    <w:rsid w:val="00FE4AF2"/>
    <w:rsid w:val="00FE62E4"/>
    <w:rsid w:val="00FE7862"/>
    <w:rsid w:val="00FF2BBE"/>
    <w:rsid w:val="18456D6C"/>
    <w:rsid w:val="2D865F08"/>
    <w:rsid w:val="47F25917"/>
    <w:rsid w:val="54675183"/>
    <w:rsid w:val="711C69C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cs="宋体"/>
      <w:b/>
      <w:kern w:val="0"/>
      <w:sz w:val="36"/>
      <w:szCs w:val="36"/>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3">
    <w:name w:val="Plain Text"/>
    <w:basedOn w:val="1"/>
    <w:link w:val="12"/>
    <w:uiPriority w:val="0"/>
    <w:pPr>
      <w:adjustRightInd w:val="0"/>
      <w:spacing w:line="312" w:lineRule="atLeast"/>
      <w:textAlignment w:val="baseline"/>
    </w:pPr>
    <w:rPr>
      <w:rFonts w:ascii="宋体" w:hAnsi="Courier New"/>
      <w:kern w:val="0"/>
      <w:szCs w:val="20"/>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unhideWhenUsed/>
    <w:uiPriority w:val="0"/>
    <w:rPr>
      <w:color w:val="0000FF"/>
      <w:u w:val="single"/>
    </w:rPr>
  </w:style>
  <w:style w:type="table" w:styleId="9">
    <w:name w:val="Table Grid"/>
    <w:basedOn w:val="8"/>
    <w:uiPriority w:val="0"/>
    <w:pPr/>
    <w:tblPr>
      <w:tblStyle w:val="8"/>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10">
    <w:name w:val="报告正文"/>
    <w:basedOn w:val="1"/>
    <w:qFormat/>
    <w:uiPriority w:val="0"/>
    <w:pPr>
      <w:widowControl/>
      <w:spacing w:line="360" w:lineRule="auto"/>
      <w:ind w:firstLine="480" w:firstLineChars="200"/>
      <w:jc w:val="left"/>
    </w:pPr>
    <w:rPr>
      <w:kern w:val="0"/>
      <w:sz w:val="24"/>
      <w:szCs w:val="22"/>
      <w:lang w:bidi="en-US"/>
    </w:rPr>
  </w:style>
  <w:style w:type="paragraph" w:customStyle="1" w:styleId="11">
    <w:name w:val="List Paragraph"/>
    <w:basedOn w:val="1"/>
    <w:uiPriority w:val="99"/>
    <w:pPr>
      <w:ind w:firstLine="420" w:firstLineChars="200"/>
    </w:pPr>
  </w:style>
  <w:style w:type="character" w:customStyle="1" w:styleId="12">
    <w:name w:val="纯文本 Char"/>
    <w:link w:val="3"/>
    <w:uiPriority w:val="0"/>
    <w:rPr>
      <w:rFonts w:ascii="宋体" w:hAnsi="Courier New" w:eastAsia="宋体" w:cs="Times New Roman"/>
      <w:kern w:val="0"/>
      <w:szCs w:val="20"/>
    </w:rPr>
  </w:style>
  <w:style w:type="character" w:customStyle="1" w:styleId="13">
    <w:name w:val="页眉 Char"/>
    <w:link w:val="5"/>
    <w:semiHidden/>
    <w:uiPriority w:val="99"/>
    <w:rPr>
      <w:rFonts w:ascii="Times New Roman" w:hAnsi="Times New Roman" w:eastAsia="宋体" w:cs="Times New Roman"/>
      <w:sz w:val="18"/>
      <w:szCs w:val="18"/>
    </w:rPr>
  </w:style>
  <w:style w:type="character" w:customStyle="1" w:styleId="14">
    <w:name w:val="页脚 Char"/>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5.bin"/><Relationship Id="rId97" Type="http://schemas.openxmlformats.org/officeDocument/2006/relationships/image" Target="media/image46.wmf"/><Relationship Id="rId96" Type="http://schemas.openxmlformats.org/officeDocument/2006/relationships/oleObject" Target="embeddings/oleObject44.bin"/><Relationship Id="rId95" Type="http://schemas.openxmlformats.org/officeDocument/2006/relationships/image" Target="media/image45.wmf"/><Relationship Id="rId94" Type="http://schemas.openxmlformats.org/officeDocument/2006/relationships/oleObject" Target="embeddings/oleObject43.bin"/><Relationship Id="rId93" Type="http://schemas.openxmlformats.org/officeDocument/2006/relationships/image" Target="media/image44.wmf"/><Relationship Id="rId92" Type="http://schemas.openxmlformats.org/officeDocument/2006/relationships/oleObject" Target="embeddings/oleObject42.bin"/><Relationship Id="rId91" Type="http://schemas.openxmlformats.org/officeDocument/2006/relationships/image" Target="media/image43.wmf"/><Relationship Id="rId90" Type="http://schemas.openxmlformats.org/officeDocument/2006/relationships/oleObject" Target="embeddings/oleObject41.bin"/><Relationship Id="rId9" Type="http://schemas.openxmlformats.org/officeDocument/2006/relationships/image" Target="media/image1.wmf"/><Relationship Id="rId89" Type="http://schemas.openxmlformats.org/officeDocument/2006/relationships/image" Target="media/image42.wmf"/><Relationship Id="rId88" Type="http://schemas.openxmlformats.org/officeDocument/2006/relationships/oleObject" Target="embeddings/oleObject40.bin"/><Relationship Id="rId87" Type="http://schemas.openxmlformats.org/officeDocument/2006/relationships/oleObject" Target="embeddings/oleObject39.bin"/><Relationship Id="rId86" Type="http://schemas.openxmlformats.org/officeDocument/2006/relationships/oleObject" Target="embeddings/oleObject38.bin"/><Relationship Id="rId85" Type="http://schemas.openxmlformats.org/officeDocument/2006/relationships/image" Target="media/image41.wmf"/><Relationship Id="rId84" Type="http://schemas.openxmlformats.org/officeDocument/2006/relationships/oleObject" Target="embeddings/oleObject37.bin"/><Relationship Id="rId83" Type="http://schemas.openxmlformats.org/officeDocument/2006/relationships/image" Target="media/image40.wmf"/><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image" Target="media/image39.wmf"/><Relationship Id="rId8" Type="http://schemas.openxmlformats.org/officeDocument/2006/relationships/oleObject" Target="embeddings/oleObject1.bin"/><Relationship Id="rId79" Type="http://schemas.openxmlformats.org/officeDocument/2006/relationships/oleObject" Target="embeddings/oleObject34.bin"/><Relationship Id="rId78" Type="http://schemas.openxmlformats.org/officeDocument/2006/relationships/image" Target="media/image38.wmf"/><Relationship Id="rId77" Type="http://schemas.openxmlformats.org/officeDocument/2006/relationships/oleObject" Target="embeddings/oleObject33.bin"/><Relationship Id="rId76" Type="http://schemas.openxmlformats.org/officeDocument/2006/relationships/image" Target="media/image37.wmf"/><Relationship Id="rId75" Type="http://schemas.openxmlformats.org/officeDocument/2006/relationships/oleObject" Target="embeddings/oleObject32.bin"/><Relationship Id="rId74" Type="http://schemas.openxmlformats.org/officeDocument/2006/relationships/image" Target="media/image36.wmf"/><Relationship Id="rId73" Type="http://schemas.openxmlformats.org/officeDocument/2006/relationships/oleObject" Target="embeddings/oleObject31.bin"/><Relationship Id="rId72" Type="http://schemas.openxmlformats.org/officeDocument/2006/relationships/image" Target="media/image35.wmf"/><Relationship Id="rId71" Type="http://schemas.openxmlformats.org/officeDocument/2006/relationships/oleObject" Target="embeddings/oleObject30.bin"/><Relationship Id="rId70" Type="http://schemas.openxmlformats.org/officeDocument/2006/relationships/image" Target="media/image34.wmf"/><Relationship Id="rId7" Type="http://schemas.openxmlformats.org/officeDocument/2006/relationships/theme" Target="theme/theme1.xml"/><Relationship Id="rId69" Type="http://schemas.openxmlformats.org/officeDocument/2006/relationships/oleObject" Target="embeddings/oleObject29.bin"/><Relationship Id="rId68" Type="http://schemas.openxmlformats.org/officeDocument/2006/relationships/image" Target="media/image33.png"/><Relationship Id="rId67" Type="http://schemas.openxmlformats.org/officeDocument/2006/relationships/image" Target="media/image32.wmf"/><Relationship Id="rId66" Type="http://schemas.openxmlformats.org/officeDocument/2006/relationships/oleObject" Target="embeddings/oleObject28.bin"/><Relationship Id="rId65" Type="http://schemas.openxmlformats.org/officeDocument/2006/relationships/image" Target="media/image31.wmf"/><Relationship Id="rId64" Type="http://schemas.openxmlformats.org/officeDocument/2006/relationships/oleObject" Target="embeddings/oleObject27.bin"/><Relationship Id="rId63" Type="http://schemas.openxmlformats.org/officeDocument/2006/relationships/image" Target="media/image30.png"/><Relationship Id="rId62" Type="http://schemas.openxmlformats.org/officeDocument/2006/relationships/image" Target="media/image29.wmf"/><Relationship Id="rId61" Type="http://schemas.openxmlformats.org/officeDocument/2006/relationships/oleObject" Target="embeddings/oleObject26.bin"/><Relationship Id="rId60" Type="http://schemas.openxmlformats.org/officeDocument/2006/relationships/image" Target="media/image28.wmf"/><Relationship Id="rId6" Type="http://schemas.openxmlformats.org/officeDocument/2006/relationships/footer" Target="footer1.xml"/><Relationship Id="rId59" Type="http://schemas.openxmlformats.org/officeDocument/2006/relationships/oleObject" Target="embeddings/oleObject25.bin"/><Relationship Id="rId58" Type="http://schemas.openxmlformats.org/officeDocument/2006/relationships/image" Target="media/image27.wmf"/><Relationship Id="rId57" Type="http://schemas.openxmlformats.org/officeDocument/2006/relationships/oleObject" Target="embeddings/oleObject24.bin"/><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3.bin"/><Relationship Id="rId51" Type="http://schemas.openxmlformats.org/officeDocument/2006/relationships/image" Target="media/image22.wmf"/><Relationship Id="rId50" Type="http://schemas.openxmlformats.org/officeDocument/2006/relationships/oleObject" Target="embeddings/oleObject22.bin"/><Relationship Id="rId5" Type="http://schemas.openxmlformats.org/officeDocument/2006/relationships/header" Target="header2.xml"/><Relationship Id="rId49" Type="http://schemas.openxmlformats.org/officeDocument/2006/relationships/image" Target="media/image21.wmf"/><Relationship Id="rId48" Type="http://schemas.openxmlformats.org/officeDocument/2006/relationships/oleObject" Target="embeddings/oleObject21.bin"/><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image" Target="media/image19.wmf"/><Relationship Id="rId44" Type="http://schemas.openxmlformats.org/officeDocument/2006/relationships/oleObject" Target="embeddings/oleObject19.bin"/><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header" Target="head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settings" Target="setting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tyles" Target="style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0" Type="http://schemas.openxmlformats.org/officeDocument/2006/relationships/numbering" Target="numbering.xml"/><Relationship Id="rId13" Type="http://schemas.openxmlformats.org/officeDocument/2006/relationships/image" Target="media/image3.wmf"/><Relationship Id="rId129" Type="http://schemas.openxmlformats.org/officeDocument/2006/relationships/customXml" Target="../customXml/item1.xml"/><Relationship Id="rId128" Type="http://schemas.openxmlformats.org/officeDocument/2006/relationships/image" Target="media/image70.jpeg"/><Relationship Id="rId127" Type="http://schemas.openxmlformats.org/officeDocument/2006/relationships/image" Target="media/image69.jpeg"/><Relationship Id="rId126" Type="http://schemas.openxmlformats.org/officeDocument/2006/relationships/image" Target="media/image68.jpeg"/><Relationship Id="rId125" Type="http://schemas.openxmlformats.org/officeDocument/2006/relationships/image" Target="media/image67.png"/><Relationship Id="rId124" Type="http://schemas.openxmlformats.org/officeDocument/2006/relationships/image" Target="media/image66.png"/><Relationship Id="rId123" Type="http://schemas.openxmlformats.org/officeDocument/2006/relationships/image" Target="media/image65.jpeg"/><Relationship Id="rId122" Type="http://schemas.openxmlformats.org/officeDocument/2006/relationships/image" Target="media/image64.jpeg"/><Relationship Id="rId121" Type="http://schemas.openxmlformats.org/officeDocument/2006/relationships/image" Target="media/image63.jpeg"/><Relationship Id="rId120" Type="http://schemas.openxmlformats.org/officeDocument/2006/relationships/image" Target="media/image62.jpeg"/><Relationship Id="rId12" Type="http://schemas.openxmlformats.org/officeDocument/2006/relationships/oleObject" Target="embeddings/oleObject3.bin"/><Relationship Id="rId119" Type="http://schemas.openxmlformats.org/officeDocument/2006/relationships/image" Target="media/image61.jpeg"/><Relationship Id="rId118" Type="http://schemas.openxmlformats.org/officeDocument/2006/relationships/image" Target="media/image60.wmf"/><Relationship Id="rId117" Type="http://schemas.openxmlformats.org/officeDocument/2006/relationships/oleObject" Target="embeddings/oleObject51.bin"/><Relationship Id="rId116" Type="http://schemas.openxmlformats.org/officeDocument/2006/relationships/image" Target="media/image59.jpeg"/><Relationship Id="rId115" Type="http://schemas.openxmlformats.org/officeDocument/2006/relationships/image" Target="media/image58.png"/><Relationship Id="rId114" Type="http://schemas.openxmlformats.org/officeDocument/2006/relationships/image" Target="media/image57.wmf"/><Relationship Id="rId113" Type="http://schemas.openxmlformats.org/officeDocument/2006/relationships/oleObject" Target="embeddings/oleObject50.bin"/><Relationship Id="rId112" Type="http://schemas.openxmlformats.org/officeDocument/2006/relationships/image" Target="media/image56.wmf"/><Relationship Id="rId111" Type="http://schemas.openxmlformats.org/officeDocument/2006/relationships/oleObject" Target="embeddings/oleObject49.bin"/><Relationship Id="rId110" Type="http://schemas.openxmlformats.org/officeDocument/2006/relationships/image" Target="media/image55.png"/><Relationship Id="rId11" Type="http://schemas.openxmlformats.org/officeDocument/2006/relationships/image" Target="media/image2.wmf"/><Relationship Id="rId109" Type="http://schemas.openxmlformats.org/officeDocument/2006/relationships/oleObject" Target="embeddings/oleObject48.bin"/><Relationship Id="rId108" Type="http://schemas.openxmlformats.org/officeDocument/2006/relationships/oleObject" Target="embeddings/oleObject47.bin"/><Relationship Id="rId107" Type="http://schemas.openxmlformats.org/officeDocument/2006/relationships/image" Target="media/image54.wmf"/><Relationship Id="rId106" Type="http://schemas.openxmlformats.org/officeDocument/2006/relationships/oleObject" Target="embeddings/oleObject46.bin"/><Relationship Id="rId105" Type="http://schemas.openxmlformats.org/officeDocument/2006/relationships/image" Target="media/image53.png"/><Relationship Id="rId104" Type="http://schemas.openxmlformats.org/officeDocument/2006/relationships/image" Target="media/image52.png"/><Relationship Id="rId103" Type="http://schemas.openxmlformats.org/officeDocument/2006/relationships/image" Target="media/image51.png"/><Relationship Id="rId102" Type="http://schemas.openxmlformats.org/officeDocument/2006/relationships/image" Target="media/image50.png"/><Relationship Id="rId101" Type="http://schemas.openxmlformats.org/officeDocument/2006/relationships/image" Target="media/image49.png"/><Relationship Id="rId100" Type="http://schemas.openxmlformats.org/officeDocument/2006/relationships/image" Target="media/image48.png"/><Relationship Id="rId10" Type="http://schemas.openxmlformats.org/officeDocument/2006/relationships/oleObject" Target="embeddings/oleObject2.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93" textRotate="1"/>
    <customShpInfo spid="_x0000_s1094" textRotate="1"/>
    <customShpInfo spid="_x0000_s1095" textRotate="1"/>
    <customShpInfo spid="_x0000_s1096" textRotate="1"/>
    <customShpInfo spid="_x0000_s1097" textRotate="1"/>
    <customShpInfo spid="_x0000_s1099" textRotate="1"/>
    <customShpInfo spid="_x0000_s1110" textRotate="1"/>
    <customShpInfo spid="_x0000_s1111" textRotate="1"/>
    <customShpInfo spid="_x0000_s1112" textRotate="1"/>
    <customShpInfo spid="_x0000_s1113" textRotate="1"/>
    <customShpInfo spid="_x0000_s1115" textRotate="1"/>
    <customShpInfo spid="_x0000_s1116"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Info spid="_x0000_s1141" textRotate="1"/>
    <customShpInfo spid="_x0000_s1142" textRotate="1"/>
    <customShpInfo spid="_x0000_s1143" textRotate="1"/>
    <customShpInfo spid="_x0000_s1144" textRotate="1"/>
    <customShpInfo spid="_x0000_s1145" textRotate="1"/>
    <customShpInfo spid="_x0000_s1146" textRotate="1"/>
    <customShpInfo spid="_x0000_s1151" textRotate="1"/>
    <customShpInfo spid="_x0000_s1152" textRotate="1"/>
    <customShpInfo spid="_x0000_s1153" textRotate="1"/>
    <customShpInfo spid="_x0000_s1154" textRotate="1"/>
    <customShpInfo spid="_x0000_s115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1623</Words>
  <Characters>9254</Characters>
  <Lines>77</Lines>
  <Paragraphs>21</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2015-05-01T02:48:00Z</dcterms:created>
  <dc:creator>aa</dc:creator>
  <cp:lastModifiedBy>dell</cp:lastModifiedBy>
  <dcterms:modified xsi:type="dcterms:W3CDTF">2015-05-03T07:00:22Z</dcterms:modified>
  <dc:title>西安电子科技大学2015年数学建模校内赛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