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643E25" w14:textId="77777777" w:rsidR="000665BB" w:rsidRPr="008472C2" w:rsidRDefault="00000000">
      <w:pPr>
        <w:jc w:val="center"/>
        <w:rPr>
          <w:rFonts w:ascii="標楷體-繁" w:eastAsia="標楷體-繁" w:hAnsi="楷體-繁" w:cs="DFKai-SB"/>
        </w:rPr>
      </w:pPr>
      <w:r w:rsidRPr="008472C2">
        <w:rPr>
          <w:rFonts w:ascii="標楷體-繁" w:eastAsia="標楷體-繁" w:hAnsi="楷體-繁" w:cs="DFKai-SB" w:hint="eastAsia"/>
          <w:sz w:val="40"/>
          <w:szCs w:val="40"/>
        </w:rPr>
        <w:t xml:space="preserve">應用深度學習及數位孿生於人體姿態與機械手臂之協作 </w:t>
      </w:r>
    </w:p>
    <w:p w14:paraId="41B0DA6C" w14:textId="77777777" w:rsidR="000665BB" w:rsidRPr="008472C2" w:rsidRDefault="00000000">
      <w:pPr>
        <w:jc w:val="center"/>
        <w:rPr>
          <w:rFonts w:ascii="標楷體-繁" w:eastAsia="標楷體-繁" w:hAnsi="楷體-繁"/>
        </w:rPr>
      </w:pPr>
      <w:r w:rsidRPr="008472C2">
        <w:rPr>
          <w:rFonts w:ascii="標楷體-繁" w:eastAsia="標楷體-繁" w:hAnsi="楷體-繁" w:cs="DFKai-SB" w:hint="eastAsia"/>
          <w:sz w:val="36"/>
          <w:szCs w:val="36"/>
        </w:rPr>
        <w:t>Interaction between Human Body Pose and Robot Arm Using Deep Learning and Digital Twin</w:t>
      </w:r>
    </w:p>
    <w:p w14:paraId="38B837ED" w14:textId="77777777" w:rsidR="000665BB" w:rsidRPr="008472C2" w:rsidRDefault="00000000">
      <w:pPr>
        <w:ind w:left="3686"/>
        <w:rPr>
          <w:rFonts w:ascii="標楷體-繁" w:eastAsia="標楷體-繁" w:hAnsi="楷體-繁" w:cs="新細明體"/>
        </w:rPr>
      </w:pPr>
      <w:r w:rsidRPr="008472C2">
        <w:rPr>
          <w:rFonts w:ascii="標楷體-繁" w:eastAsia="標楷體-繁" w:hAnsi="楷體-繁" w:cs="新細明體" w:hint="eastAsia"/>
        </w:rPr>
        <w:t>指導教授：</w:t>
      </w:r>
      <w:r w:rsidRPr="008472C2">
        <w:rPr>
          <w:rFonts w:ascii="標楷體-繁" w:eastAsia="標楷體-繁" w:hAnsi="楷體-繁" w:cs="新細明體" w:hint="eastAsia"/>
          <w:color w:val="000000"/>
        </w:rPr>
        <w:t>連震杰</w:t>
      </w:r>
    </w:p>
    <w:p w14:paraId="0E465F02" w14:textId="77777777" w:rsidR="000665BB" w:rsidRPr="008472C2" w:rsidRDefault="00000000">
      <w:pPr>
        <w:ind w:left="3686"/>
        <w:rPr>
          <w:rFonts w:ascii="標楷體-繁" w:eastAsia="標楷體-繁" w:hAnsi="楷體-繁" w:cs="新細明體"/>
        </w:rPr>
      </w:pPr>
      <w:r w:rsidRPr="008472C2">
        <w:rPr>
          <w:rFonts w:ascii="標楷體-繁" w:eastAsia="標楷體-繁" w:hAnsi="楷體-繁" w:cs="新細明體" w:hint="eastAsia"/>
        </w:rPr>
        <w:t>專題成員：</w:t>
      </w:r>
      <w:r w:rsidRPr="008472C2">
        <w:rPr>
          <w:rFonts w:ascii="標楷體-繁" w:eastAsia="標楷體-繁" w:hAnsi="楷體-繁" w:cs="新細明體" w:hint="eastAsia"/>
          <w:color w:val="000000"/>
        </w:rPr>
        <w:t>蘇致宇、張禕倫</w:t>
      </w:r>
    </w:p>
    <w:p w14:paraId="3CB79662" w14:textId="77777777" w:rsidR="000665BB" w:rsidRPr="008472C2" w:rsidRDefault="00000000">
      <w:pPr>
        <w:ind w:left="3686"/>
        <w:rPr>
          <w:rFonts w:ascii="標楷體-繁" w:eastAsia="標楷體-繁" w:hAnsi="楷體-繁" w:cs="新細明體"/>
        </w:rPr>
      </w:pPr>
      <w:r w:rsidRPr="008472C2">
        <w:rPr>
          <w:rFonts w:ascii="標楷體-繁" w:eastAsia="標楷體-繁" w:hAnsi="楷體-繁" w:cs="新細明體" w:hint="eastAsia"/>
        </w:rPr>
        <w:t>開發工具：Python、TM Robot Arm、RealSense Depth Camera D415</w:t>
      </w:r>
    </w:p>
    <w:p w14:paraId="6A111274" w14:textId="77777777" w:rsidR="000665BB" w:rsidRPr="008472C2" w:rsidRDefault="00000000">
      <w:pPr>
        <w:ind w:left="3686"/>
        <w:rPr>
          <w:rFonts w:ascii="標楷體-繁" w:eastAsia="標楷體-繁" w:hAnsi="楷體-繁" w:cs="新細明體"/>
        </w:rPr>
      </w:pPr>
      <w:r w:rsidRPr="008472C2">
        <w:rPr>
          <w:rFonts w:ascii="標楷體-繁" w:eastAsia="標楷體-繁" w:hAnsi="楷體-繁" w:cs="新細明體" w:hint="eastAsia"/>
        </w:rPr>
        <w:t>測試環境：Ubuntu 20.04.5 LTS、ROS noetic</w:t>
      </w:r>
    </w:p>
    <w:p w14:paraId="2BFDD8B7" w14:textId="77777777" w:rsidR="000665BB" w:rsidRPr="008472C2" w:rsidRDefault="00000000">
      <w:pPr>
        <w:rPr>
          <w:rFonts w:ascii="標楷體-繁" w:eastAsia="標楷體-繁" w:hAnsi="楷體-繁" w:cs="新細明體"/>
        </w:rPr>
      </w:pPr>
      <w:r w:rsidRPr="008472C2">
        <w:rPr>
          <w:rFonts w:ascii="標楷體-繁" w:eastAsia="標楷體-繁" w:hAnsi="楷體-繁" w:cs="新細明體" w:hint="eastAsia"/>
          <w:sz w:val="32"/>
          <w:szCs w:val="32"/>
        </w:rPr>
        <w:t>一、簡介：</w:t>
      </w:r>
    </w:p>
    <w:p w14:paraId="446F9F86" w14:textId="160FAE4A" w:rsidR="000665BB" w:rsidRPr="008472C2" w:rsidRDefault="00000000">
      <w:pPr>
        <w:spacing w:line="276" w:lineRule="auto"/>
        <w:ind w:firstLine="720"/>
        <w:rPr>
          <w:rFonts w:ascii="標楷體-繁" w:eastAsia="標楷體-繁" w:hAnsi="楷體-繁" w:cs="新細明體"/>
        </w:rPr>
      </w:pPr>
      <w:r w:rsidRPr="008472C2">
        <w:rPr>
          <w:rFonts w:ascii="標楷體-繁" w:eastAsia="標楷體-繁" w:hAnsi="楷體-繁" w:cs="新細明體" w:hint="eastAsia"/>
        </w:rPr>
        <w:t>人機互動系統通常由鍵盤指令等方式輸入控制，操作門檻相對複雜，然隨互動模式不斷更新，由自然語言、控制面板等通用型控制方式相繼被開發出來。我們利用 Intel</w:t>
      </w:r>
      <w:r w:rsidRPr="008472C2">
        <w:rPr>
          <w:rFonts w:ascii="標楷體-繁" w:eastAsia="標楷體-繁" w:hAnsi="楷體-繁" w:cs="新細明體" w:hint="eastAsia"/>
        </w:rPr>
        <w:t>®</w:t>
      </w:r>
      <w:r w:rsidRPr="008472C2">
        <w:rPr>
          <w:rFonts w:ascii="標楷體-繁" w:eastAsia="標楷體-繁" w:hAnsi="楷體-繁" w:cs="新細明體" w:hint="eastAsia"/>
        </w:rPr>
        <w:t xml:space="preserve"> RealSense™  的硬體進行基於視覺 (Vision-Based) 的判讀方式，結合 Google Research 所開發的多媒體機器學習模型應用框架</w:t>
      </w:r>
      <w:proofErr w:type="spellStart"/>
      <w:r w:rsidRPr="008472C2">
        <w:rPr>
          <w:rFonts w:ascii="標楷體-繁" w:eastAsia="標楷體-繁" w:hAnsi="楷體-繁" w:cs="新細明體" w:hint="eastAsia"/>
        </w:rPr>
        <w:t>MediaPipe</w:t>
      </w:r>
      <w:proofErr w:type="spellEnd"/>
      <w:r w:rsidRPr="008472C2">
        <w:rPr>
          <w:rFonts w:ascii="標楷體-繁" w:eastAsia="標楷體-繁" w:hAnsi="楷體-繁" w:cs="新細明體" w:hint="eastAsia"/>
        </w:rPr>
        <w:t>，使機械手臂作為</w:t>
      </w:r>
      <w:r w:rsidR="008472C2">
        <w:rPr>
          <w:rFonts w:ascii="標楷體-繁" w:eastAsia="標楷體-繁" w:hAnsi="楷體-繁" w:cs="新細明體" w:hint="eastAsia"/>
        </w:rPr>
        <w:t>自身</w:t>
      </w:r>
      <w:r w:rsidRPr="008472C2">
        <w:rPr>
          <w:rFonts w:ascii="標楷體-繁" w:eastAsia="標楷體-繁" w:hAnsi="楷體-繁" w:cs="新細明體" w:hint="eastAsia"/>
        </w:rPr>
        <w:t>延伸，利用人體手臂姿態進行機械手臂的直覺操作。</w:t>
      </w:r>
    </w:p>
    <w:p w14:paraId="0947B69E" w14:textId="77777777" w:rsidR="000665BB" w:rsidRPr="008472C2" w:rsidRDefault="00000000">
      <w:pPr>
        <w:spacing w:line="276" w:lineRule="auto"/>
        <w:ind w:firstLine="720"/>
        <w:rPr>
          <w:rFonts w:ascii="標楷體-繁" w:eastAsia="標楷體-繁" w:hAnsi="楷體-繁" w:cs="新細明體"/>
        </w:rPr>
      </w:pPr>
      <w:r w:rsidRPr="008472C2">
        <w:rPr>
          <w:rFonts w:ascii="標楷體-繁" w:eastAsia="標楷體-繁" w:hAnsi="楷體-繁" w:cs="新細明體" w:hint="eastAsia"/>
        </w:rPr>
        <w:t xml:space="preserve">在人體姿態的資料處理上，利用 </w:t>
      </w:r>
      <w:proofErr w:type="spellStart"/>
      <w:r w:rsidRPr="008472C2">
        <w:rPr>
          <w:rFonts w:ascii="標楷體-繁" w:eastAsia="標楷體-繁" w:hAnsi="楷體-繁" w:cs="新細明體" w:hint="eastAsia"/>
        </w:rPr>
        <w:t>Kalmen</w:t>
      </w:r>
      <w:proofErr w:type="spellEnd"/>
      <w:r w:rsidRPr="008472C2">
        <w:rPr>
          <w:rFonts w:ascii="標楷體-繁" w:eastAsia="標楷體-繁" w:hAnsi="楷體-繁" w:cs="新細明體" w:hint="eastAsia"/>
        </w:rPr>
        <w:t xml:space="preserve"> Filter 進行空間中姿態數據點的過濾和優化，使其能夠產生平滑順暢的運動軌跡，並在 PyBullet 中所建立的 UR5 (Universal Robot) 六軸機械手臂進行數位孿生的運動模擬，驗證人體姿態與機械手臂的互動性。</w:t>
      </w:r>
    </w:p>
    <w:p w14:paraId="4CB50597" w14:textId="795252D3" w:rsidR="00E265C8" w:rsidRPr="008472C2" w:rsidRDefault="00000000" w:rsidP="00930C2C">
      <w:pPr>
        <w:jc w:val="center"/>
        <w:rPr>
          <w:rFonts w:ascii="標楷體-繁" w:eastAsia="標楷體-繁" w:hAnsi="楷體-繁"/>
        </w:rPr>
      </w:pPr>
      <w:r w:rsidRPr="008472C2">
        <w:rPr>
          <w:rFonts w:ascii="標楷體-繁" w:eastAsia="標楷體-繁" w:hAnsi="楷體-繁" w:hint="eastAsia"/>
          <w:noProof/>
        </w:rPr>
        <w:drawing>
          <wp:inline distT="114300" distB="114300" distL="114300" distR="114300" wp14:anchorId="26F5C42D" wp14:editId="3D73C2E5">
            <wp:extent cx="5635943" cy="1456786"/>
            <wp:effectExtent l="0" t="0" r="0" b="0"/>
            <wp:docPr id="205050466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5943" cy="1456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5E9C1" w14:textId="4528D962" w:rsidR="00E265C8" w:rsidRPr="008472C2" w:rsidRDefault="00E265C8" w:rsidP="00E265C8">
      <w:pPr>
        <w:jc w:val="center"/>
        <w:rPr>
          <w:rFonts w:ascii="標楷體-繁" w:eastAsia="標楷體-繁" w:hAnsi="楷體-繁"/>
        </w:rPr>
      </w:pPr>
      <w:r w:rsidRPr="008472C2">
        <w:rPr>
          <w:rFonts w:ascii="標楷體-繁" w:eastAsia="標楷體-繁" w:hAnsi="楷體-繁" w:hint="eastAsia"/>
        </w:rPr>
        <w:t>圖一、</w:t>
      </w:r>
      <w:r w:rsidRPr="008472C2">
        <w:rPr>
          <w:rFonts w:ascii="標楷體-繁" w:eastAsia="標楷體-繁" w:hAnsi="楷體-繁" w:cs="新細明體" w:hint="eastAsia"/>
        </w:rPr>
        <w:t>協作系統流程圖</w:t>
      </w:r>
    </w:p>
    <w:p w14:paraId="609EA6A6" w14:textId="77777777" w:rsidR="00E265C8" w:rsidRPr="008472C2" w:rsidRDefault="00000000" w:rsidP="00930C2C">
      <w:pPr>
        <w:jc w:val="center"/>
        <w:rPr>
          <w:rFonts w:ascii="標楷體-繁" w:eastAsia="標楷體-繁" w:hAnsi="楷體-繁" w:cs="新細明體"/>
          <w:sz w:val="32"/>
          <w:szCs w:val="32"/>
        </w:rPr>
      </w:pPr>
      <w:r w:rsidRPr="008472C2">
        <w:rPr>
          <w:rFonts w:ascii="標楷體-繁" w:eastAsia="標楷體-繁" w:hAnsi="楷體-繁" w:hint="eastAsia"/>
          <w:noProof/>
        </w:rPr>
        <w:drawing>
          <wp:inline distT="114300" distB="114300" distL="114300" distR="114300" wp14:anchorId="1D08AF26" wp14:editId="7134041E">
            <wp:extent cx="4914900" cy="1981200"/>
            <wp:effectExtent l="0" t="0" r="0" b="0"/>
            <wp:docPr id="205050466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E17C5" w14:textId="031731A3" w:rsidR="00E265C8" w:rsidRPr="008472C2" w:rsidRDefault="00E265C8" w:rsidP="00E265C8">
      <w:pPr>
        <w:jc w:val="center"/>
        <w:rPr>
          <w:rFonts w:ascii="標楷體-繁" w:eastAsia="標楷體-繁" w:hAnsi="楷體-繁" w:cs="新細明體"/>
        </w:rPr>
      </w:pPr>
      <w:r w:rsidRPr="008472C2">
        <w:rPr>
          <w:rFonts w:ascii="標楷體-繁" w:eastAsia="標楷體-繁" w:hAnsi="楷體-繁" w:cs="新細明體" w:hint="eastAsia"/>
        </w:rPr>
        <w:t>圖二、</w:t>
      </w:r>
      <w:proofErr w:type="spellStart"/>
      <w:r w:rsidRPr="008472C2">
        <w:rPr>
          <w:rFonts w:ascii="標楷體-繁" w:eastAsia="標楷體-繁" w:hAnsi="楷體-繁" w:cs="新細明體" w:hint="eastAsia"/>
        </w:rPr>
        <w:t>MediaPipe</w:t>
      </w:r>
      <w:proofErr w:type="spellEnd"/>
      <w:r w:rsidRPr="008472C2">
        <w:rPr>
          <w:rFonts w:ascii="標楷體-繁" w:eastAsia="標楷體-繁" w:hAnsi="楷體-繁" w:cs="新細明體" w:hint="eastAsia"/>
        </w:rPr>
        <w:t xml:space="preserve"> Framework of Pose Estimation [1]</w:t>
      </w:r>
    </w:p>
    <w:p w14:paraId="3BAE589C" w14:textId="44CBFC66" w:rsidR="000665BB" w:rsidRPr="008472C2" w:rsidRDefault="00000000">
      <w:pPr>
        <w:rPr>
          <w:rFonts w:ascii="標楷體-繁" w:eastAsia="標楷體-繁" w:hAnsi="楷體-繁" w:cs="新細明體"/>
        </w:rPr>
      </w:pPr>
      <w:r w:rsidRPr="008472C2">
        <w:rPr>
          <w:rFonts w:ascii="標楷體-繁" w:eastAsia="標楷體-繁" w:hAnsi="楷體-繁" w:cs="新細明體" w:hint="eastAsia"/>
          <w:sz w:val="32"/>
          <w:szCs w:val="32"/>
        </w:rPr>
        <w:lastRenderedPageBreak/>
        <w:t>二、測試結果：</w:t>
      </w:r>
    </w:p>
    <w:p w14:paraId="2D9A4D2B" w14:textId="3BC44068" w:rsidR="00F857D0" w:rsidRPr="00F857D0" w:rsidRDefault="00000000" w:rsidP="00F857D0">
      <w:pPr>
        <w:spacing w:line="276" w:lineRule="auto"/>
        <w:rPr>
          <w:rFonts w:ascii="標楷體-繁" w:eastAsia="標楷體-繁" w:hAnsi="楷體-繁"/>
        </w:rPr>
      </w:pPr>
      <w:r w:rsidRPr="008472C2">
        <w:rPr>
          <w:rFonts w:ascii="標楷體-繁" w:eastAsia="標楷體-繁" w:hAnsi="楷體-繁" w:hint="eastAsia"/>
        </w:rPr>
        <w:tab/>
      </w:r>
      <w:r w:rsidR="00F857D0" w:rsidRPr="00F857D0">
        <w:rPr>
          <w:rFonts w:ascii="標楷體-繁" w:eastAsia="標楷體-繁" w:hAnsi="楷體-繁"/>
        </w:rPr>
        <w:t>本研究的主要目標分為</w:t>
      </w:r>
      <w:r w:rsidR="00C67F7E">
        <w:rPr>
          <w:rFonts w:ascii="標楷體-繁" w:eastAsia="標楷體-繁" w:hAnsi="楷體-繁" w:hint="eastAsia"/>
        </w:rPr>
        <w:t>三</w:t>
      </w:r>
      <w:r w:rsidR="00F857D0" w:rsidRPr="00F857D0">
        <w:rPr>
          <w:rFonts w:ascii="標楷體-繁" w:eastAsia="標楷體-繁" w:hAnsi="楷體-繁"/>
        </w:rPr>
        <w:t>部分：首先，透過使用者在RealSense Camera前下達指令，明確告知我們其希望機械手臂進行的移動操作以及所需完成的任務；其次，確保這些指令能夠順利傳送給機械手臂，使其能夠精確執行所要求的移動操作，並配合夾爪進行物品的夾取與移動。為了提升操作的趣味性與實用性，我們引入了電流急急棒的概念，將機械手臂的操作更具象化，使其在實際生活中具有更高的應用價值。</w:t>
      </w:r>
    </w:p>
    <w:p w14:paraId="138F340E" w14:textId="41F88FA6" w:rsidR="00F857D0" w:rsidRPr="00F857D0" w:rsidRDefault="00F857D0" w:rsidP="00F857D0">
      <w:pPr>
        <w:spacing w:line="276" w:lineRule="auto"/>
        <w:ind w:firstLine="720"/>
        <w:rPr>
          <w:rFonts w:ascii="標楷體-繁" w:eastAsia="標楷體-繁" w:hAnsi="楷體-繁"/>
        </w:rPr>
      </w:pPr>
      <w:r w:rsidRPr="00F857D0">
        <w:rPr>
          <w:rFonts w:ascii="標楷體-繁" w:eastAsia="標楷體-繁" w:hAnsi="楷體-繁"/>
        </w:rPr>
        <w:t>此外，我們開發了一個用戶界面（U</w:t>
      </w:r>
      <w:r>
        <w:rPr>
          <w:rFonts w:ascii="標楷體-繁" w:eastAsia="標楷體-繁" w:hAnsi="楷體-繁"/>
        </w:rPr>
        <w:t xml:space="preserve">ser </w:t>
      </w:r>
      <w:r w:rsidRPr="00F857D0">
        <w:rPr>
          <w:rFonts w:ascii="標楷體-繁" w:eastAsia="標楷體-繁" w:hAnsi="楷體-繁" w:hint="eastAsia"/>
        </w:rPr>
        <w:t>I</w:t>
      </w:r>
      <w:r>
        <w:rPr>
          <w:rFonts w:ascii="標楷體-繁" w:eastAsia="標楷體-繁" w:hAnsi="楷體-繁"/>
        </w:rPr>
        <w:t>nterface, UI</w:t>
      </w:r>
      <w:r w:rsidRPr="00F857D0">
        <w:rPr>
          <w:rFonts w:ascii="標楷體-繁" w:eastAsia="標楷體-繁" w:hAnsi="楷體-繁"/>
        </w:rPr>
        <w:t>），提供清晰的操作畫面，使使用者不僅限於在開發環境中操作</w:t>
      </w:r>
      <w:r>
        <w:rPr>
          <w:rFonts w:ascii="標楷體-繁" w:eastAsia="標楷體-繁" w:hAnsi="楷體-繁" w:hint="eastAsia"/>
        </w:rPr>
        <w:t>，介面中除了基礎的啟動停止選項，也標示出手臂姿態於三度空間中的位移軌跡，可形象化的預先判讀機械手臂移動情形</w:t>
      </w:r>
      <w:r w:rsidRPr="00F857D0">
        <w:rPr>
          <w:rFonts w:ascii="標楷體-繁" w:eastAsia="標楷體-繁" w:hAnsi="楷體-繁" w:hint="eastAsia"/>
        </w:rPr>
        <w:t>。</w:t>
      </w:r>
    </w:p>
    <w:p w14:paraId="36012251" w14:textId="529A00F4" w:rsidR="000665BB" w:rsidRDefault="00F857D0" w:rsidP="00F857D0">
      <w:pPr>
        <w:spacing w:line="276" w:lineRule="auto"/>
        <w:rPr>
          <w:rFonts w:ascii="標楷體-繁" w:eastAsia="標楷體-繁" w:hAnsi="楷體-繁"/>
        </w:rPr>
      </w:pPr>
      <w:r>
        <w:rPr>
          <w:rFonts w:ascii="標楷體-繁" w:eastAsia="標楷體-繁" w:hAnsi="楷體-繁"/>
        </w:rPr>
        <w:tab/>
      </w:r>
      <w:r>
        <w:rPr>
          <w:rFonts w:ascii="標楷體-繁" w:eastAsia="標楷體-繁" w:hAnsi="楷體-繁" w:hint="eastAsia"/>
        </w:rPr>
        <w:t xml:space="preserve">最後在數位孿生 </w:t>
      </w:r>
      <w:r>
        <w:rPr>
          <w:rFonts w:ascii="標楷體-繁" w:eastAsia="標楷體-繁" w:hAnsi="楷體-繁"/>
        </w:rPr>
        <w:t xml:space="preserve">( Digital Twin) </w:t>
      </w:r>
      <w:r>
        <w:rPr>
          <w:rFonts w:ascii="標楷體-繁" w:eastAsia="標楷體-繁" w:hAnsi="楷體-繁" w:hint="eastAsia"/>
        </w:rPr>
        <w:t xml:space="preserve">的模擬上，我們引入和 </w:t>
      </w:r>
      <w:r>
        <w:rPr>
          <w:rFonts w:ascii="標楷體-繁" w:eastAsia="標楷體-繁" w:hAnsi="楷體-繁"/>
        </w:rPr>
        <w:t xml:space="preserve">TM Robot </w:t>
      </w:r>
      <w:r>
        <w:rPr>
          <w:rFonts w:ascii="標楷體-繁" w:eastAsia="標楷體-繁" w:hAnsi="楷體-繁" w:hint="eastAsia"/>
        </w:rPr>
        <w:t xml:space="preserve">同款的 </w:t>
      </w:r>
      <w:r>
        <w:rPr>
          <w:rFonts w:ascii="標楷體-繁" w:eastAsia="標楷體-繁" w:hAnsi="楷體-繁"/>
        </w:rPr>
        <w:t xml:space="preserve">UR5 </w:t>
      </w:r>
      <w:r>
        <w:rPr>
          <w:rFonts w:ascii="標楷體-繁" w:eastAsia="標楷體-繁" w:hAnsi="楷體-繁" w:hint="eastAsia"/>
        </w:rPr>
        <w:t>六軸手臂</w:t>
      </w:r>
      <w:r w:rsidR="00C67F7E">
        <w:rPr>
          <w:rFonts w:ascii="標楷體-繁" w:eastAsia="標楷體-繁" w:hAnsi="楷體-繁" w:hint="eastAsia"/>
        </w:rPr>
        <w:t>模型，</w:t>
      </w:r>
      <w:r w:rsidR="00930C2C">
        <w:rPr>
          <w:rFonts w:ascii="標楷體-繁" w:eastAsia="標楷體-繁" w:hAnsi="楷體-繁" w:hint="eastAsia"/>
        </w:rPr>
        <w:t>在</w:t>
      </w:r>
      <w:r w:rsidR="00C67F7E">
        <w:rPr>
          <w:rFonts w:ascii="標楷體-繁" w:eastAsia="標楷體-繁" w:hAnsi="楷體-繁" w:hint="eastAsia"/>
        </w:rPr>
        <w:t>模型空間</w:t>
      </w:r>
      <w:r w:rsidR="00930C2C">
        <w:rPr>
          <w:rFonts w:ascii="標楷體-繁" w:eastAsia="標楷體-繁" w:hAnsi="楷體-繁" w:hint="eastAsia"/>
        </w:rPr>
        <w:t>中</w:t>
      </w:r>
      <w:r w:rsidR="00C67F7E">
        <w:rPr>
          <w:rFonts w:ascii="標楷體-繁" w:eastAsia="標楷體-繁" w:hAnsi="楷體-繁" w:hint="eastAsia"/>
        </w:rPr>
        <w:t>將距離大小縮放比例，可得相同的位移軌跡，</w:t>
      </w:r>
      <w:r w:rsidR="00B172A7">
        <w:rPr>
          <w:rFonts w:ascii="標楷體-繁" w:eastAsia="標楷體-繁" w:hAnsi="楷體-繁" w:hint="eastAsia"/>
        </w:rPr>
        <w:t>並以動畫形式即時呈現，</w:t>
      </w:r>
      <w:r w:rsidR="00C67F7E">
        <w:rPr>
          <w:rFonts w:ascii="標楷體-繁" w:eastAsia="標楷體-繁" w:hAnsi="楷體-繁" w:hint="eastAsia"/>
        </w:rPr>
        <w:t>在上機運</w:t>
      </w:r>
      <w:r w:rsidR="00B172A7">
        <w:rPr>
          <w:rFonts w:ascii="標楷體-繁" w:eastAsia="標楷體-繁" w:hAnsi="楷體-繁" w:hint="eastAsia"/>
        </w:rPr>
        <w:t>行</w:t>
      </w:r>
      <w:r w:rsidR="00C67F7E">
        <w:rPr>
          <w:rFonts w:ascii="標楷體-繁" w:eastAsia="標楷體-繁" w:hAnsi="楷體-繁" w:hint="eastAsia"/>
        </w:rPr>
        <w:t>前作為參考，避免機械手臂實際運作時產生不如預期的運動行為引發危險。</w:t>
      </w:r>
    </w:p>
    <w:p w14:paraId="50A19EDE" w14:textId="537CDCD6" w:rsidR="00930C2C" w:rsidRDefault="00930C2C" w:rsidP="00930C2C">
      <w:pPr>
        <w:spacing w:line="276" w:lineRule="auto"/>
        <w:jc w:val="center"/>
        <w:rPr>
          <w:rFonts w:ascii="標楷體-繁" w:eastAsia="標楷體-繁" w:hAnsi="楷體-繁"/>
        </w:rPr>
      </w:pPr>
      <w:r>
        <w:rPr>
          <w:rFonts w:ascii="標楷體-繁" w:eastAsia="標楷體-繁" w:hAnsi="楷體-繁" w:hint="eastAsia"/>
          <w:noProof/>
        </w:rPr>
        <w:drawing>
          <wp:inline distT="0" distB="0" distL="0" distR="0" wp14:anchorId="7830E1D8" wp14:editId="16543BE8">
            <wp:extent cx="4064000" cy="1638300"/>
            <wp:effectExtent l="0" t="0" r="0" b="0"/>
            <wp:docPr id="184032942" name="圖片 1" descr="一張含有 文字, 多媒體軟體, 電腦, 多媒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2942" name="圖片 1" descr="一張含有 文字, 多媒體軟體, 電腦, 多媒體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C2A5" w14:textId="6E55DFD9" w:rsidR="00930C2C" w:rsidRPr="008472C2" w:rsidRDefault="00930C2C" w:rsidP="00930C2C">
      <w:pPr>
        <w:spacing w:line="276" w:lineRule="auto"/>
        <w:jc w:val="center"/>
        <w:rPr>
          <w:rFonts w:ascii="標楷體-繁" w:eastAsia="標楷體-繁" w:hAnsi="楷體-繁"/>
        </w:rPr>
      </w:pPr>
      <w:r>
        <w:rPr>
          <w:rFonts w:ascii="標楷體-繁" w:eastAsia="標楷體-繁" w:hAnsi="楷體-繁" w:hint="eastAsia"/>
        </w:rPr>
        <w:t>圖三、使用者介面，以右手手臂控制圓形軌跡</w:t>
      </w:r>
    </w:p>
    <w:p w14:paraId="648E40B6" w14:textId="685D851B" w:rsidR="000665BB" w:rsidRDefault="00F857D0" w:rsidP="00930C2C">
      <w:pPr>
        <w:jc w:val="center"/>
        <w:rPr>
          <w:rFonts w:ascii="標楷體-繁" w:eastAsia="標楷體-繁" w:hAnsi="楷體-繁"/>
        </w:rPr>
      </w:pPr>
      <w:r>
        <w:rPr>
          <w:rFonts w:ascii="標楷體-繁" w:eastAsia="標楷體-繁" w:hAnsi="楷體-繁"/>
          <w:noProof/>
        </w:rPr>
        <w:drawing>
          <wp:inline distT="0" distB="0" distL="0" distR="0" wp14:anchorId="4640C584" wp14:editId="7DA130BD">
            <wp:extent cx="2453163" cy="1638000"/>
            <wp:effectExtent l="0" t="0" r="0" b="635"/>
            <wp:docPr id="393274703" name="圖片 1" descr="一張含有 軟體, 多媒體軟體, 繪圖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74703" name="圖片 1" descr="一張含有 軟體, 多媒體軟體, 繪圖軟體, 電腦圖示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163" cy="16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B3E6" w14:textId="5F7D53B4" w:rsidR="00E265C8" w:rsidRPr="008472C2" w:rsidRDefault="00930C2C" w:rsidP="00930C2C">
      <w:pPr>
        <w:jc w:val="center"/>
        <w:rPr>
          <w:rFonts w:ascii="標楷體-繁" w:eastAsia="標楷體-繁" w:hAnsi="楷體-繁"/>
        </w:rPr>
      </w:pPr>
      <w:r>
        <w:rPr>
          <w:rFonts w:ascii="標楷體-繁" w:eastAsia="標楷體-繁" w:hAnsi="楷體-繁" w:hint="eastAsia"/>
        </w:rPr>
        <w:t>圖四、</w:t>
      </w:r>
      <w:r>
        <w:rPr>
          <w:rFonts w:ascii="標楷體-繁" w:eastAsia="標楷體-繁" w:hAnsi="楷體-繁"/>
        </w:rPr>
        <w:t xml:space="preserve">PyBullet </w:t>
      </w:r>
      <w:r>
        <w:rPr>
          <w:rFonts w:ascii="標楷體-繁" w:eastAsia="標楷體-繁" w:hAnsi="楷體-繁" w:hint="eastAsia"/>
        </w:rPr>
        <w:t>數位孿生模型模擬</w:t>
      </w:r>
    </w:p>
    <w:p w14:paraId="7D89669B" w14:textId="77777777" w:rsidR="00E265C8" w:rsidRPr="008472C2" w:rsidRDefault="00E265C8" w:rsidP="00E265C8">
      <w:pPr>
        <w:rPr>
          <w:rFonts w:ascii="標楷體-繁" w:eastAsia="標楷體-繁" w:hAnsi="楷體-繁" w:cs="新細明體"/>
          <w:sz w:val="32"/>
          <w:szCs w:val="32"/>
        </w:rPr>
      </w:pPr>
      <w:r w:rsidRPr="008472C2">
        <w:rPr>
          <w:rFonts w:ascii="標楷體-繁" w:eastAsia="標楷體-繁" w:hAnsi="楷體-繁" w:cs="新細明體" w:hint="eastAsia"/>
          <w:sz w:val="32"/>
          <w:szCs w:val="32"/>
        </w:rPr>
        <w:t>三、參考資料</w:t>
      </w:r>
    </w:p>
    <w:p w14:paraId="10759450" w14:textId="31DD601C" w:rsidR="00E265C8" w:rsidRPr="00930C2C" w:rsidRDefault="00E265C8" w:rsidP="00930C2C">
      <w:pPr>
        <w:pStyle w:val="af1"/>
        <w:numPr>
          <w:ilvl w:val="0"/>
          <w:numId w:val="3"/>
        </w:numPr>
        <w:ind w:leftChars="0"/>
        <w:rPr>
          <w:rFonts w:ascii="標楷體-繁" w:eastAsia="標楷體-繁" w:hAnsi="楷體-繁" w:cs="Arial"/>
          <w:color w:val="000000" w:themeColor="text1"/>
          <w:kern w:val="0"/>
          <w:shd w:val="clear" w:color="auto" w:fill="FFFFFF"/>
        </w:rPr>
      </w:pPr>
      <w:proofErr w:type="spellStart"/>
      <w:r w:rsidRPr="00930C2C">
        <w:rPr>
          <w:rFonts w:ascii="標楷體-繁" w:eastAsia="標楷體-繁" w:hAnsi="楷體-繁" w:cs="Arial" w:hint="eastAsia"/>
          <w:color w:val="000000" w:themeColor="text1"/>
          <w:kern w:val="0"/>
          <w:shd w:val="clear" w:color="auto" w:fill="FFFFFF"/>
        </w:rPr>
        <w:t>Kukil</w:t>
      </w:r>
      <w:proofErr w:type="spellEnd"/>
      <w:r w:rsidRPr="00930C2C">
        <w:rPr>
          <w:rFonts w:ascii="標楷體-繁" w:eastAsia="標楷體-繁" w:hAnsi="楷體-繁" w:cs="Arial" w:hint="eastAsia"/>
          <w:color w:val="000000" w:themeColor="text1"/>
          <w:kern w:val="0"/>
          <w:shd w:val="clear" w:color="auto" w:fill="FFFFFF"/>
        </w:rPr>
        <w:t xml:space="preserve">, &amp; Pranav </w:t>
      </w:r>
      <w:proofErr w:type="spellStart"/>
      <w:r w:rsidRPr="00930C2C">
        <w:rPr>
          <w:rFonts w:ascii="標楷體-繁" w:eastAsia="標楷體-繁" w:hAnsi="楷體-繁" w:cs="Arial" w:hint="eastAsia"/>
          <w:color w:val="000000" w:themeColor="text1"/>
          <w:kern w:val="0"/>
          <w:shd w:val="clear" w:color="auto" w:fill="FFFFFF"/>
        </w:rPr>
        <w:t>durai</w:t>
      </w:r>
      <w:proofErr w:type="spellEnd"/>
      <w:r w:rsidRPr="00930C2C">
        <w:rPr>
          <w:rFonts w:ascii="標楷體-繁" w:eastAsia="標楷體-繁" w:hAnsi="楷體-繁" w:cs="Arial" w:hint="eastAsia"/>
          <w:color w:val="000000" w:themeColor="text1"/>
          <w:kern w:val="0"/>
          <w:shd w:val="clear" w:color="auto" w:fill="FFFFFF"/>
        </w:rPr>
        <w:t xml:space="preserve">. (2022, March 1). </w:t>
      </w:r>
      <w:proofErr w:type="spellStart"/>
      <w:r w:rsidRPr="00930C2C">
        <w:rPr>
          <w:rFonts w:ascii="標楷體-繁" w:eastAsia="標楷體-繁" w:hAnsi="楷體-繁" w:cs="Arial" w:hint="eastAsia"/>
          <w:color w:val="000000" w:themeColor="text1"/>
          <w:kern w:val="0"/>
          <w:shd w:val="clear" w:color="auto" w:fill="FFFFFF"/>
        </w:rPr>
        <w:t>MediaPipe</w:t>
      </w:r>
      <w:proofErr w:type="spellEnd"/>
      <w:r w:rsidRPr="00930C2C">
        <w:rPr>
          <w:rFonts w:ascii="標楷體-繁" w:eastAsia="標楷體-繁" w:hAnsi="楷體-繁" w:cs="Arial" w:hint="eastAsia"/>
          <w:color w:val="000000" w:themeColor="text1"/>
          <w:kern w:val="0"/>
          <w:shd w:val="clear" w:color="auto" w:fill="FFFFFF"/>
        </w:rPr>
        <w:t xml:space="preserve"> – The Ultimate Guide to Video Processing. </w:t>
      </w:r>
      <w:hyperlink r:id="rId12" w:history="1">
        <w:r w:rsidR="00930C2C" w:rsidRPr="00930C2C">
          <w:rPr>
            <w:rStyle w:val="af"/>
            <w:rFonts w:ascii="標楷體-繁" w:eastAsia="標楷體-繁" w:hAnsi="楷體-繁" w:cs="Arial" w:hint="eastAsia"/>
            <w:kern w:val="0"/>
            <w:shd w:val="clear" w:color="auto" w:fill="FFFFFF"/>
          </w:rPr>
          <w:t>https://learnopencv.com/introduction-to-mediapipe/</w:t>
        </w:r>
      </w:hyperlink>
    </w:p>
    <w:p w14:paraId="0FCD6CBB" w14:textId="007CDAF7" w:rsidR="00930C2C" w:rsidRPr="00930C2C" w:rsidRDefault="00930C2C" w:rsidP="00930C2C">
      <w:pPr>
        <w:pStyle w:val="af1"/>
        <w:numPr>
          <w:ilvl w:val="0"/>
          <w:numId w:val="3"/>
        </w:numPr>
        <w:ind w:leftChars="0"/>
        <w:rPr>
          <w:rFonts w:ascii="標楷體-繁" w:eastAsia="標楷體-繁" w:hAnsi="楷體-繁"/>
          <w:color w:val="000000" w:themeColor="text1"/>
        </w:rPr>
      </w:pPr>
      <w:proofErr w:type="spellStart"/>
      <w:r w:rsidRPr="00930C2C">
        <w:rPr>
          <w:rFonts w:ascii="標楷體-繁" w:eastAsia="標楷體-繁" w:hAnsi="楷體-繁"/>
          <w:color w:val="000000" w:themeColor="text1"/>
        </w:rPr>
        <w:t>Lugaresi</w:t>
      </w:r>
      <w:proofErr w:type="spellEnd"/>
      <w:r w:rsidRPr="00930C2C">
        <w:rPr>
          <w:rFonts w:ascii="標楷體-繁" w:eastAsia="標楷體-繁" w:hAnsi="楷體-繁"/>
          <w:color w:val="000000" w:themeColor="text1"/>
        </w:rPr>
        <w:t xml:space="preserve">, C., Tang, J., Nash, H., McClanahan, C., </w:t>
      </w:r>
      <w:proofErr w:type="spellStart"/>
      <w:r w:rsidRPr="00930C2C">
        <w:rPr>
          <w:rFonts w:ascii="標楷體-繁" w:eastAsia="標楷體-繁" w:hAnsi="楷體-繁"/>
          <w:color w:val="000000" w:themeColor="text1"/>
        </w:rPr>
        <w:t>Uboweja</w:t>
      </w:r>
      <w:proofErr w:type="spellEnd"/>
      <w:r w:rsidRPr="00930C2C">
        <w:rPr>
          <w:rFonts w:ascii="標楷體-繁" w:eastAsia="標楷體-繁" w:hAnsi="楷體-繁"/>
          <w:color w:val="000000" w:themeColor="text1"/>
        </w:rPr>
        <w:t xml:space="preserve">, E., Hays, M., Zhang, F., Chang, C., Yong, M.G., Lee, J., Chang, W., Hua, W., Georg, M., &amp; </w:t>
      </w:r>
      <w:proofErr w:type="spellStart"/>
      <w:r w:rsidRPr="00930C2C">
        <w:rPr>
          <w:rFonts w:ascii="標楷體-繁" w:eastAsia="標楷體-繁" w:hAnsi="楷體-繁"/>
          <w:color w:val="000000" w:themeColor="text1"/>
        </w:rPr>
        <w:t>Grundmann</w:t>
      </w:r>
      <w:proofErr w:type="spellEnd"/>
      <w:r w:rsidRPr="00930C2C">
        <w:rPr>
          <w:rFonts w:ascii="標楷體-繁" w:eastAsia="標楷體-繁" w:hAnsi="楷體-繁"/>
          <w:color w:val="000000" w:themeColor="text1"/>
        </w:rPr>
        <w:t xml:space="preserve">, M. (2019). </w:t>
      </w:r>
      <w:proofErr w:type="spellStart"/>
      <w:r w:rsidRPr="00930C2C">
        <w:rPr>
          <w:rFonts w:ascii="標楷體-繁" w:eastAsia="標楷體-繁" w:hAnsi="楷體-繁"/>
          <w:color w:val="000000" w:themeColor="text1"/>
        </w:rPr>
        <w:t>MediaPipe</w:t>
      </w:r>
      <w:proofErr w:type="spellEnd"/>
      <w:r w:rsidRPr="00930C2C">
        <w:rPr>
          <w:rFonts w:ascii="標楷體-繁" w:eastAsia="標楷體-繁" w:hAnsi="楷體-繁"/>
          <w:color w:val="000000" w:themeColor="text1"/>
        </w:rPr>
        <w:t>: A Framework for Building Perception Pipelines.</w:t>
      </w:r>
      <w:r w:rsidRPr="00930C2C">
        <w:rPr>
          <w:rFonts w:ascii="標楷體-繁" w:eastAsia="標楷體-繁" w:hAnsi="楷體-繁"/>
          <w:color w:val="000000" w:themeColor="text1"/>
        </w:rPr>
        <w:t> </w:t>
      </w:r>
      <w:proofErr w:type="spellStart"/>
      <w:r w:rsidRPr="00930C2C">
        <w:rPr>
          <w:rFonts w:ascii="標楷體-繁" w:eastAsia="標楷體-繁" w:hAnsi="楷體-繁"/>
          <w:i/>
          <w:iCs/>
          <w:color w:val="000000" w:themeColor="text1"/>
        </w:rPr>
        <w:t>ArXiv</w:t>
      </w:r>
      <w:proofErr w:type="spellEnd"/>
      <w:r w:rsidRPr="00930C2C">
        <w:rPr>
          <w:rFonts w:ascii="標楷體-繁" w:eastAsia="標楷體-繁" w:hAnsi="楷體-繁"/>
          <w:i/>
          <w:iCs/>
          <w:color w:val="000000" w:themeColor="text1"/>
        </w:rPr>
        <w:t>, abs/1906.08172</w:t>
      </w:r>
      <w:r w:rsidRPr="00930C2C">
        <w:rPr>
          <w:rFonts w:ascii="標楷體-繁" w:eastAsia="標楷體-繁" w:hAnsi="楷體-繁"/>
          <w:color w:val="000000" w:themeColor="text1"/>
        </w:rPr>
        <w:t>.</w:t>
      </w:r>
    </w:p>
    <w:sectPr w:rsidR="00930C2C" w:rsidRPr="00930C2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797" w:bottom="1440" w:left="179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4B30B" w14:textId="77777777" w:rsidR="002C3692" w:rsidRDefault="002C3692">
      <w:r>
        <w:separator/>
      </w:r>
    </w:p>
  </w:endnote>
  <w:endnote w:type="continuationSeparator" w:id="0">
    <w:p w14:paraId="0162C218" w14:textId="77777777" w:rsidR="002C3692" w:rsidRDefault="002C3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panose1 w:val="020B0604020202020204"/>
    <w:charset w:val="00"/>
    <w:family w:val="auto"/>
    <w:pitch w:val="default"/>
  </w:font>
  <w:font w:name="Noto Sans CJK TC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-繁">
    <w:altName w:val="PMingLiU"/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楷體-繁">
    <w:altName w:val="PMingLiU"/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DFKai-SB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593D" w14:textId="77777777" w:rsidR="000665BB" w:rsidRDefault="000665B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eastAsia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F4692" w14:textId="77777777" w:rsidR="000665BB" w:rsidRDefault="000665B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eastAsia="Times New Roman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0B13" w14:textId="77777777" w:rsidR="000665BB" w:rsidRDefault="000665B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eastAsia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D3ECE" w14:textId="77777777" w:rsidR="002C3692" w:rsidRDefault="002C3692">
      <w:r>
        <w:separator/>
      </w:r>
    </w:p>
  </w:footnote>
  <w:footnote w:type="continuationSeparator" w:id="0">
    <w:p w14:paraId="2B1CD394" w14:textId="77777777" w:rsidR="002C3692" w:rsidRDefault="002C3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6631F" w14:textId="77777777" w:rsidR="000665BB" w:rsidRDefault="000665B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eastAsia="Times New Roman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D449" w14:textId="77777777" w:rsidR="000665BB" w:rsidRDefault="000665B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eastAsia="Times New Roman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5D32B" w14:textId="77777777" w:rsidR="000665BB" w:rsidRDefault="000665B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eastAsia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D097F"/>
    <w:multiLevelType w:val="hybridMultilevel"/>
    <w:tmpl w:val="03EA9536"/>
    <w:lvl w:ilvl="0" w:tplc="030C4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9574AE"/>
    <w:multiLevelType w:val="hybridMultilevel"/>
    <w:tmpl w:val="1B0A90DC"/>
    <w:lvl w:ilvl="0" w:tplc="E6D28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9E08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066B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BA90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E849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24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500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AE31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C2B8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9D0BD2"/>
    <w:multiLevelType w:val="hybridMultilevel"/>
    <w:tmpl w:val="481CCF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EDB7912"/>
    <w:multiLevelType w:val="multilevel"/>
    <w:tmpl w:val="FC5C0C4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6118625">
    <w:abstractNumId w:val="3"/>
  </w:num>
  <w:num w:numId="2" w16cid:durableId="1277517846">
    <w:abstractNumId w:val="2"/>
  </w:num>
  <w:num w:numId="3" w16cid:durableId="774128667">
    <w:abstractNumId w:val="0"/>
  </w:num>
  <w:num w:numId="4" w16cid:durableId="1602254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5BB"/>
    <w:rsid w:val="000665BB"/>
    <w:rsid w:val="001A2A6E"/>
    <w:rsid w:val="001A361A"/>
    <w:rsid w:val="00255CF2"/>
    <w:rsid w:val="002C3692"/>
    <w:rsid w:val="0044035D"/>
    <w:rsid w:val="004610A9"/>
    <w:rsid w:val="004740C4"/>
    <w:rsid w:val="00512CA9"/>
    <w:rsid w:val="008472C2"/>
    <w:rsid w:val="00930C2C"/>
    <w:rsid w:val="00B172A7"/>
    <w:rsid w:val="00C67F7E"/>
    <w:rsid w:val="00E265C8"/>
    <w:rsid w:val="00F857D0"/>
    <w:rsid w:val="00FA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8FF16"/>
  <w15:docId w15:val="{6B7624BC-ECBC-2A4C-90EA-EC5B7EFA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eastAsia="新細明體"/>
      <w:kern w:val="2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center"/>
      <w:outlineLvl w:val="0"/>
    </w:pPr>
    <w:rPr>
      <w:sz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TC" w:hAnsi="Liberation Sans" w:cs="Noto Sans CJK TC"/>
      <w:sz w:val="28"/>
      <w:szCs w:val="28"/>
    </w:rPr>
  </w:style>
  <w:style w:type="character" w:customStyle="1" w:styleId="WW8Num1z0">
    <w:name w:val="WW8Num1z0"/>
    <w:rPr>
      <w:rFonts w:hint="eastAsia"/>
    </w:rPr>
  </w:style>
  <w:style w:type="character" w:customStyle="1" w:styleId="WW8Num2z0">
    <w:name w:val="WW8Num2z0"/>
    <w:rPr>
      <w:rFonts w:hint="eastAsia"/>
    </w:rPr>
  </w:style>
  <w:style w:type="character" w:customStyle="1" w:styleId="a5">
    <w:name w:val="頁首 字元"/>
    <w:basedOn w:val="a0"/>
    <w:rPr>
      <w:kern w:val="2"/>
    </w:rPr>
  </w:style>
  <w:style w:type="character" w:customStyle="1" w:styleId="a6">
    <w:name w:val="頁尾 字元"/>
    <w:basedOn w:val="a0"/>
    <w:rPr>
      <w:kern w:val="2"/>
    </w:rPr>
  </w:style>
  <w:style w:type="paragraph" w:styleId="a4">
    <w:name w:val="Body Text"/>
    <w:basedOn w:val="a"/>
    <w:pPr>
      <w:jc w:val="center"/>
    </w:pPr>
  </w:style>
  <w:style w:type="paragraph" w:styleId="a7">
    <w:name w:val="List"/>
    <w:basedOn w:val="a4"/>
    <w:rPr>
      <w:rFonts w:cs="Noto Sans CJK TC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CJK TC"/>
      <w:i/>
      <w:iCs/>
    </w:rPr>
  </w:style>
  <w:style w:type="paragraph" w:customStyle="1" w:styleId="a9">
    <w:name w:val="索引"/>
    <w:basedOn w:val="a"/>
    <w:pPr>
      <w:suppressLineNumbers/>
    </w:pPr>
    <w:rPr>
      <w:rFonts w:cs="Noto Sans CJK TC"/>
    </w:rPr>
  </w:style>
  <w:style w:type="paragraph" w:customStyle="1" w:styleId="aa">
    <w:name w:val="頁首與頁尾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ad">
    <w:name w:val="外框內容"/>
    <w:basedOn w:val="a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E265C8"/>
    <w:pPr>
      <w:widowControl/>
      <w:suppressAutoHyphens w:val="0"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f">
    <w:name w:val="Hyperlink"/>
    <w:basedOn w:val="a0"/>
    <w:uiPriority w:val="99"/>
    <w:unhideWhenUsed/>
    <w:rsid w:val="00930C2C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930C2C"/>
    <w:rPr>
      <w:color w:val="605E5C"/>
      <w:shd w:val="clear" w:color="auto" w:fill="E1DFDD"/>
    </w:rPr>
  </w:style>
  <w:style w:type="paragraph" w:styleId="af1">
    <w:name w:val="List Paragraph"/>
    <w:basedOn w:val="a"/>
    <w:uiPriority w:val="34"/>
    <w:qFormat/>
    <w:rsid w:val="00930C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opencv.com/introduction-to-mediapipe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o7qah8JJGcEj07JoZDwO9OzYBw==">CgMxLjA4AHIhMU54LUJfMFJvdUdJTVdYbTZEc2tQN0U5NlVQcFVqN1Vm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KyLin</dc:creator>
  <cp:lastModifiedBy>蘇致宇 Su Chih-Yu</cp:lastModifiedBy>
  <cp:revision>5</cp:revision>
  <dcterms:created xsi:type="dcterms:W3CDTF">2024-05-16T15:50:00Z</dcterms:created>
  <dcterms:modified xsi:type="dcterms:W3CDTF">2024-05-19T18:08:00Z</dcterms:modified>
</cp:coreProperties>
</file>