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660D" w:rsidRDefault="00EF35CB" w:rsidP="0086660D">
      <w:pPr>
        <w:suppressAutoHyphens w:val="0"/>
        <w:jc w:val="center"/>
        <w:rPr>
          <w:rFonts w:ascii="Calibri" w:eastAsia="Calibri" w:hAnsi="Calibri" w:cs="Times New Roman"/>
          <w:b/>
          <w:sz w:val="32"/>
          <w:szCs w:val="32"/>
          <w:lang w:eastAsia="fr-FR"/>
        </w:rPr>
      </w:pPr>
      <w:r>
        <w:rPr>
          <w:rFonts w:ascii="Broadway" w:eastAsia="Arial Unicode MS" w:hAnsi="Broadway" w:cs="Arial Unicode MS"/>
          <w:b/>
          <w:smallCaps/>
          <w:color w:val="984806" w:themeColor="accent6" w:themeShade="80"/>
          <w:sz w:val="52"/>
          <w:szCs w:val="52"/>
          <w:lang w:eastAsia="fr-FR"/>
        </w:rPr>
        <w:t>Clause</w:t>
      </w:r>
      <w:bookmarkStart w:id="0" w:name="_GoBack"/>
      <w:bookmarkEnd w:id="0"/>
      <w:r>
        <w:rPr>
          <w:rFonts w:ascii="Broadway" w:eastAsia="Arial Unicode MS" w:hAnsi="Broadway" w:cs="Arial Unicode MS"/>
          <w:b/>
          <w:smallCaps/>
          <w:color w:val="984806" w:themeColor="accent6" w:themeShade="80"/>
          <w:sz w:val="52"/>
          <w:szCs w:val="52"/>
          <w:lang w:eastAsia="fr-FR"/>
        </w:rPr>
        <w:t>s sociales de formation</w:t>
      </w:r>
      <w:r w:rsidR="0086660D">
        <w:rPr>
          <w:rFonts w:ascii="Calibri" w:eastAsia="Calibri" w:hAnsi="Calibri" w:cs="Times New Roman"/>
          <w:b/>
          <w:sz w:val="32"/>
          <w:szCs w:val="32"/>
          <w:lang w:eastAsia="fr-FR"/>
        </w:rPr>
        <w:br/>
      </w:r>
    </w:p>
    <w:p w:rsidR="007C3804" w:rsidRPr="007C3804" w:rsidRDefault="00784C64" w:rsidP="0086660D">
      <w:pPr>
        <w:suppressAutoHyphens w:val="0"/>
        <w:jc w:val="center"/>
        <w:rPr>
          <w:rFonts w:ascii="Calibri" w:eastAsia="Calibri" w:hAnsi="Calibri" w:cs="Times New Roman"/>
          <w:i/>
          <w:color w:val="0000FF"/>
          <w:sz w:val="24"/>
          <w:szCs w:val="24"/>
          <w:lang w:eastAsia="fr-FR"/>
        </w:rPr>
      </w:pPr>
      <w:r>
        <w:rPr>
          <w:rFonts w:ascii="Calibri" w:eastAsia="Calibri" w:hAnsi="Calibri" w:cs="Times New Roman"/>
          <w:b/>
          <w:sz w:val="32"/>
          <w:szCs w:val="32"/>
          <w:lang w:eastAsia="fr-FR"/>
        </w:rPr>
        <w:t xml:space="preserve">Attentes concernant le </w:t>
      </w:r>
      <w:r w:rsidR="00F02270">
        <w:rPr>
          <w:rFonts w:ascii="Calibri" w:eastAsia="Calibri" w:hAnsi="Calibri" w:cs="Times New Roman"/>
          <w:b/>
          <w:sz w:val="32"/>
          <w:szCs w:val="32"/>
          <w:lang w:eastAsia="fr-FR"/>
        </w:rPr>
        <w:t>« R</w:t>
      </w:r>
      <w:r>
        <w:rPr>
          <w:rFonts w:ascii="Calibri" w:eastAsia="Calibri" w:hAnsi="Calibri" w:cs="Times New Roman"/>
          <w:b/>
          <w:sz w:val="32"/>
          <w:szCs w:val="32"/>
          <w:lang w:eastAsia="fr-FR"/>
        </w:rPr>
        <w:t>éférent Entreprise</w:t>
      </w:r>
      <w:r w:rsidR="00F02270">
        <w:rPr>
          <w:rFonts w:ascii="Calibri" w:eastAsia="Calibri" w:hAnsi="Calibri" w:cs="Times New Roman"/>
          <w:b/>
          <w:sz w:val="32"/>
          <w:szCs w:val="32"/>
          <w:lang w:eastAsia="fr-FR"/>
        </w:rPr>
        <w:t> </w:t>
      </w:r>
      <w:proofErr w:type="gramStart"/>
      <w:r w:rsidR="00F02270">
        <w:rPr>
          <w:rFonts w:ascii="Calibri" w:eastAsia="Calibri" w:hAnsi="Calibri" w:cs="Times New Roman"/>
          <w:b/>
          <w:sz w:val="32"/>
          <w:szCs w:val="32"/>
          <w:lang w:eastAsia="fr-FR"/>
        </w:rPr>
        <w:t>»</w:t>
      </w:r>
      <w:proofErr w:type="gramEnd"/>
      <w:r w:rsidR="00F02270">
        <w:rPr>
          <w:rFonts w:ascii="Calibri" w:eastAsia="Calibri" w:hAnsi="Calibri" w:cs="Times New Roman"/>
          <w:b/>
          <w:sz w:val="32"/>
          <w:szCs w:val="32"/>
          <w:lang w:eastAsia="fr-FR"/>
        </w:rPr>
        <w:br/>
      </w:r>
      <w:r w:rsidR="00F02270" w:rsidRPr="00F02270">
        <w:rPr>
          <w:rFonts w:ascii="Calibri" w:eastAsia="Calibri" w:hAnsi="Calibri" w:cs="Times New Roman"/>
          <w:b/>
          <w:i/>
          <w:sz w:val="32"/>
          <w:szCs w:val="32"/>
          <w:lang w:eastAsia="fr-FR"/>
        </w:rPr>
        <w:t xml:space="preserve">(à publier dans la </w:t>
      </w:r>
      <w:proofErr w:type="spellStart"/>
      <w:r w:rsidR="00F02270" w:rsidRPr="00F02270">
        <w:rPr>
          <w:rFonts w:ascii="Calibri" w:eastAsia="Calibri" w:hAnsi="Calibri" w:cs="Times New Roman"/>
          <w:b/>
          <w:i/>
          <w:sz w:val="32"/>
          <w:szCs w:val="32"/>
          <w:lang w:eastAsia="fr-FR"/>
        </w:rPr>
        <w:t>Homepage</w:t>
      </w:r>
      <w:proofErr w:type="spellEnd"/>
      <w:r w:rsidR="00F02270" w:rsidRPr="00F02270">
        <w:rPr>
          <w:rFonts w:ascii="Calibri" w:eastAsia="Calibri" w:hAnsi="Calibri" w:cs="Times New Roman"/>
          <w:b/>
          <w:i/>
          <w:sz w:val="32"/>
          <w:szCs w:val="32"/>
          <w:lang w:eastAsia="fr-FR"/>
        </w:rPr>
        <w:t> : onglet entreprise)</w:t>
      </w:r>
      <w:r w:rsidR="007D7E91" w:rsidRPr="00F02270">
        <w:rPr>
          <w:rFonts w:ascii="Calibri" w:eastAsia="Calibri" w:hAnsi="Calibri" w:cs="Times New Roman"/>
          <w:b/>
          <w:i/>
          <w:sz w:val="32"/>
          <w:szCs w:val="32"/>
          <w:lang w:eastAsia="fr-FR"/>
        </w:rPr>
        <w:br/>
      </w:r>
      <w:r w:rsidR="00F02270">
        <w:rPr>
          <w:rFonts w:ascii="Calibri" w:eastAsia="Calibri" w:hAnsi="Calibri" w:cs="Times New Roman"/>
          <w:i/>
          <w:color w:val="0000FF"/>
          <w:sz w:val="24"/>
          <w:szCs w:val="24"/>
          <w:lang w:eastAsia="fr-FR"/>
        </w:rPr>
        <w:br/>
      </w:r>
      <w:r w:rsidR="007C3804" w:rsidRPr="007C3804">
        <w:rPr>
          <w:rFonts w:ascii="Calibri" w:eastAsia="Calibri" w:hAnsi="Calibri" w:cs="Times New Roman"/>
          <w:i/>
          <w:color w:val="0000FF"/>
          <w:sz w:val="24"/>
          <w:szCs w:val="24"/>
          <w:lang w:eastAsia="fr-FR"/>
        </w:rPr>
        <w:t>Version</w:t>
      </w:r>
      <w:r w:rsidR="00405884">
        <w:rPr>
          <w:rFonts w:ascii="Calibri" w:eastAsia="Calibri" w:hAnsi="Calibri" w:cs="Times New Roman"/>
          <w:i/>
          <w:color w:val="0000FF"/>
          <w:sz w:val="24"/>
          <w:szCs w:val="24"/>
          <w:lang w:eastAsia="fr-FR"/>
        </w:rPr>
        <w:t xml:space="preserve"> </w:t>
      </w:r>
      <w:r w:rsidR="00D40246">
        <w:rPr>
          <w:rFonts w:ascii="Calibri" w:eastAsia="Calibri" w:hAnsi="Calibri" w:cs="Times New Roman"/>
          <w:i/>
          <w:color w:val="0000FF"/>
          <w:sz w:val="24"/>
          <w:szCs w:val="24"/>
          <w:lang w:eastAsia="fr-FR"/>
        </w:rPr>
        <w:t xml:space="preserve">du </w:t>
      </w:r>
      <w:r w:rsidR="00613D70">
        <w:rPr>
          <w:rFonts w:ascii="Calibri" w:eastAsia="Calibri" w:hAnsi="Calibri" w:cs="Times New Roman"/>
          <w:i/>
          <w:color w:val="0000FF"/>
          <w:sz w:val="24"/>
          <w:szCs w:val="24"/>
          <w:lang w:eastAsia="fr-FR"/>
        </w:rPr>
        <w:t>19.02.2020</w:t>
      </w:r>
    </w:p>
    <w:p w:rsidR="00F02270" w:rsidRDefault="004A2ED8" w:rsidP="00021FAB">
      <w:pPr>
        <w:suppressAutoHyphens w:val="0"/>
        <w:jc w:val="both"/>
        <w:rPr>
          <w:rFonts w:ascii="Arial" w:eastAsia="Calibri" w:hAnsi="Arial" w:cs="Arial"/>
          <w:lang w:eastAsia="fr-FR"/>
        </w:rPr>
      </w:pPr>
      <w:r>
        <w:rPr>
          <w:rFonts w:ascii="Arial" w:eastAsia="Calibri" w:hAnsi="Arial" w:cs="Arial"/>
          <w:lang w:eastAsia="fr-FR"/>
        </w:rPr>
        <w:br/>
      </w:r>
      <w:r w:rsidR="00F02270" w:rsidRPr="00FA0553">
        <w:rPr>
          <w:rFonts w:ascii="Arial" w:eastAsia="Calibri" w:hAnsi="Arial" w:cs="Arial"/>
          <w:u w:val="single"/>
          <w:lang w:eastAsia="fr-FR"/>
        </w:rPr>
        <w:t xml:space="preserve">Zoom sur les attentes concernant le </w:t>
      </w:r>
      <w:r w:rsidR="00FA0553">
        <w:rPr>
          <w:rFonts w:ascii="Arial" w:eastAsia="Calibri" w:hAnsi="Arial" w:cs="Arial"/>
          <w:u w:val="single"/>
          <w:lang w:eastAsia="fr-FR"/>
        </w:rPr>
        <w:t>« </w:t>
      </w:r>
      <w:r w:rsidR="00F02270" w:rsidRPr="00FA0553">
        <w:rPr>
          <w:rFonts w:ascii="Arial" w:eastAsia="Calibri" w:hAnsi="Arial" w:cs="Arial"/>
          <w:u w:val="single"/>
          <w:lang w:eastAsia="fr-FR"/>
        </w:rPr>
        <w:t>référent entreprise</w:t>
      </w:r>
      <w:r w:rsidR="00FA0553">
        <w:rPr>
          <w:rFonts w:ascii="Arial" w:eastAsia="Calibri" w:hAnsi="Arial" w:cs="Arial"/>
          <w:u w:val="single"/>
          <w:lang w:eastAsia="fr-FR"/>
        </w:rPr>
        <w:t> »</w:t>
      </w:r>
      <w:r w:rsidR="00F02270">
        <w:rPr>
          <w:rFonts w:ascii="Arial" w:eastAsia="Calibri" w:hAnsi="Arial" w:cs="Arial"/>
          <w:lang w:eastAsia="fr-FR"/>
        </w:rPr>
        <w:t> :</w:t>
      </w:r>
    </w:p>
    <w:p w:rsidR="00FA0553" w:rsidRDefault="00FA0553" w:rsidP="00021FAB">
      <w:pPr>
        <w:suppressAutoHyphens w:val="0"/>
        <w:jc w:val="both"/>
        <w:rPr>
          <w:rFonts w:ascii="Arial" w:eastAsia="Calibri" w:hAnsi="Arial" w:cs="Arial"/>
          <w:lang w:eastAsia="fr-FR"/>
        </w:rPr>
      </w:pPr>
      <w:r>
        <w:rPr>
          <w:rFonts w:ascii="Arial" w:eastAsia="Calibri" w:hAnsi="Arial" w:cs="Arial"/>
          <w:lang w:eastAsia="fr-FR"/>
        </w:rPr>
        <w:t>L</w:t>
      </w:r>
      <w:r w:rsidR="00F02270">
        <w:rPr>
          <w:rFonts w:ascii="Arial" w:eastAsia="Calibri" w:hAnsi="Arial" w:cs="Arial"/>
          <w:lang w:eastAsia="fr-FR"/>
        </w:rPr>
        <w:t xml:space="preserve">e </w:t>
      </w:r>
      <w:r>
        <w:rPr>
          <w:rFonts w:ascii="Arial" w:eastAsia="Calibri" w:hAnsi="Arial" w:cs="Arial"/>
          <w:lang w:eastAsia="fr-FR"/>
        </w:rPr>
        <w:t>« </w:t>
      </w:r>
      <w:r w:rsidR="00F02270">
        <w:rPr>
          <w:rFonts w:ascii="Arial" w:eastAsia="Calibri" w:hAnsi="Arial" w:cs="Arial"/>
          <w:lang w:eastAsia="fr-FR"/>
        </w:rPr>
        <w:t>référent entreprise</w:t>
      </w:r>
      <w:r>
        <w:rPr>
          <w:rFonts w:ascii="Arial" w:eastAsia="Calibri" w:hAnsi="Arial" w:cs="Arial"/>
          <w:lang w:eastAsia="fr-FR"/>
        </w:rPr>
        <w:t> » est nommé dans la « </w:t>
      </w:r>
      <w:r w:rsidR="00515325">
        <w:rPr>
          <w:rFonts w:ascii="Arial" w:eastAsia="Calibri" w:hAnsi="Arial" w:cs="Arial"/>
          <w:lang w:eastAsia="fr-FR"/>
        </w:rPr>
        <w:t>fiche entreprise</w:t>
      </w:r>
      <w:r>
        <w:rPr>
          <w:rFonts w:ascii="Arial" w:eastAsia="Calibri" w:hAnsi="Arial" w:cs="Arial"/>
          <w:lang w:eastAsia="fr-FR"/>
        </w:rPr>
        <w:t xml:space="preserve"> », au moment de la remise de </w:t>
      </w:r>
      <w:r w:rsidR="008F1539">
        <w:rPr>
          <w:rFonts w:ascii="Arial" w:eastAsia="Calibri" w:hAnsi="Arial" w:cs="Arial"/>
          <w:lang w:eastAsia="fr-FR"/>
        </w:rPr>
        <w:t xml:space="preserve">son </w:t>
      </w:r>
      <w:r>
        <w:rPr>
          <w:rFonts w:ascii="Arial" w:eastAsia="Calibri" w:hAnsi="Arial" w:cs="Arial"/>
          <w:lang w:eastAsia="fr-FR"/>
        </w:rPr>
        <w:t xml:space="preserve">offre </w:t>
      </w:r>
      <w:r w:rsidR="008F1539">
        <w:rPr>
          <w:rFonts w:ascii="Arial" w:eastAsia="Calibri" w:hAnsi="Arial" w:cs="Arial"/>
          <w:lang w:eastAsia="fr-FR"/>
        </w:rPr>
        <w:t xml:space="preserve">par </w:t>
      </w:r>
      <w:r>
        <w:rPr>
          <w:rFonts w:ascii="Arial" w:eastAsia="Calibri" w:hAnsi="Arial" w:cs="Arial"/>
          <w:lang w:eastAsia="fr-FR"/>
        </w:rPr>
        <w:t>l’entreprise</w:t>
      </w:r>
      <w:r w:rsidR="0042376B">
        <w:rPr>
          <w:rFonts w:ascii="Arial" w:eastAsia="Calibri" w:hAnsi="Arial" w:cs="Arial"/>
          <w:lang w:eastAsia="fr-FR"/>
        </w:rPr>
        <w:t xml:space="preserve"> (c’est-à-dire avant la notification du marché)</w:t>
      </w:r>
      <w:r>
        <w:rPr>
          <w:rFonts w:ascii="Arial" w:eastAsia="Calibri" w:hAnsi="Arial" w:cs="Arial"/>
          <w:lang w:eastAsia="fr-FR"/>
        </w:rPr>
        <w:t>.</w:t>
      </w:r>
    </w:p>
    <w:p w:rsidR="004B1E68" w:rsidRDefault="0042376B" w:rsidP="00021FAB">
      <w:pPr>
        <w:suppressAutoHyphens w:val="0"/>
        <w:jc w:val="both"/>
        <w:rPr>
          <w:rFonts w:ascii="Arial" w:eastAsia="Calibri" w:hAnsi="Arial" w:cs="Arial"/>
          <w:lang w:eastAsia="fr-FR"/>
        </w:rPr>
      </w:pPr>
      <w:r>
        <w:rPr>
          <w:rFonts w:ascii="Arial" w:eastAsia="Calibri" w:hAnsi="Arial" w:cs="Arial"/>
          <w:lang w:eastAsia="fr-FR"/>
        </w:rPr>
        <w:t xml:space="preserve">Ce référent </w:t>
      </w:r>
      <w:r w:rsidR="00FA0553">
        <w:rPr>
          <w:rFonts w:ascii="Arial" w:eastAsia="Calibri" w:hAnsi="Arial" w:cs="Arial"/>
          <w:lang w:eastAsia="fr-FR"/>
        </w:rPr>
        <w:t xml:space="preserve">est souvent désigné sans forcément avoir été préparé à accueillir un jeune en </w:t>
      </w:r>
      <w:r w:rsidR="008F1539">
        <w:rPr>
          <w:rFonts w:ascii="Arial" w:eastAsia="Calibri" w:hAnsi="Arial" w:cs="Arial"/>
          <w:lang w:eastAsia="fr-FR"/>
        </w:rPr>
        <w:t xml:space="preserve">situation de </w:t>
      </w:r>
      <w:r w:rsidR="00FA0553">
        <w:rPr>
          <w:rFonts w:ascii="Arial" w:eastAsia="Calibri" w:hAnsi="Arial" w:cs="Arial"/>
          <w:lang w:eastAsia="fr-FR"/>
        </w:rPr>
        <w:t xml:space="preserve">décrochage scolaire. Il </w:t>
      </w:r>
      <w:r w:rsidR="008F1539">
        <w:rPr>
          <w:rFonts w:ascii="Arial" w:eastAsia="Calibri" w:hAnsi="Arial" w:cs="Arial"/>
          <w:lang w:eastAsia="fr-FR"/>
        </w:rPr>
        <w:t xml:space="preserve">se </w:t>
      </w:r>
      <w:r w:rsidR="00FA0553">
        <w:rPr>
          <w:rFonts w:ascii="Arial" w:eastAsia="Calibri" w:hAnsi="Arial" w:cs="Arial"/>
          <w:lang w:eastAsia="fr-FR"/>
        </w:rPr>
        <w:t xml:space="preserve">peut donc </w:t>
      </w:r>
      <w:r w:rsidR="008F1539">
        <w:rPr>
          <w:rFonts w:ascii="Arial" w:eastAsia="Calibri" w:hAnsi="Arial" w:cs="Arial"/>
          <w:lang w:eastAsia="fr-FR"/>
        </w:rPr>
        <w:t>qu</w:t>
      </w:r>
      <w:r>
        <w:rPr>
          <w:rFonts w:ascii="Arial" w:eastAsia="Calibri" w:hAnsi="Arial" w:cs="Arial"/>
          <w:lang w:eastAsia="fr-FR"/>
        </w:rPr>
        <w:t xml:space="preserve">’il </w:t>
      </w:r>
      <w:r w:rsidR="008F1539">
        <w:rPr>
          <w:rFonts w:ascii="Arial" w:eastAsia="Calibri" w:hAnsi="Arial" w:cs="Arial"/>
          <w:lang w:eastAsia="fr-FR"/>
        </w:rPr>
        <w:t xml:space="preserve">ait une grande </w:t>
      </w:r>
      <w:r w:rsidR="00C34FF6">
        <w:rPr>
          <w:rFonts w:ascii="Arial" w:eastAsia="Calibri" w:hAnsi="Arial" w:cs="Arial"/>
          <w:lang w:eastAsia="fr-FR"/>
        </w:rPr>
        <w:t xml:space="preserve">méconnaissance </w:t>
      </w:r>
      <w:r w:rsidR="00FA0553">
        <w:rPr>
          <w:rFonts w:ascii="Arial" w:eastAsia="Calibri" w:hAnsi="Arial" w:cs="Arial"/>
          <w:lang w:eastAsia="fr-FR"/>
        </w:rPr>
        <w:t>-</w:t>
      </w:r>
      <w:r w:rsidR="00C34FF6">
        <w:rPr>
          <w:rFonts w:ascii="Arial" w:eastAsia="Calibri" w:hAnsi="Arial" w:cs="Arial"/>
          <w:lang w:eastAsia="fr-FR"/>
        </w:rPr>
        <w:t xml:space="preserve">voire </w:t>
      </w:r>
      <w:r w:rsidR="008C7D7A">
        <w:rPr>
          <w:rFonts w:ascii="Arial" w:eastAsia="Calibri" w:hAnsi="Arial" w:cs="Arial"/>
          <w:lang w:eastAsia="fr-FR"/>
        </w:rPr>
        <w:t>des préjugés</w:t>
      </w:r>
      <w:r w:rsidR="00FA0553">
        <w:rPr>
          <w:rFonts w:ascii="Arial" w:eastAsia="Calibri" w:hAnsi="Arial" w:cs="Arial"/>
          <w:lang w:eastAsia="fr-FR"/>
        </w:rPr>
        <w:t>-</w:t>
      </w:r>
      <w:r w:rsidR="00C34FF6">
        <w:rPr>
          <w:rFonts w:ascii="Arial" w:eastAsia="Calibri" w:hAnsi="Arial" w:cs="Arial"/>
          <w:lang w:eastAsia="fr-FR"/>
        </w:rPr>
        <w:t xml:space="preserve"> </w:t>
      </w:r>
      <w:r w:rsidR="008F1539">
        <w:rPr>
          <w:rFonts w:ascii="Arial" w:eastAsia="Calibri" w:hAnsi="Arial" w:cs="Arial"/>
          <w:lang w:eastAsia="fr-FR"/>
        </w:rPr>
        <w:t xml:space="preserve">concernant </w:t>
      </w:r>
      <w:r w:rsidR="00C34FF6">
        <w:rPr>
          <w:rFonts w:ascii="Arial" w:eastAsia="Calibri" w:hAnsi="Arial" w:cs="Arial"/>
          <w:lang w:eastAsia="fr-FR"/>
        </w:rPr>
        <w:t>le décrochage scolaire</w:t>
      </w:r>
      <w:r w:rsidR="00FA0553">
        <w:rPr>
          <w:rFonts w:ascii="Arial" w:eastAsia="Calibri" w:hAnsi="Arial" w:cs="Arial"/>
          <w:lang w:eastAsia="fr-FR"/>
        </w:rPr>
        <w:t>.</w:t>
      </w:r>
      <w:r w:rsidR="00C34FF6">
        <w:rPr>
          <w:rFonts w:ascii="Arial" w:eastAsia="Calibri" w:hAnsi="Arial" w:cs="Arial"/>
          <w:lang w:eastAsia="fr-FR"/>
        </w:rPr>
        <w:t xml:space="preserve"> </w:t>
      </w:r>
    </w:p>
    <w:p w:rsidR="00F02270" w:rsidRDefault="0042376B" w:rsidP="00021FAB">
      <w:pPr>
        <w:suppressAutoHyphens w:val="0"/>
        <w:jc w:val="both"/>
        <w:rPr>
          <w:rFonts w:ascii="Arial" w:eastAsia="Calibri" w:hAnsi="Arial" w:cs="Arial"/>
          <w:lang w:eastAsia="fr-FR"/>
        </w:rPr>
      </w:pPr>
      <w:r>
        <w:rPr>
          <w:rFonts w:ascii="Arial" w:eastAsia="Calibri" w:hAnsi="Arial" w:cs="Arial"/>
          <w:lang w:eastAsia="fr-FR"/>
        </w:rPr>
        <w:t>Il peut aussi éprouver des craintes, tout-à-fait compréhensibles face à une expérience nouvelle.</w:t>
      </w:r>
    </w:p>
    <w:p w:rsidR="00F44392" w:rsidRDefault="00F44392" w:rsidP="00F44392">
      <w:pPr>
        <w:suppressAutoHyphens w:val="0"/>
        <w:jc w:val="both"/>
        <w:rPr>
          <w:rFonts w:ascii="Arial" w:eastAsia="Calibri" w:hAnsi="Arial" w:cs="Arial"/>
          <w:lang w:eastAsia="fr-FR"/>
        </w:rPr>
      </w:pPr>
      <w:r>
        <w:rPr>
          <w:rFonts w:ascii="Arial" w:eastAsia="Calibri" w:hAnsi="Arial" w:cs="Arial"/>
          <w:lang w:eastAsia="fr-FR"/>
        </w:rPr>
        <w:t>Plusieurs q</w:t>
      </w:r>
      <w:r w:rsidRPr="00F44392">
        <w:rPr>
          <w:rFonts w:ascii="Arial" w:eastAsia="Calibri" w:hAnsi="Arial" w:cs="Arial"/>
          <w:lang w:eastAsia="fr-FR"/>
        </w:rPr>
        <w:t xml:space="preserve">ualités </w:t>
      </w:r>
      <w:r>
        <w:rPr>
          <w:rFonts w:ascii="Arial" w:eastAsia="Calibri" w:hAnsi="Arial" w:cs="Arial"/>
          <w:lang w:eastAsia="fr-FR"/>
        </w:rPr>
        <w:t xml:space="preserve">sont </w:t>
      </w:r>
      <w:r w:rsidRPr="00F44392">
        <w:rPr>
          <w:rFonts w:ascii="Arial" w:eastAsia="Calibri" w:hAnsi="Arial" w:cs="Arial"/>
          <w:lang w:eastAsia="fr-FR"/>
        </w:rPr>
        <w:t>requises</w:t>
      </w:r>
      <w:r>
        <w:rPr>
          <w:rFonts w:ascii="Arial" w:eastAsia="Calibri" w:hAnsi="Arial" w:cs="Arial"/>
          <w:lang w:eastAsia="fr-FR"/>
        </w:rPr>
        <w:t xml:space="preserve"> pour permettre la réussite de ce parcours en formation</w:t>
      </w:r>
      <w:r w:rsidRPr="00F44392">
        <w:rPr>
          <w:rFonts w:ascii="Arial" w:eastAsia="Calibri" w:hAnsi="Arial" w:cs="Arial"/>
          <w:lang w:eastAsia="fr-FR"/>
        </w:rPr>
        <w:t xml:space="preserve"> :</w:t>
      </w:r>
      <w:r>
        <w:rPr>
          <w:rFonts w:ascii="Arial" w:eastAsia="Calibri" w:hAnsi="Arial" w:cs="Arial"/>
          <w:lang w:eastAsia="fr-FR"/>
        </w:rPr>
        <w:t xml:space="preserve"> </w:t>
      </w:r>
    </w:p>
    <w:p w:rsidR="00F44392" w:rsidRDefault="00F44392" w:rsidP="00F44392">
      <w:pPr>
        <w:pStyle w:val="Paragraphedeliste"/>
        <w:numPr>
          <w:ilvl w:val="0"/>
          <w:numId w:val="15"/>
        </w:numPr>
        <w:suppressAutoHyphens w:val="0"/>
        <w:jc w:val="both"/>
        <w:rPr>
          <w:rFonts w:ascii="Arial" w:eastAsia="Calibri" w:hAnsi="Arial" w:cs="Arial"/>
          <w:lang w:eastAsia="fr-FR"/>
        </w:rPr>
      </w:pPr>
      <w:r>
        <w:rPr>
          <w:rFonts w:ascii="Arial" w:eastAsia="Calibri" w:hAnsi="Arial" w:cs="Arial"/>
          <w:lang w:eastAsia="fr-FR"/>
        </w:rPr>
        <w:t>L</w:t>
      </w:r>
      <w:r w:rsidRPr="00F44392">
        <w:rPr>
          <w:rFonts w:ascii="Arial" w:eastAsia="Calibri" w:hAnsi="Arial" w:cs="Arial"/>
          <w:lang w:eastAsia="fr-FR"/>
        </w:rPr>
        <w:t xml:space="preserve">a </w:t>
      </w:r>
      <w:r w:rsidRPr="00F44392">
        <w:rPr>
          <w:rFonts w:ascii="Arial" w:eastAsia="Calibri" w:hAnsi="Arial" w:cs="Arial"/>
          <w:highlight w:val="yellow"/>
          <w:lang w:eastAsia="fr-FR"/>
        </w:rPr>
        <w:t>b</w:t>
      </w:r>
      <w:r w:rsidRPr="00F44392">
        <w:rPr>
          <w:rFonts w:ascii="Arial" w:eastAsia="Calibri" w:hAnsi="Arial" w:cs="Arial"/>
          <w:highlight w:val="yellow"/>
          <w:lang w:eastAsia="fr-FR"/>
        </w:rPr>
        <w:t>ienveillance</w:t>
      </w:r>
      <w:r w:rsidRPr="00F44392">
        <w:rPr>
          <w:rFonts w:ascii="Arial" w:eastAsia="Calibri" w:hAnsi="Arial" w:cs="Arial"/>
          <w:lang w:eastAsia="fr-FR"/>
        </w:rPr>
        <w:t xml:space="preserve"> vis-à-vis du jeune</w:t>
      </w:r>
      <w:r>
        <w:rPr>
          <w:rFonts w:ascii="Arial" w:eastAsia="Calibri" w:hAnsi="Arial" w:cs="Arial"/>
          <w:lang w:eastAsia="fr-FR"/>
        </w:rPr>
        <w:t xml:space="preserve"> au parcours souvent complexe et à la situation personnelle parfois difficile, </w:t>
      </w:r>
    </w:p>
    <w:p w:rsidR="00F44392" w:rsidRDefault="00F44392" w:rsidP="00F44392">
      <w:pPr>
        <w:pStyle w:val="Paragraphedeliste"/>
        <w:numPr>
          <w:ilvl w:val="0"/>
          <w:numId w:val="15"/>
        </w:numPr>
        <w:suppressAutoHyphens w:val="0"/>
        <w:jc w:val="both"/>
        <w:rPr>
          <w:rFonts w:ascii="Arial" w:eastAsia="Calibri" w:hAnsi="Arial" w:cs="Arial"/>
          <w:lang w:eastAsia="fr-FR"/>
        </w:rPr>
      </w:pPr>
      <w:r w:rsidRPr="00F44392">
        <w:rPr>
          <w:rFonts w:ascii="Arial" w:eastAsia="Calibri" w:hAnsi="Arial" w:cs="Arial"/>
          <w:highlight w:val="yellow"/>
          <w:lang w:eastAsia="fr-FR"/>
        </w:rPr>
        <w:t>L’</w:t>
      </w:r>
      <w:r w:rsidRPr="00F44392">
        <w:rPr>
          <w:rFonts w:ascii="Arial" w:eastAsia="Calibri" w:hAnsi="Arial" w:cs="Arial"/>
          <w:highlight w:val="yellow"/>
          <w:lang w:eastAsia="fr-FR"/>
        </w:rPr>
        <w:t>ouverture d’esprit</w:t>
      </w:r>
      <w:r>
        <w:rPr>
          <w:rFonts w:ascii="Arial" w:eastAsia="Calibri" w:hAnsi="Arial" w:cs="Arial"/>
          <w:lang w:eastAsia="fr-FR"/>
        </w:rPr>
        <w:t>, tant pour s’efforcer de mieux comprendre le décrochage scolaire et la cause nationale qu’il constitue, que pour travailler en binôme avec l’Education nationale dans un cadre pédagogique,</w:t>
      </w:r>
    </w:p>
    <w:p w:rsidR="004B1E68" w:rsidRDefault="00F44392" w:rsidP="00F44392">
      <w:pPr>
        <w:pStyle w:val="Paragraphedeliste"/>
        <w:numPr>
          <w:ilvl w:val="0"/>
          <w:numId w:val="15"/>
        </w:numPr>
        <w:suppressAutoHyphens w:val="0"/>
        <w:jc w:val="both"/>
        <w:rPr>
          <w:rFonts w:ascii="Arial" w:eastAsia="Calibri" w:hAnsi="Arial" w:cs="Arial"/>
          <w:lang w:eastAsia="fr-FR"/>
        </w:rPr>
      </w:pPr>
      <w:r>
        <w:rPr>
          <w:rFonts w:ascii="Arial" w:eastAsia="Calibri" w:hAnsi="Arial" w:cs="Arial"/>
          <w:lang w:eastAsia="fr-FR"/>
        </w:rPr>
        <w:t xml:space="preserve">La </w:t>
      </w:r>
      <w:r w:rsidRPr="00F44392">
        <w:rPr>
          <w:rFonts w:ascii="Arial" w:eastAsia="Calibri" w:hAnsi="Arial" w:cs="Arial"/>
          <w:highlight w:val="yellow"/>
          <w:lang w:eastAsia="fr-FR"/>
        </w:rPr>
        <w:t>capacité à agir comme modèle</w:t>
      </w:r>
      <w:r>
        <w:rPr>
          <w:rFonts w:ascii="Arial" w:eastAsia="Calibri" w:hAnsi="Arial" w:cs="Arial"/>
          <w:lang w:eastAsia="fr-FR"/>
        </w:rPr>
        <w:t>, pour un jeune en demande de repère</w:t>
      </w:r>
      <w:r w:rsidR="004B1E68">
        <w:rPr>
          <w:rFonts w:ascii="Arial" w:eastAsia="Calibri" w:hAnsi="Arial" w:cs="Arial"/>
          <w:lang w:eastAsia="fr-FR"/>
        </w:rPr>
        <w:t xml:space="preserve"> (savoir-être et savoir-faire), avec pédagogie,</w:t>
      </w:r>
    </w:p>
    <w:p w:rsidR="00F44392" w:rsidRPr="004B1E68" w:rsidRDefault="004B1E68" w:rsidP="004B1E68">
      <w:pPr>
        <w:pStyle w:val="Paragraphedeliste"/>
        <w:numPr>
          <w:ilvl w:val="0"/>
          <w:numId w:val="15"/>
        </w:numPr>
        <w:suppressAutoHyphens w:val="0"/>
        <w:jc w:val="both"/>
        <w:rPr>
          <w:rFonts w:ascii="Arial" w:eastAsia="Calibri" w:hAnsi="Arial" w:cs="Arial"/>
          <w:lang w:eastAsia="fr-FR"/>
        </w:rPr>
      </w:pPr>
      <w:r>
        <w:rPr>
          <w:rFonts w:ascii="Arial" w:eastAsia="Calibri" w:hAnsi="Arial" w:cs="Arial"/>
          <w:lang w:eastAsia="fr-FR"/>
        </w:rPr>
        <w:t xml:space="preserve">En lien avec le tuteur pédagogique : la </w:t>
      </w:r>
      <w:r w:rsidRPr="004B1E68">
        <w:rPr>
          <w:rFonts w:ascii="Arial" w:eastAsia="Calibri" w:hAnsi="Arial" w:cs="Arial"/>
          <w:highlight w:val="yellow"/>
          <w:lang w:eastAsia="fr-FR"/>
        </w:rPr>
        <w:t>capacité à se projeter au-delà du parcours du jeune</w:t>
      </w:r>
      <w:r>
        <w:rPr>
          <w:rFonts w:ascii="Arial" w:eastAsia="Calibri" w:hAnsi="Arial" w:cs="Arial"/>
          <w:lang w:eastAsia="fr-FR"/>
        </w:rPr>
        <w:t>, pour étudier toutes les possibilités de sortie dynamique vers la formation et l’emploi.</w:t>
      </w:r>
    </w:p>
    <w:p w:rsidR="004B1E68" w:rsidRDefault="004B1E68" w:rsidP="00021FAB">
      <w:pPr>
        <w:suppressAutoHyphens w:val="0"/>
        <w:jc w:val="both"/>
        <w:rPr>
          <w:rFonts w:ascii="Arial" w:eastAsia="Calibri" w:hAnsi="Arial" w:cs="Arial"/>
          <w:b/>
          <w:lang w:eastAsia="fr-FR"/>
        </w:rPr>
      </w:pPr>
    </w:p>
    <w:p w:rsidR="008C7D7A" w:rsidRDefault="004B1E68" w:rsidP="00021FAB">
      <w:pPr>
        <w:suppressAutoHyphens w:val="0"/>
        <w:jc w:val="both"/>
        <w:rPr>
          <w:rFonts w:ascii="Arial" w:eastAsia="Calibri" w:hAnsi="Arial" w:cs="Arial"/>
          <w:lang w:eastAsia="fr-FR"/>
        </w:rPr>
      </w:pPr>
      <w:r>
        <w:rPr>
          <w:rFonts w:ascii="Arial" w:eastAsia="Calibri" w:hAnsi="Arial" w:cs="Arial"/>
          <w:b/>
          <w:lang w:eastAsia="fr-FR"/>
        </w:rPr>
        <w:t xml:space="preserve">Au départ, </w:t>
      </w:r>
      <w:r w:rsidRPr="004B1E68">
        <w:rPr>
          <w:rFonts w:ascii="Arial" w:eastAsia="Calibri" w:hAnsi="Arial" w:cs="Arial"/>
          <w:lang w:eastAsia="fr-FR"/>
        </w:rPr>
        <w:t>l</w:t>
      </w:r>
      <w:r w:rsidR="00A82E27" w:rsidRPr="004B1E68">
        <w:rPr>
          <w:rFonts w:ascii="Arial" w:eastAsia="Calibri" w:hAnsi="Arial" w:cs="Arial"/>
          <w:lang w:eastAsia="fr-FR"/>
        </w:rPr>
        <w:t>’E</w:t>
      </w:r>
      <w:r w:rsidR="00A82E27">
        <w:rPr>
          <w:rFonts w:ascii="Arial" w:eastAsia="Calibri" w:hAnsi="Arial" w:cs="Arial"/>
          <w:lang w:eastAsia="fr-FR"/>
        </w:rPr>
        <w:t>ducation nationale</w:t>
      </w:r>
      <w:r w:rsidR="0042376B">
        <w:rPr>
          <w:rFonts w:ascii="Arial" w:eastAsia="Calibri" w:hAnsi="Arial" w:cs="Arial"/>
          <w:lang w:eastAsia="fr-FR"/>
        </w:rPr>
        <w:t xml:space="preserve"> demande simplement au référent entreprise de répondre a</w:t>
      </w:r>
      <w:r w:rsidR="008C7D7A">
        <w:rPr>
          <w:rFonts w:ascii="Arial" w:eastAsia="Calibri" w:hAnsi="Arial" w:cs="Arial"/>
          <w:lang w:eastAsia="fr-FR"/>
        </w:rPr>
        <w:t xml:space="preserve">u message </w:t>
      </w:r>
      <w:r>
        <w:rPr>
          <w:rFonts w:ascii="Arial" w:eastAsia="Calibri" w:hAnsi="Arial" w:cs="Arial"/>
          <w:lang w:eastAsia="fr-FR"/>
        </w:rPr>
        <w:t xml:space="preserve">qui lui et </w:t>
      </w:r>
      <w:r w:rsidR="0042376B">
        <w:rPr>
          <w:rFonts w:ascii="Arial" w:eastAsia="Calibri" w:hAnsi="Arial" w:cs="Arial"/>
          <w:lang w:eastAsia="fr-FR"/>
        </w:rPr>
        <w:t xml:space="preserve">envoyé via l’adresse </w:t>
      </w:r>
      <w:hyperlink r:id="rId9" w:history="1">
        <w:r w:rsidR="0042376B" w:rsidRPr="00C87FDE">
          <w:rPr>
            <w:rStyle w:val="Lienhypertexte"/>
            <w:rFonts w:ascii="Arial" w:eastAsia="Calibri" w:hAnsi="Arial" w:cs="Arial"/>
            <w:lang w:eastAsia="fr-FR"/>
          </w:rPr>
          <w:t>clausesocialedeformation@education.gouv.fr</w:t>
        </w:r>
      </w:hyperlink>
      <w:r w:rsidR="0042376B">
        <w:rPr>
          <w:rFonts w:ascii="Arial" w:eastAsia="Calibri" w:hAnsi="Arial" w:cs="Arial"/>
          <w:lang w:eastAsia="fr-FR"/>
        </w:rPr>
        <w:t xml:space="preserve"> </w:t>
      </w:r>
      <w:r w:rsidR="008C7D7A">
        <w:rPr>
          <w:rFonts w:ascii="Arial" w:eastAsia="Calibri" w:hAnsi="Arial" w:cs="Arial"/>
          <w:lang w:eastAsia="fr-FR"/>
        </w:rPr>
        <w:t>« </w:t>
      </w:r>
      <w:r w:rsidR="0042376B" w:rsidRPr="004B1E68">
        <w:rPr>
          <w:rFonts w:ascii="Arial" w:eastAsia="Calibri" w:hAnsi="Arial" w:cs="Arial"/>
          <w:i/>
          <w:lang w:eastAsia="fr-FR"/>
        </w:rPr>
        <w:t>U</w:t>
      </w:r>
      <w:r w:rsidR="008C7D7A" w:rsidRPr="004B1E68">
        <w:rPr>
          <w:rFonts w:ascii="Arial" w:eastAsia="Calibri" w:hAnsi="Arial" w:cs="Arial"/>
          <w:i/>
          <w:lang w:eastAsia="fr-FR"/>
        </w:rPr>
        <w:t>n jeune est prêt commencer</w:t>
      </w:r>
      <w:r w:rsidR="0042376B" w:rsidRPr="004B1E68">
        <w:rPr>
          <w:rFonts w:ascii="Arial" w:eastAsia="Calibri" w:hAnsi="Arial" w:cs="Arial"/>
          <w:i/>
          <w:lang w:eastAsia="fr-FR"/>
        </w:rPr>
        <w:t> !</w:t>
      </w:r>
      <w:r w:rsidR="008C7D7A">
        <w:rPr>
          <w:rFonts w:ascii="Arial" w:eastAsia="Calibri" w:hAnsi="Arial" w:cs="Arial"/>
          <w:lang w:eastAsia="fr-FR"/>
        </w:rPr>
        <w:t> »</w:t>
      </w:r>
      <w:r w:rsidR="00C34FF6">
        <w:rPr>
          <w:rFonts w:ascii="Arial" w:eastAsia="Calibri" w:hAnsi="Arial" w:cs="Arial"/>
          <w:lang w:eastAsia="fr-FR"/>
        </w:rPr>
        <w:t xml:space="preserve"> et </w:t>
      </w:r>
      <w:r w:rsidR="0042376B">
        <w:rPr>
          <w:rFonts w:ascii="Arial" w:eastAsia="Calibri" w:hAnsi="Arial" w:cs="Arial"/>
          <w:lang w:eastAsia="fr-FR"/>
        </w:rPr>
        <w:t>d’</w:t>
      </w:r>
      <w:r w:rsidR="00C34FF6">
        <w:rPr>
          <w:rFonts w:ascii="Arial" w:eastAsia="Calibri" w:hAnsi="Arial" w:cs="Arial"/>
          <w:lang w:eastAsia="fr-FR"/>
        </w:rPr>
        <w:t xml:space="preserve">organiser </w:t>
      </w:r>
      <w:r w:rsidR="0042376B">
        <w:rPr>
          <w:rFonts w:ascii="Arial" w:eastAsia="Calibri" w:hAnsi="Arial" w:cs="Arial"/>
          <w:lang w:eastAsia="fr-FR"/>
        </w:rPr>
        <w:t xml:space="preserve">une </w:t>
      </w:r>
      <w:r w:rsidR="00C34FF6">
        <w:rPr>
          <w:rFonts w:ascii="Arial" w:eastAsia="Calibri" w:hAnsi="Arial" w:cs="Arial"/>
          <w:lang w:eastAsia="fr-FR"/>
        </w:rPr>
        <w:t>réunion de présentation du jeune</w:t>
      </w:r>
      <w:r w:rsidR="0042376B">
        <w:rPr>
          <w:rFonts w:ascii="Arial" w:eastAsia="Calibri" w:hAnsi="Arial" w:cs="Arial"/>
          <w:lang w:eastAsia="fr-FR"/>
        </w:rPr>
        <w:t xml:space="preserve"> (</w:t>
      </w:r>
      <w:r w:rsidR="0042376B" w:rsidRPr="0042376B">
        <w:rPr>
          <w:rFonts w:ascii="Arial" w:eastAsia="Calibri" w:hAnsi="Arial" w:cs="Arial"/>
          <w:i/>
          <w:lang w:eastAsia="fr-FR"/>
        </w:rPr>
        <w:t xml:space="preserve">suivre les indications inscrites dans le </w:t>
      </w:r>
      <w:r w:rsidR="0042376B" w:rsidRPr="004B1E68">
        <w:rPr>
          <w:rFonts w:ascii="Arial" w:eastAsia="Calibri" w:hAnsi="Arial" w:cs="Arial"/>
          <w:i/>
          <w:lang w:eastAsia="fr-FR"/>
        </w:rPr>
        <w:t>message transmis, en invitant l’ensemble des personnes « contacts »</w:t>
      </w:r>
      <w:r w:rsidR="0042376B">
        <w:rPr>
          <w:rFonts w:ascii="Arial" w:eastAsia="Calibri" w:hAnsi="Arial" w:cs="Arial"/>
          <w:lang w:eastAsia="fr-FR"/>
        </w:rPr>
        <w:t>)</w:t>
      </w:r>
      <w:r w:rsidR="00C34FF6">
        <w:rPr>
          <w:rFonts w:ascii="Arial" w:eastAsia="Calibri" w:hAnsi="Arial" w:cs="Arial"/>
          <w:lang w:eastAsia="fr-FR"/>
        </w:rPr>
        <w:t>.</w:t>
      </w:r>
    </w:p>
    <w:p w:rsidR="0042376B" w:rsidRDefault="0042376B" w:rsidP="00021FAB">
      <w:pPr>
        <w:suppressAutoHyphens w:val="0"/>
        <w:jc w:val="both"/>
        <w:rPr>
          <w:rFonts w:ascii="Arial" w:eastAsia="Calibri" w:hAnsi="Arial" w:cs="Arial"/>
          <w:lang w:eastAsia="fr-FR"/>
        </w:rPr>
      </w:pPr>
      <w:r>
        <w:rPr>
          <w:rFonts w:ascii="Arial" w:eastAsia="Calibri" w:hAnsi="Arial" w:cs="Arial"/>
          <w:lang w:eastAsia="fr-FR"/>
        </w:rPr>
        <w:t>Attention : le temps de réaction doit être rapide, car</w:t>
      </w:r>
      <w:r w:rsidR="004B1E68">
        <w:rPr>
          <w:rFonts w:ascii="Arial" w:eastAsia="Calibri" w:hAnsi="Arial" w:cs="Arial"/>
          <w:lang w:eastAsia="fr-FR"/>
        </w:rPr>
        <w:t>,</w:t>
      </w:r>
      <w:r>
        <w:rPr>
          <w:rFonts w:ascii="Arial" w:eastAsia="Calibri" w:hAnsi="Arial" w:cs="Arial"/>
          <w:lang w:eastAsia="fr-FR"/>
        </w:rPr>
        <w:t xml:space="preserve"> dès l’envoi du message, un jeune attend pour entrer en entreprise.</w:t>
      </w:r>
      <w:r w:rsidR="004B1E68">
        <w:rPr>
          <w:rFonts w:ascii="Arial" w:eastAsia="Calibri" w:hAnsi="Arial" w:cs="Arial"/>
          <w:lang w:eastAsia="fr-FR"/>
        </w:rPr>
        <w:t xml:space="preserve"> Un temps trop long (plusieurs semaines) peut être source de découragement pour ce jeune, déjà fragilisé.</w:t>
      </w:r>
    </w:p>
    <w:p w:rsidR="0042376B" w:rsidRDefault="0042376B" w:rsidP="00021FAB">
      <w:pPr>
        <w:suppressAutoHyphens w:val="0"/>
        <w:jc w:val="both"/>
        <w:rPr>
          <w:rFonts w:ascii="Arial" w:eastAsia="Calibri" w:hAnsi="Arial" w:cs="Arial"/>
          <w:lang w:eastAsia="fr-FR"/>
        </w:rPr>
      </w:pPr>
      <w:r w:rsidRPr="0042376B">
        <w:rPr>
          <w:rFonts w:ascii="Arial" w:eastAsia="Calibri" w:hAnsi="Arial" w:cs="Arial"/>
          <w:b/>
          <w:lang w:eastAsia="fr-FR"/>
        </w:rPr>
        <w:lastRenderedPageBreak/>
        <w:t xml:space="preserve">Puis, il est demandé </w:t>
      </w:r>
      <w:r w:rsidR="004B1E68">
        <w:rPr>
          <w:rFonts w:ascii="Arial" w:eastAsia="Calibri" w:hAnsi="Arial" w:cs="Arial"/>
          <w:b/>
          <w:lang w:eastAsia="fr-FR"/>
        </w:rPr>
        <w:t xml:space="preserve">au référent </w:t>
      </w:r>
      <w:r w:rsidRPr="0042376B">
        <w:rPr>
          <w:rFonts w:ascii="Arial" w:eastAsia="Calibri" w:hAnsi="Arial" w:cs="Arial"/>
          <w:b/>
          <w:lang w:eastAsia="fr-FR"/>
        </w:rPr>
        <w:t>de suivre les étapes suivantes</w:t>
      </w:r>
      <w:r>
        <w:rPr>
          <w:rFonts w:ascii="Arial" w:eastAsia="Calibri" w:hAnsi="Arial" w:cs="Arial"/>
          <w:lang w:eastAsia="fr-FR"/>
        </w:rPr>
        <w:t xml:space="preserve"> : </w:t>
      </w:r>
    </w:p>
    <w:p w:rsidR="00AC672D" w:rsidRDefault="00AC672D" w:rsidP="00AC672D">
      <w:pPr>
        <w:pStyle w:val="Paragraphedeliste"/>
        <w:numPr>
          <w:ilvl w:val="0"/>
          <w:numId w:val="12"/>
        </w:numPr>
        <w:suppressAutoHyphens w:val="0"/>
        <w:jc w:val="both"/>
        <w:rPr>
          <w:rFonts w:ascii="Arial" w:eastAsia="Calibri" w:hAnsi="Arial" w:cs="Arial"/>
          <w:lang w:eastAsia="fr-FR"/>
        </w:rPr>
      </w:pPr>
      <w:r w:rsidRPr="00AC672D">
        <w:rPr>
          <w:rFonts w:ascii="Arial" w:eastAsia="Calibri" w:hAnsi="Arial" w:cs="Arial"/>
          <w:u w:val="single"/>
          <w:lang w:eastAsia="fr-FR"/>
        </w:rPr>
        <w:t>Avant la réunion de présentation</w:t>
      </w:r>
      <w:r>
        <w:rPr>
          <w:rFonts w:ascii="Arial" w:eastAsia="Calibri" w:hAnsi="Arial" w:cs="Arial"/>
          <w:lang w:eastAsia="fr-FR"/>
        </w:rPr>
        <w:t xml:space="preserve"> : </w:t>
      </w:r>
    </w:p>
    <w:p w:rsidR="00AC672D" w:rsidRDefault="00AC672D" w:rsidP="00AC672D">
      <w:pPr>
        <w:pStyle w:val="Paragraphedeliste"/>
        <w:numPr>
          <w:ilvl w:val="1"/>
          <w:numId w:val="12"/>
        </w:numPr>
        <w:suppressAutoHyphens w:val="0"/>
        <w:jc w:val="both"/>
        <w:rPr>
          <w:rFonts w:ascii="Arial" w:eastAsia="Calibri" w:hAnsi="Arial" w:cs="Arial"/>
          <w:lang w:eastAsia="fr-FR"/>
        </w:rPr>
      </w:pPr>
      <w:r>
        <w:rPr>
          <w:rFonts w:ascii="Arial" w:eastAsia="Calibri" w:hAnsi="Arial" w:cs="Arial"/>
          <w:lang w:eastAsia="fr-FR"/>
        </w:rPr>
        <w:t xml:space="preserve">Si possible, </w:t>
      </w:r>
      <w:r w:rsidR="004D6006">
        <w:rPr>
          <w:rFonts w:ascii="Arial" w:eastAsia="Calibri" w:hAnsi="Arial" w:cs="Arial"/>
          <w:lang w:eastAsia="fr-FR"/>
        </w:rPr>
        <w:t>s</w:t>
      </w:r>
      <w:r w:rsidR="00C34FF6" w:rsidRPr="004D6006">
        <w:rPr>
          <w:rFonts w:ascii="Arial" w:eastAsia="Calibri" w:hAnsi="Arial" w:cs="Arial"/>
          <w:lang w:eastAsia="fr-FR"/>
        </w:rPr>
        <w:t>e renseign</w:t>
      </w:r>
      <w:r w:rsidR="004D6006">
        <w:rPr>
          <w:rFonts w:ascii="Arial" w:eastAsia="Calibri" w:hAnsi="Arial" w:cs="Arial"/>
          <w:lang w:eastAsia="fr-FR"/>
        </w:rPr>
        <w:t xml:space="preserve">er </w:t>
      </w:r>
      <w:r w:rsidR="00C34FF6" w:rsidRPr="004D6006">
        <w:rPr>
          <w:rFonts w:ascii="Arial" w:eastAsia="Calibri" w:hAnsi="Arial" w:cs="Arial"/>
          <w:lang w:eastAsia="fr-FR"/>
        </w:rPr>
        <w:t xml:space="preserve">sur le décrochage scolaire et </w:t>
      </w:r>
      <w:r w:rsidR="004D6006">
        <w:rPr>
          <w:rFonts w:ascii="Arial" w:eastAsia="Calibri" w:hAnsi="Arial" w:cs="Arial"/>
          <w:lang w:eastAsia="fr-FR"/>
        </w:rPr>
        <w:t>les particularités d</w:t>
      </w:r>
      <w:r>
        <w:rPr>
          <w:rFonts w:ascii="Arial" w:eastAsia="Calibri" w:hAnsi="Arial" w:cs="Arial"/>
          <w:lang w:eastAsia="fr-FR"/>
        </w:rPr>
        <w:t>es jeunes concernés (</w:t>
      </w:r>
      <w:r w:rsidRPr="00F44392">
        <w:rPr>
          <w:rFonts w:ascii="Arial" w:eastAsia="Calibri" w:hAnsi="Arial" w:cs="Arial"/>
          <w:i/>
          <w:lang w:eastAsia="fr-FR"/>
        </w:rPr>
        <w:t xml:space="preserve">ex : </w:t>
      </w:r>
      <w:hyperlink r:id="rId10" w:history="1">
        <w:r w:rsidR="007C1A30" w:rsidRPr="00F44392">
          <w:rPr>
            <w:rStyle w:val="Lienhypertexte"/>
            <w:rFonts w:ascii="Arial" w:eastAsia="Calibri" w:hAnsi="Arial" w:cs="Arial"/>
            <w:i/>
            <w:lang w:eastAsia="fr-FR"/>
          </w:rPr>
          <w:t>https://eduscol.education.fr/pid23269/prevention-decrochage-scolaire.html</w:t>
        </w:r>
      </w:hyperlink>
      <w:r w:rsidRPr="00F44392">
        <w:rPr>
          <w:rFonts w:ascii="Arial" w:eastAsia="Calibri" w:hAnsi="Arial" w:cs="Arial"/>
          <w:i/>
          <w:lang w:eastAsia="fr-FR"/>
        </w:rPr>
        <w:t xml:space="preserve"> + </w:t>
      </w:r>
      <w:r w:rsidR="007C1A30" w:rsidRPr="00F44392">
        <w:rPr>
          <w:rFonts w:ascii="Arial" w:eastAsia="Calibri" w:hAnsi="Arial" w:cs="Arial"/>
          <w:i/>
          <w:lang w:eastAsia="fr-FR"/>
        </w:rPr>
        <w:t xml:space="preserve">tout autre site </w:t>
      </w:r>
      <w:r w:rsidR="004D6006" w:rsidRPr="00F44392">
        <w:rPr>
          <w:rFonts w:ascii="Arial" w:eastAsia="Calibri" w:hAnsi="Arial" w:cs="Arial"/>
          <w:i/>
          <w:lang w:eastAsia="fr-FR"/>
        </w:rPr>
        <w:t>d’information sur les causes du décrochage scolaire</w:t>
      </w:r>
      <w:r>
        <w:rPr>
          <w:rFonts w:ascii="Arial" w:eastAsia="Calibri" w:hAnsi="Arial" w:cs="Arial"/>
          <w:lang w:eastAsia="fr-FR"/>
        </w:rPr>
        <w:t>)</w:t>
      </w:r>
      <w:r w:rsidR="004D6006">
        <w:rPr>
          <w:rFonts w:ascii="Arial" w:eastAsia="Calibri" w:hAnsi="Arial" w:cs="Arial"/>
          <w:lang w:eastAsia="fr-FR"/>
        </w:rPr>
        <w:t>.</w:t>
      </w:r>
      <w:r w:rsidRPr="00AC672D">
        <w:rPr>
          <w:rFonts w:ascii="Arial" w:eastAsia="Calibri" w:hAnsi="Arial" w:cs="Arial"/>
          <w:lang w:eastAsia="fr-FR"/>
        </w:rPr>
        <w:t xml:space="preserve"> </w:t>
      </w:r>
    </w:p>
    <w:p w:rsidR="00AC672D" w:rsidRPr="00AC672D" w:rsidRDefault="00AC672D" w:rsidP="00AC672D">
      <w:pPr>
        <w:pStyle w:val="Paragraphedeliste"/>
        <w:numPr>
          <w:ilvl w:val="1"/>
          <w:numId w:val="12"/>
        </w:numPr>
        <w:suppressAutoHyphens w:val="0"/>
        <w:jc w:val="both"/>
        <w:rPr>
          <w:rFonts w:ascii="Arial" w:eastAsia="Calibri" w:hAnsi="Arial" w:cs="Arial"/>
          <w:lang w:eastAsia="fr-FR"/>
        </w:rPr>
      </w:pPr>
      <w:r>
        <w:rPr>
          <w:rFonts w:ascii="Arial" w:eastAsia="Calibri" w:hAnsi="Arial" w:cs="Arial"/>
          <w:lang w:eastAsia="fr-FR"/>
        </w:rPr>
        <w:t>E</w:t>
      </w:r>
      <w:r w:rsidRPr="00AC672D">
        <w:rPr>
          <w:rFonts w:ascii="Arial" w:eastAsia="Calibri" w:hAnsi="Arial" w:cs="Arial"/>
          <w:lang w:eastAsia="fr-FR"/>
        </w:rPr>
        <w:t>tudier le CV et la lettre de motivation</w:t>
      </w:r>
      <w:r>
        <w:rPr>
          <w:rFonts w:ascii="Arial" w:eastAsia="Calibri" w:hAnsi="Arial" w:cs="Arial"/>
          <w:lang w:eastAsia="fr-FR"/>
        </w:rPr>
        <w:t xml:space="preserve"> du jeune</w:t>
      </w:r>
      <w:r w:rsidRPr="00AC672D">
        <w:rPr>
          <w:rFonts w:ascii="Arial" w:eastAsia="Calibri" w:hAnsi="Arial" w:cs="Arial"/>
          <w:lang w:eastAsia="fr-FR"/>
        </w:rPr>
        <w:t> :</w:t>
      </w:r>
    </w:p>
    <w:p w:rsidR="004D6006" w:rsidRDefault="00AC672D" w:rsidP="00AC672D">
      <w:pPr>
        <w:pStyle w:val="Paragraphedeliste"/>
        <w:numPr>
          <w:ilvl w:val="1"/>
          <w:numId w:val="12"/>
        </w:numPr>
        <w:suppressAutoHyphens w:val="0"/>
        <w:jc w:val="both"/>
        <w:rPr>
          <w:rFonts w:ascii="Arial" w:eastAsia="Calibri" w:hAnsi="Arial" w:cs="Arial"/>
          <w:lang w:eastAsia="fr-FR"/>
        </w:rPr>
      </w:pPr>
      <w:r>
        <w:rPr>
          <w:rFonts w:ascii="Arial" w:eastAsia="Calibri" w:hAnsi="Arial" w:cs="Arial"/>
          <w:lang w:eastAsia="fr-FR"/>
        </w:rPr>
        <w:t>R</w:t>
      </w:r>
      <w:r w:rsidR="004D6006">
        <w:rPr>
          <w:rFonts w:ascii="Arial" w:eastAsia="Calibri" w:hAnsi="Arial" w:cs="Arial"/>
          <w:lang w:eastAsia="fr-FR"/>
        </w:rPr>
        <w:t>éfléchir en amont à des missions pouvant correspondre au profil</w:t>
      </w:r>
      <w:r>
        <w:rPr>
          <w:rFonts w:ascii="Arial" w:eastAsia="Calibri" w:hAnsi="Arial" w:cs="Arial"/>
          <w:lang w:eastAsia="fr-FR"/>
        </w:rPr>
        <w:t xml:space="preserve"> (</w:t>
      </w:r>
      <w:r w:rsidRPr="00AC672D">
        <w:rPr>
          <w:rFonts w:ascii="Arial" w:eastAsia="Calibri" w:hAnsi="Arial" w:cs="Arial"/>
          <w:i/>
          <w:lang w:eastAsia="fr-FR"/>
        </w:rPr>
        <w:t>p</w:t>
      </w:r>
      <w:r w:rsidR="004D6006" w:rsidRPr="00AC672D">
        <w:rPr>
          <w:rFonts w:ascii="Arial" w:eastAsia="Calibri" w:hAnsi="Arial" w:cs="Arial"/>
          <w:i/>
          <w:lang w:eastAsia="fr-FR"/>
        </w:rPr>
        <w:t>ossibilité d’enrichir la fiche entreprise</w:t>
      </w:r>
      <w:r w:rsidRPr="00AC672D">
        <w:rPr>
          <w:rFonts w:ascii="Arial" w:eastAsia="Calibri" w:hAnsi="Arial" w:cs="Arial"/>
          <w:i/>
          <w:lang w:eastAsia="fr-FR"/>
        </w:rPr>
        <w:t xml:space="preserve">, </w:t>
      </w:r>
      <w:r w:rsidR="004D6006" w:rsidRPr="00AC672D">
        <w:rPr>
          <w:rFonts w:ascii="Arial" w:eastAsia="Calibri" w:hAnsi="Arial" w:cs="Arial"/>
          <w:i/>
          <w:lang w:eastAsia="fr-FR"/>
        </w:rPr>
        <w:t xml:space="preserve">y compris </w:t>
      </w:r>
      <w:r>
        <w:rPr>
          <w:rFonts w:ascii="Arial" w:eastAsia="Calibri" w:hAnsi="Arial" w:cs="Arial"/>
          <w:i/>
          <w:lang w:eastAsia="fr-FR"/>
        </w:rPr>
        <w:t xml:space="preserve">de proposer </w:t>
      </w:r>
      <w:r w:rsidR="004D6006" w:rsidRPr="00AC672D">
        <w:rPr>
          <w:rFonts w:ascii="Arial" w:eastAsia="Calibri" w:hAnsi="Arial" w:cs="Arial"/>
          <w:i/>
          <w:lang w:eastAsia="fr-FR"/>
        </w:rPr>
        <w:t>des missions nouvelles</w:t>
      </w:r>
      <w:r w:rsidR="004D6006">
        <w:rPr>
          <w:rFonts w:ascii="Arial" w:eastAsia="Calibri" w:hAnsi="Arial" w:cs="Arial"/>
          <w:lang w:eastAsia="fr-FR"/>
        </w:rPr>
        <w:t>)</w:t>
      </w:r>
    </w:p>
    <w:p w:rsidR="00AC672D" w:rsidRDefault="00AC672D" w:rsidP="00AC672D">
      <w:pPr>
        <w:pStyle w:val="Paragraphedeliste"/>
        <w:suppressAutoHyphens w:val="0"/>
        <w:ind w:left="1440"/>
        <w:jc w:val="both"/>
        <w:rPr>
          <w:rFonts w:ascii="Arial" w:eastAsia="Calibri" w:hAnsi="Arial" w:cs="Arial"/>
          <w:lang w:eastAsia="fr-FR"/>
        </w:rPr>
      </w:pPr>
    </w:p>
    <w:p w:rsidR="00AC672D" w:rsidRDefault="004D6006" w:rsidP="00AC672D">
      <w:pPr>
        <w:pStyle w:val="Paragraphedeliste"/>
        <w:numPr>
          <w:ilvl w:val="0"/>
          <w:numId w:val="12"/>
        </w:numPr>
        <w:suppressAutoHyphens w:val="0"/>
        <w:jc w:val="both"/>
        <w:rPr>
          <w:rFonts w:ascii="Arial" w:eastAsia="Calibri" w:hAnsi="Arial" w:cs="Arial"/>
          <w:lang w:eastAsia="fr-FR"/>
        </w:rPr>
      </w:pPr>
      <w:r w:rsidRPr="00AC672D">
        <w:rPr>
          <w:rFonts w:ascii="Arial" w:eastAsia="Calibri" w:hAnsi="Arial" w:cs="Arial"/>
          <w:u w:val="single"/>
          <w:lang w:eastAsia="fr-FR"/>
        </w:rPr>
        <w:t>Lors de la réunion de présentation</w:t>
      </w:r>
      <w:r w:rsidRPr="00AC672D">
        <w:rPr>
          <w:rFonts w:ascii="Arial" w:eastAsia="Calibri" w:hAnsi="Arial" w:cs="Arial"/>
          <w:lang w:eastAsia="fr-FR"/>
        </w:rPr>
        <w:t xml:space="preserve"> : </w:t>
      </w:r>
    </w:p>
    <w:p w:rsidR="00AC672D" w:rsidRDefault="00AC672D" w:rsidP="00AC672D">
      <w:pPr>
        <w:pStyle w:val="Paragraphedeliste"/>
        <w:numPr>
          <w:ilvl w:val="1"/>
          <w:numId w:val="12"/>
        </w:numPr>
        <w:suppressAutoHyphens w:val="0"/>
        <w:jc w:val="both"/>
        <w:rPr>
          <w:rFonts w:ascii="Arial" w:eastAsia="Calibri" w:hAnsi="Arial" w:cs="Arial"/>
          <w:lang w:eastAsia="fr-FR"/>
        </w:rPr>
      </w:pPr>
      <w:r>
        <w:rPr>
          <w:rFonts w:ascii="Arial" w:eastAsia="Calibri" w:hAnsi="Arial" w:cs="Arial"/>
          <w:lang w:eastAsia="fr-FR"/>
        </w:rPr>
        <w:t>S</w:t>
      </w:r>
      <w:r w:rsidRPr="00AC672D">
        <w:rPr>
          <w:rFonts w:ascii="Arial" w:eastAsia="Calibri" w:hAnsi="Arial" w:cs="Arial"/>
          <w:lang w:eastAsia="fr-FR"/>
        </w:rPr>
        <w:t>er</w:t>
      </w:r>
      <w:r w:rsidR="004D6006" w:rsidRPr="00AC672D">
        <w:rPr>
          <w:rFonts w:ascii="Arial" w:eastAsia="Calibri" w:hAnsi="Arial" w:cs="Arial"/>
          <w:lang w:eastAsia="fr-FR"/>
        </w:rPr>
        <w:t>ont présents obligatoirement</w:t>
      </w:r>
      <w:r>
        <w:rPr>
          <w:rFonts w:ascii="Arial" w:eastAsia="Calibri" w:hAnsi="Arial" w:cs="Arial"/>
          <w:lang w:eastAsia="fr-FR"/>
        </w:rPr>
        <w:t xml:space="preserve"> : </w:t>
      </w:r>
      <w:r w:rsidR="004D6006" w:rsidRPr="00AC672D">
        <w:rPr>
          <w:rFonts w:ascii="Arial" w:eastAsia="Calibri" w:hAnsi="Arial" w:cs="Arial"/>
          <w:lang w:eastAsia="fr-FR"/>
        </w:rPr>
        <w:t>le jeune, le tuteur pédagogique et le référent entreprise</w:t>
      </w:r>
    </w:p>
    <w:p w:rsidR="00AC672D" w:rsidRDefault="00AC672D" w:rsidP="004D6006">
      <w:pPr>
        <w:pStyle w:val="Paragraphedeliste"/>
        <w:numPr>
          <w:ilvl w:val="1"/>
          <w:numId w:val="12"/>
        </w:numPr>
        <w:suppressAutoHyphens w:val="0"/>
        <w:jc w:val="both"/>
        <w:rPr>
          <w:rFonts w:ascii="Arial" w:eastAsia="Calibri" w:hAnsi="Arial" w:cs="Arial"/>
          <w:lang w:eastAsia="fr-FR"/>
        </w:rPr>
      </w:pPr>
      <w:r w:rsidRPr="00AC672D">
        <w:rPr>
          <w:rFonts w:ascii="Arial" w:eastAsia="Calibri" w:hAnsi="Arial" w:cs="Arial"/>
          <w:lang w:eastAsia="fr-FR"/>
        </w:rPr>
        <w:t xml:space="preserve">Peuvent être présents : un responsable du contrat </w:t>
      </w:r>
      <w:r w:rsidRPr="00AC672D">
        <w:rPr>
          <w:rFonts w:ascii="Arial" w:eastAsia="Calibri" w:hAnsi="Arial" w:cs="Arial"/>
          <w:lang w:eastAsia="fr-FR"/>
        </w:rPr>
        <w:t xml:space="preserve">(par exemple, l’acheteur </w:t>
      </w:r>
      <w:r w:rsidRPr="00AC672D">
        <w:rPr>
          <w:rFonts w:ascii="Arial" w:eastAsia="Calibri" w:hAnsi="Arial" w:cs="Arial"/>
          <w:lang w:eastAsia="fr-FR"/>
        </w:rPr>
        <w:t xml:space="preserve">public </w:t>
      </w:r>
      <w:r w:rsidRPr="00AC672D">
        <w:rPr>
          <w:rFonts w:ascii="Arial" w:eastAsia="Calibri" w:hAnsi="Arial" w:cs="Arial"/>
          <w:lang w:eastAsia="fr-FR"/>
        </w:rPr>
        <w:t>côté donneur d’ordres</w:t>
      </w:r>
      <w:r w:rsidRPr="00AC672D">
        <w:rPr>
          <w:rFonts w:ascii="Arial" w:eastAsia="Calibri" w:hAnsi="Arial" w:cs="Arial"/>
          <w:lang w:eastAsia="fr-FR"/>
        </w:rPr>
        <w:t>) ou un responsable des ressources humaines (le RRH, côté entreprise)</w:t>
      </w:r>
      <w:r w:rsidR="004D6006" w:rsidRPr="00AC672D">
        <w:rPr>
          <w:rFonts w:ascii="Arial" w:eastAsia="Calibri" w:hAnsi="Arial" w:cs="Arial"/>
          <w:lang w:eastAsia="fr-FR"/>
        </w:rPr>
        <w:t>.</w:t>
      </w:r>
    </w:p>
    <w:p w:rsidR="004D6006" w:rsidRDefault="00AC672D" w:rsidP="004D6006">
      <w:pPr>
        <w:pStyle w:val="Paragraphedeliste"/>
        <w:numPr>
          <w:ilvl w:val="1"/>
          <w:numId w:val="12"/>
        </w:numPr>
        <w:suppressAutoHyphens w:val="0"/>
        <w:jc w:val="both"/>
        <w:rPr>
          <w:rFonts w:ascii="Arial" w:eastAsia="Calibri" w:hAnsi="Arial" w:cs="Arial"/>
          <w:highlight w:val="yellow"/>
          <w:lang w:eastAsia="fr-FR"/>
        </w:rPr>
      </w:pPr>
      <w:r w:rsidRPr="00F44392">
        <w:rPr>
          <w:rFonts w:ascii="Arial" w:eastAsia="Calibri" w:hAnsi="Arial" w:cs="Arial"/>
          <w:highlight w:val="yellow"/>
          <w:lang w:eastAsia="fr-FR"/>
        </w:rPr>
        <w:t>Le b</w:t>
      </w:r>
      <w:r w:rsidR="004D6006" w:rsidRPr="00F44392">
        <w:rPr>
          <w:rFonts w:ascii="Arial" w:eastAsia="Calibri" w:hAnsi="Arial" w:cs="Arial"/>
          <w:highlight w:val="yellow"/>
          <w:lang w:eastAsia="fr-FR"/>
        </w:rPr>
        <w:t>ut</w:t>
      </w:r>
      <w:r w:rsidRPr="00F44392">
        <w:rPr>
          <w:rFonts w:ascii="Arial" w:eastAsia="Calibri" w:hAnsi="Arial" w:cs="Arial"/>
          <w:highlight w:val="yellow"/>
          <w:lang w:eastAsia="fr-FR"/>
        </w:rPr>
        <w:t xml:space="preserve"> de cette réunion</w:t>
      </w:r>
      <w:r w:rsidR="004D6006" w:rsidRPr="00F44392">
        <w:rPr>
          <w:rFonts w:ascii="Arial" w:eastAsia="Calibri" w:hAnsi="Arial" w:cs="Arial"/>
          <w:highlight w:val="yellow"/>
          <w:lang w:eastAsia="fr-FR"/>
        </w:rPr>
        <w:t xml:space="preserve"> : aboutir à un parcours </w:t>
      </w:r>
      <w:r w:rsidRPr="00F44392">
        <w:rPr>
          <w:rFonts w:ascii="Arial" w:eastAsia="Calibri" w:hAnsi="Arial" w:cs="Arial"/>
          <w:highlight w:val="yellow"/>
          <w:lang w:eastAsia="fr-FR"/>
        </w:rPr>
        <w:t>« </w:t>
      </w:r>
      <w:r w:rsidR="004D6006" w:rsidRPr="00F44392">
        <w:rPr>
          <w:rFonts w:ascii="Arial" w:eastAsia="Calibri" w:hAnsi="Arial" w:cs="Arial"/>
          <w:highlight w:val="yellow"/>
          <w:lang w:eastAsia="fr-FR"/>
        </w:rPr>
        <w:t>sur mesure</w:t>
      </w:r>
      <w:r w:rsidRPr="00F44392">
        <w:rPr>
          <w:rFonts w:ascii="Arial" w:eastAsia="Calibri" w:hAnsi="Arial" w:cs="Arial"/>
          <w:highlight w:val="yellow"/>
          <w:lang w:eastAsia="fr-FR"/>
        </w:rPr>
        <w:t> » pour le jeune</w:t>
      </w:r>
      <w:r w:rsidR="004D6006" w:rsidRPr="00F44392">
        <w:rPr>
          <w:rFonts w:ascii="Arial" w:eastAsia="Calibri" w:hAnsi="Arial" w:cs="Arial"/>
          <w:highlight w:val="yellow"/>
          <w:lang w:eastAsia="fr-FR"/>
        </w:rPr>
        <w:t xml:space="preserve"> (</w:t>
      </w:r>
      <w:r w:rsidR="004D6006" w:rsidRPr="00F44392">
        <w:rPr>
          <w:rFonts w:ascii="Arial" w:eastAsia="Calibri" w:hAnsi="Arial" w:cs="Arial"/>
          <w:i/>
          <w:highlight w:val="yellow"/>
          <w:lang w:eastAsia="fr-FR"/>
        </w:rPr>
        <w:t>du cousu main</w:t>
      </w:r>
      <w:r w:rsidR="004D6006" w:rsidRPr="00F44392">
        <w:rPr>
          <w:rFonts w:ascii="Arial" w:eastAsia="Calibri" w:hAnsi="Arial" w:cs="Arial"/>
          <w:highlight w:val="yellow"/>
          <w:lang w:eastAsia="fr-FR"/>
        </w:rPr>
        <w:t>)</w:t>
      </w:r>
      <w:r w:rsidRPr="00F44392">
        <w:rPr>
          <w:rFonts w:ascii="Arial" w:eastAsia="Calibri" w:hAnsi="Arial" w:cs="Arial"/>
          <w:highlight w:val="yellow"/>
          <w:lang w:eastAsia="fr-FR"/>
        </w:rPr>
        <w:t>.</w:t>
      </w:r>
    </w:p>
    <w:p w:rsidR="0008027F" w:rsidRPr="00F44392" w:rsidRDefault="0008027F" w:rsidP="0008027F">
      <w:pPr>
        <w:pStyle w:val="Paragraphedeliste"/>
        <w:suppressAutoHyphens w:val="0"/>
        <w:ind w:left="1440"/>
        <w:jc w:val="both"/>
        <w:rPr>
          <w:rFonts w:ascii="Arial" w:eastAsia="Calibri" w:hAnsi="Arial" w:cs="Arial"/>
          <w:highlight w:val="yellow"/>
          <w:lang w:eastAsia="fr-FR"/>
        </w:rPr>
      </w:pPr>
    </w:p>
    <w:tbl>
      <w:tblPr>
        <w:tblStyle w:val="Grilledutableau"/>
        <w:tblW w:w="0" w:type="auto"/>
        <w:tblLook w:val="04A0" w:firstRow="1" w:lastRow="0" w:firstColumn="1" w:lastColumn="0" w:noHBand="0" w:noVBand="1"/>
      </w:tblPr>
      <w:tblGrid>
        <w:gridCol w:w="9210"/>
      </w:tblGrid>
      <w:tr w:rsidR="00AC672D" w:rsidTr="00AC672D">
        <w:tc>
          <w:tcPr>
            <w:tcW w:w="9210" w:type="dxa"/>
          </w:tcPr>
          <w:p w:rsidR="00AC672D" w:rsidRPr="00F44392" w:rsidRDefault="00AC672D" w:rsidP="00AC672D">
            <w:pPr>
              <w:suppressAutoHyphens w:val="0"/>
              <w:jc w:val="both"/>
              <w:rPr>
                <w:rFonts w:ascii="Arial" w:eastAsia="Calibri" w:hAnsi="Arial" w:cs="Arial"/>
                <w:i/>
                <w:lang w:eastAsia="fr-FR"/>
              </w:rPr>
            </w:pPr>
            <w:r w:rsidRPr="00F44392">
              <w:rPr>
                <w:rFonts w:ascii="Arial" w:eastAsia="Calibri" w:hAnsi="Arial" w:cs="Arial"/>
                <w:b/>
                <w:i/>
                <w:lang w:eastAsia="fr-FR"/>
              </w:rPr>
              <w:t>Déroulé possible de cette réunion</w:t>
            </w:r>
            <w:r w:rsidRPr="00F44392">
              <w:rPr>
                <w:rFonts w:ascii="Arial" w:eastAsia="Calibri" w:hAnsi="Arial" w:cs="Arial"/>
                <w:i/>
                <w:lang w:eastAsia="fr-FR"/>
              </w:rPr>
              <w:t xml:space="preserve"> : </w:t>
            </w:r>
          </w:p>
          <w:p w:rsidR="00AC672D" w:rsidRPr="00F44392" w:rsidRDefault="00AC672D" w:rsidP="00AC672D">
            <w:pPr>
              <w:suppressAutoHyphens w:val="0"/>
              <w:jc w:val="both"/>
              <w:rPr>
                <w:rFonts w:ascii="Arial" w:eastAsia="Calibri" w:hAnsi="Arial" w:cs="Arial"/>
                <w:i/>
                <w:lang w:eastAsia="fr-FR"/>
              </w:rPr>
            </w:pPr>
            <w:r w:rsidRPr="00F44392">
              <w:rPr>
                <w:rFonts w:ascii="Arial" w:eastAsia="Calibri" w:hAnsi="Arial" w:cs="Arial"/>
                <w:i/>
                <w:lang w:eastAsia="fr-FR"/>
              </w:rPr>
              <w:t>R</w:t>
            </w:r>
            <w:r w:rsidRPr="00F44392">
              <w:rPr>
                <w:rFonts w:ascii="Arial" w:eastAsia="Calibri" w:hAnsi="Arial" w:cs="Arial"/>
                <w:i/>
                <w:lang w:eastAsia="fr-FR"/>
              </w:rPr>
              <w:t>appel du contrat (</w:t>
            </w:r>
            <w:r w:rsidRPr="00F44392">
              <w:rPr>
                <w:rFonts w:ascii="Arial" w:eastAsia="Calibri" w:hAnsi="Arial" w:cs="Arial"/>
                <w:i/>
                <w:lang w:eastAsia="fr-FR"/>
              </w:rPr>
              <w:t xml:space="preserve">notamment </w:t>
            </w:r>
            <w:r w:rsidRPr="00F44392">
              <w:rPr>
                <w:rFonts w:ascii="Arial" w:eastAsia="Calibri" w:hAnsi="Arial" w:cs="Arial"/>
                <w:i/>
                <w:lang w:eastAsia="fr-FR"/>
              </w:rPr>
              <w:t xml:space="preserve">si acheteur </w:t>
            </w:r>
            <w:r w:rsidRPr="00F44392">
              <w:rPr>
                <w:rFonts w:ascii="Arial" w:eastAsia="Calibri" w:hAnsi="Arial" w:cs="Arial"/>
                <w:i/>
                <w:lang w:eastAsia="fr-FR"/>
              </w:rPr>
              <w:t xml:space="preserve">ou RRH </w:t>
            </w:r>
            <w:r w:rsidRPr="00F44392">
              <w:rPr>
                <w:rFonts w:ascii="Arial" w:eastAsia="Calibri" w:hAnsi="Arial" w:cs="Arial"/>
                <w:i/>
                <w:lang w:eastAsia="fr-FR"/>
              </w:rPr>
              <w:t>présent)</w:t>
            </w:r>
            <w:r w:rsidRPr="00F44392">
              <w:rPr>
                <w:rFonts w:ascii="Arial" w:eastAsia="Calibri" w:hAnsi="Arial" w:cs="Arial"/>
                <w:i/>
                <w:lang w:eastAsia="fr-FR"/>
              </w:rPr>
              <w:t>.</w:t>
            </w:r>
          </w:p>
          <w:p w:rsidR="00AC672D" w:rsidRPr="00F44392" w:rsidRDefault="00AC672D" w:rsidP="00AC672D">
            <w:pPr>
              <w:suppressAutoHyphens w:val="0"/>
              <w:jc w:val="both"/>
              <w:rPr>
                <w:rFonts w:ascii="Arial" w:eastAsia="Calibri" w:hAnsi="Arial" w:cs="Arial"/>
                <w:i/>
                <w:lang w:eastAsia="fr-FR"/>
              </w:rPr>
            </w:pPr>
            <w:r w:rsidRPr="00F44392">
              <w:rPr>
                <w:rFonts w:ascii="Arial" w:eastAsia="Calibri" w:hAnsi="Arial" w:cs="Arial"/>
                <w:i/>
                <w:lang w:eastAsia="fr-FR"/>
              </w:rPr>
              <w:t>Présentation du jeune par l</w:t>
            </w:r>
            <w:r w:rsidRPr="00F44392">
              <w:rPr>
                <w:rFonts w:ascii="Arial" w:eastAsia="Calibri" w:hAnsi="Arial" w:cs="Arial"/>
                <w:i/>
                <w:lang w:eastAsia="fr-FR"/>
              </w:rPr>
              <w:t xml:space="preserve">e tuteur pédagogique, </w:t>
            </w:r>
            <w:r w:rsidRPr="00F44392">
              <w:rPr>
                <w:rFonts w:ascii="Arial" w:eastAsia="Calibri" w:hAnsi="Arial" w:cs="Arial"/>
                <w:i/>
                <w:lang w:eastAsia="fr-FR"/>
              </w:rPr>
              <w:t>et, si possible, par lui-même</w:t>
            </w:r>
            <w:r w:rsidRPr="00F44392">
              <w:rPr>
                <w:rFonts w:ascii="Arial" w:eastAsia="Calibri" w:hAnsi="Arial" w:cs="Arial"/>
                <w:i/>
                <w:lang w:eastAsia="fr-FR"/>
              </w:rPr>
              <w:t>.</w:t>
            </w:r>
          </w:p>
          <w:p w:rsidR="00AC672D" w:rsidRPr="00F44392" w:rsidRDefault="00AC672D" w:rsidP="00AC672D">
            <w:pPr>
              <w:suppressAutoHyphens w:val="0"/>
              <w:jc w:val="both"/>
              <w:rPr>
                <w:rFonts w:ascii="Arial" w:eastAsia="Calibri" w:hAnsi="Arial" w:cs="Arial"/>
                <w:i/>
                <w:lang w:eastAsia="fr-FR"/>
              </w:rPr>
            </w:pPr>
            <w:r w:rsidRPr="00F44392">
              <w:rPr>
                <w:rFonts w:ascii="Arial" w:eastAsia="Calibri" w:hAnsi="Arial" w:cs="Arial"/>
                <w:i/>
                <w:lang w:eastAsia="fr-FR"/>
              </w:rPr>
              <w:t>Etude du CV du jeune (pour essayer de le mettre en valeur et de mieux comprendre ses motivations)</w:t>
            </w:r>
            <w:r w:rsidRPr="00F44392">
              <w:rPr>
                <w:rFonts w:ascii="Arial" w:eastAsia="Calibri" w:hAnsi="Arial" w:cs="Arial"/>
                <w:i/>
                <w:lang w:eastAsia="fr-FR"/>
              </w:rPr>
              <w:t>.</w:t>
            </w:r>
          </w:p>
          <w:p w:rsidR="00F44392" w:rsidRPr="00F44392" w:rsidRDefault="00AC672D" w:rsidP="00AC672D">
            <w:pPr>
              <w:suppressAutoHyphens w:val="0"/>
              <w:jc w:val="both"/>
              <w:rPr>
                <w:rFonts w:ascii="Arial" w:eastAsia="Calibri" w:hAnsi="Arial" w:cs="Arial"/>
                <w:i/>
                <w:lang w:eastAsia="fr-FR"/>
              </w:rPr>
            </w:pPr>
            <w:r w:rsidRPr="00F44392">
              <w:rPr>
                <w:rFonts w:ascii="Arial" w:eastAsia="Calibri" w:hAnsi="Arial" w:cs="Arial"/>
                <w:i/>
                <w:lang w:eastAsia="fr-FR"/>
              </w:rPr>
              <w:t>D</w:t>
            </w:r>
            <w:r w:rsidRPr="00F44392">
              <w:rPr>
                <w:rFonts w:ascii="Arial" w:eastAsia="Calibri" w:hAnsi="Arial" w:cs="Arial"/>
                <w:i/>
                <w:lang w:eastAsia="fr-FR"/>
              </w:rPr>
              <w:t xml:space="preserve">iscussion avec le tuteur pédagogique pour </w:t>
            </w:r>
            <w:r w:rsidRPr="00F44392">
              <w:rPr>
                <w:rFonts w:ascii="Arial" w:eastAsia="Calibri" w:hAnsi="Arial" w:cs="Arial"/>
                <w:i/>
                <w:lang w:eastAsia="fr-FR"/>
              </w:rPr>
              <w:t xml:space="preserve">confirmer les </w:t>
            </w:r>
            <w:r w:rsidRPr="00F44392">
              <w:rPr>
                <w:rFonts w:ascii="Arial" w:eastAsia="Calibri" w:hAnsi="Arial" w:cs="Arial"/>
                <w:i/>
                <w:lang w:eastAsia="fr-FR"/>
              </w:rPr>
              <w:t>missions (pour les parcours courts</w:t>
            </w:r>
            <w:r w:rsidRPr="00F44392">
              <w:rPr>
                <w:rFonts w:ascii="Arial" w:eastAsia="Calibri" w:hAnsi="Arial" w:cs="Arial"/>
                <w:i/>
                <w:lang w:eastAsia="fr-FR"/>
              </w:rPr>
              <w:t xml:space="preserve"> d’un ou deux mois</w:t>
            </w:r>
            <w:r w:rsidRPr="00F44392">
              <w:rPr>
                <w:rFonts w:ascii="Arial" w:eastAsia="Calibri" w:hAnsi="Arial" w:cs="Arial"/>
                <w:i/>
                <w:lang w:eastAsia="fr-FR"/>
              </w:rPr>
              <w:t xml:space="preserve"> : </w:t>
            </w:r>
            <w:r w:rsidRPr="00F44392">
              <w:rPr>
                <w:rFonts w:ascii="Arial" w:eastAsia="Calibri" w:hAnsi="Arial" w:cs="Arial"/>
                <w:i/>
                <w:lang w:eastAsia="fr-FR"/>
              </w:rPr>
              <w:t xml:space="preserve">de préférence, </w:t>
            </w:r>
            <w:r w:rsidRPr="00F44392">
              <w:rPr>
                <w:rFonts w:ascii="Arial" w:eastAsia="Calibri" w:hAnsi="Arial" w:cs="Arial"/>
                <w:i/>
                <w:lang w:eastAsia="fr-FR"/>
              </w:rPr>
              <w:t>séquen</w:t>
            </w:r>
            <w:r w:rsidRPr="00F44392">
              <w:rPr>
                <w:rFonts w:ascii="Arial" w:eastAsia="Calibri" w:hAnsi="Arial" w:cs="Arial"/>
                <w:i/>
                <w:lang w:eastAsia="fr-FR"/>
              </w:rPr>
              <w:t xml:space="preserve">cer le parcours </w:t>
            </w:r>
            <w:r w:rsidRPr="00F44392">
              <w:rPr>
                <w:rFonts w:ascii="Arial" w:eastAsia="Calibri" w:hAnsi="Arial" w:cs="Arial"/>
                <w:i/>
                <w:lang w:eastAsia="fr-FR"/>
              </w:rPr>
              <w:t xml:space="preserve">/ pour les parcours </w:t>
            </w:r>
            <w:r w:rsidRPr="00F44392">
              <w:rPr>
                <w:rFonts w:ascii="Arial" w:eastAsia="Calibri" w:hAnsi="Arial" w:cs="Arial"/>
                <w:i/>
                <w:lang w:eastAsia="fr-FR"/>
              </w:rPr>
              <w:t xml:space="preserve">plus </w:t>
            </w:r>
            <w:r w:rsidRPr="00F44392">
              <w:rPr>
                <w:rFonts w:ascii="Arial" w:eastAsia="Calibri" w:hAnsi="Arial" w:cs="Arial"/>
                <w:i/>
                <w:lang w:eastAsia="fr-FR"/>
              </w:rPr>
              <w:t>longs</w:t>
            </w:r>
            <w:r w:rsidRPr="00F44392">
              <w:rPr>
                <w:rFonts w:ascii="Arial" w:eastAsia="Calibri" w:hAnsi="Arial" w:cs="Arial"/>
                <w:i/>
                <w:lang w:eastAsia="fr-FR"/>
              </w:rPr>
              <w:t xml:space="preserve"> de trois ou six mois</w:t>
            </w:r>
            <w:r w:rsidRPr="00F44392">
              <w:rPr>
                <w:rFonts w:ascii="Arial" w:eastAsia="Calibri" w:hAnsi="Arial" w:cs="Arial"/>
                <w:i/>
                <w:lang w:eastAsia="fr-FR"/>
              </w:rPr>
              <w:t xml:space="preserve"> : fix</w:t>
            </w:r>
            <w:r w:rsidRPr="00F44392">
              <w:rPr>
                <w:rFonts w:ascii="Arial" w:eastAsia="Calibri" w:hAnsi="Arial" w:cs="Arial"/>
                <w:i/>
                <w:lang w:eastAsia="fr-FR"/>
              </w:rPr>
              <w:t xml:space="preserve">er les missions à réaliser les premières semaines, puis laisser une ouverture en fonction des </w:t>
            </w:r>
            <w:r w:rsidR="00F44392" w:rsidRPr="00F44392">
              <w:rPr>
                <w:rFonts w:ascii="Arial" w:eastAsia="Calibri" w:hAnsi="Arial" w:cs="Arial"/>
                <w:i/>
                <w:lang w:eastAsia="fr-FR"/>
              </w:rPr>
              <w:t>premiers résultats.</w:t>
            </w:r>
          </w:p>
          <w:p w:rsidR="00AC672D" w:rsidRPr="00F44392" w:rsidRDefault="00F44392" w:rsidP="00AC672D">
            <w:pPr>
              <w:suppressAutoHyphens w:val="0"/>
              <w:jc w:val="both"/>
              <w:rPr>
                <w:rFonts w:ascii="Arial" w:eastAsia="Calibri" w:hAnsi="Arial" w:cs="Arial"/>
                <w:i/>
                <w:lang w:eastAsia="fr-FR"/>
              </w:rPr>
            </w:pPr>
            <w:r w:rsidRPr="00F44392">
              <w:rPr>
                <w:rFonts w:ascii="Arial" w:eastAsia="Calibri" w:hAnsi="Arial" w:cs="Arial"/>
                <w:i/>
                <w:lang w:eastAsia="fr-FR"/>
              </w:rPr>
              <w:t xml:space="preserve">Eventuellement, enrichissement des missions à confier au </w:t>
            </w:r>
            <w:r w:rsidR="00AC672D" w:rsidRPr="00F44392">
              <w:rPr>
                <w:rFonts w:ascii="Arial" w:eastAsia="Calibri" w:hAnsi="Arial" w:cs="Arial"/>
                <w:i/>
                <w:lang w:eastAsia="fr-FR"/>
              </w:rPr>
              <w:t>jeune (</w:t>
            </w:r>
            <w:r w:rsidRPr="00F44392">
              <w:rPr>
                <w:rFonts w:ascii="Arial" w:eastAsia="Calibri" w:hAnsi="Arial" w:cs="Arial"/>
                <w:i/>
                <w:lang w:eastAsia="fr-FR"/>
              </w:rPr>
              <w:t>des idées peuvent naître lors de l’entretien</w:t>
            </w:r>
            <w:r w:rsidR="00AC672D" w:rsidRPr="00F44392">
              <w:rPr>
                <w:rFonts w:ascii="Arial" w:eastAsia="Calibri" w:hAnsi="Arial" w:cs="Arial"/>
                <w:i/>
                <w:lang w:eastAsia="fr-FR"/>
              </w:rPr>
              <w:t>)</w:t>
            </w:r>
            <w:r w:rsidRPr="00F44392">
              <w:rPr>
                <w:rFonts w:ascii="Arial" w:eastAsia="Calibri" w:hAnsi="Arial" w:cs="Arial"/>
                <w:i/>
                <w:lang w:eastAsia="fr-FR"/>
              </w:rPr>
              <w:t>.</w:t>
            </w:r>
          </w:p>
          <w:p w:rsidR="00F44392" w:rsidRPr="00F44392" w:rsidRDefault="00AC672D" w:rsidP="00AC672D">
            <w:pPr>
              <w:suppressAutoHyphens w:val="0"/>
              <w:jc w:val="both"/>
              <w:rPr>
                <w:rFonts w:ascii="Arial" w:eastAsia="Calibri" w:hAnsi="Arial" w:cs="Arial"/>
                <w:i/>
                <w:lang w:eastAsia="fr-FR"/>
              </w:rPr>
            </w:pPr>
            <w:r w:rsidRPr="00F44392">
              <w:rPr>
                <w:rFonts w:ascii="Arial" w:eastAsia="Calibri" w:hAnsi="Arial" w:cs="Arial"/>
                <w:i/>
                <w:lang w:eastAsia="fr-FR"/>
              </w:rPr>
              <w:t>E</w:t>
            </w:r>
            <w:r w:rsidR="00F44392" w:rsidRPr="00F44392">
              <w:rPr>
                <w:rFonts w:ascii="Arial" w:eastAsia="Calibri" w:hAnsi="Arial" w:cs="Arial"/>
                <w:i/>
                <w:lang w:eastAsia="fr-FR"/>
              </w:rPr>
              <w:t>nfin, v</w:t>
            </w:r>
            <w:r w:rsidRPr="00F44392">
              <w:rPr>
                <w:rFonts w:ascii="Arial" w:eastAsia="Calibri" w:hAnsi="Arial" w:cs="Arial"/>
                <w:i/>
                <w:lang w:eastAsia="fr-FR"/>
              </w:rPr>
              <w:t>iennent les questions pratiques : date d’entrée du jeune, signature de la convention de stage (elle devra être signée avant l’entrée du jeune en entreprise), conditions d’accueil, temps de transport, exigences de l’entreprise sur les horaires et la tenue</w:t>
            </w:r>
            <w:r w:rsidR="004B1E68">
              <w:rPr>
                <w:rFonts w:ascii="Arial" w:eastAsia="Calibri" w:hAnsi="Arial" w:cs="Arial"/>
                <w:i/>
                <w:lang w:eastAsia="fr-FR"/>
              </w:rPr>
              <w:t>, échanger les coordonnées avec le tuteur pédagogique</w:t>
            </w:r>
            <w:r w:rsidR="00F44392" w:rsidRPr="00F44392">
              <w:rPr>
                <w:rFonts w:ascii="Arial" w:eastAsia="Calibri" w:hAnsi="Arial" w:cs="Arial"/>
                <w:i/>
                <w:lang w:eastAsia="fr-FR"/>
              </w:rPr>
              <w:t>.</w:t>
            </w:r>
          </w:p>
          <w:p w:rsidR="00F44392" w:rsidRPr="00F44392" w:rsidRDefault="00AC672D" w:rsidP="00AC672D">
            <w:pPr>
              <w:suppressAutoHyphens w:val="0"/>
              <w:jc w:val="both"/>
              <w:rPr>
                <w:rFonts w:ascii="Arial" w:eastAsia="Calibri" w:hAnsi="Arial" w:cs="Arial"/>
                <w:i/>
                <w:lang w:eastAsia="fr-FR"/>
              </w:rPr>
            </w:pPr>
            <w:r w:rsidRPr="00F44392">
              <w:rPr>
                <w:rFonts w:ascii="Arial" w:eastAsia="Calibri" w:hAnsi="Arial" w:cs="Arial"/>
                <w:i/>
                <w:lang w:eastAsia="fr-FR"/>
              </w:rPr>
              <w:t xml:space="preserve">Rappel des missions : </w:t>
            </w:r>
          </w:p>
          <w:p w:rsidR="00F44392" w:rsidRPr="00F44392" w:rsidRDefault="00F44392" w:rsidP="00F44392">
            <w:pPr>
              <w:pStyle w:val="Paragraphedeliste"/>
              <w:numPr>
                <w:ilvl w:val="1"/>
                <w:numId w:val="12"/>
              </w:numPr>
              <w:suppressAutoHyphens w:val="0"/>
              <w:jc w:val="both"/>
              <w:rPr>
                <w:rFonts w:ascii="Arial" w:eastAsia="Calibri" w:hAnsi="Arial" w:cs="Arial"/>
                <w:i/>
                <w:lang w:eastAsia="fr-FR"/>
              </w:rPr>
            </w:pPr>
            <w:r w:rsidRPr="00F44392">
              <w:rPr>
                <w:rFonts w:ascii="Arial" w:eastAsia="Calibri" w:hAnsi="Arial" w:cs="Arial"/>
                <w:i/>
                <w:lang w:eastAsia="fr-FR"/>
              </w:rPr>
              <w:t xml:space="preserve">Pendant son parcours, </w:t>
            </w:r>
            <w:r w:rsidR="00AC672D" w:rsidRPr="00F44392">
              <w:rPr>
                <w:rFonts w:ascii="Arial" w:eastAsia="Calibri" w:hAnsi="Arial" w:cs="Arial"/>
                <w:i/>
                <w:lang w:eastAsia="fr-FR"/>
              </w:rPr>
              <w:t>le jeune tient un journal de bord (valant rapport de stage)</w:t>
            </w:r>
          </w:p>
          <w:p w:rsidR="00AC672D" w:rsidRDefault="00F44392" w:rsidP="00F44392">
            <w:pPr>
              <w:pStyle w:val="Paragraphedeliste"/>
              <w:numPr>
                <w:ilvl w:val="1"/>
                <w:numId w:val="12"/>
              </w:numPr>
              <w:suppressAutoHyphens w:val="0"/>
              <w:jc w:val="both"/>
              <w:rPr>
                <w:rFonts w:ascii="Arial" w:eastAsia="Calibri" w:hAnsi="Arial" w:cs="Arial"/>
                <w:lang w:eastAsia="fr-FR"/>
              </w:rPr>
            </w:pPr>
            <w:r w:rsidRPr="00F44392">
              <w:rPr>
                <w:rFonts w:ascii="Arial" w:eastAsia="Calibri" w:hAnsi="Arial" w:cs="Arial"/>
                <w:i/>
                <w:lang w:eastAsia="fr-FR"/>
              </w:rPr>
              <w:t>En fin de parcours, u</w:t>
            </w:r>
            <w:r w:rsidR="00AC672D" w:rsidRPr="00F44392">
              <w:rPr>
                <w:rFonts w:ascii="Arial" w:eastAsia="Calibri" w:hAnsi="Arial" w:cs="Arial"/>
                <w:i/>
                <w:lang w:eastAsia="fr-FR"/>
              </w:rPr>
              <w:t xml:space="preserve">n </w:t>
            </w:r>
            <w:r w:rsidRPr="00F44392">
              <w:rPr>
                <w:rFonts w:ascii="Arial" w:eastAsia="Calibri" w:hAnsi="Arial" w:cs="Arial"/>
                <w:i/>
                <w:lang w:eastAsia="fr-FR"/>
              </w:rPr>
              <w:t>« </w:t>
            </w:r>
            <w:r w:rsidR="00AC672D" w:rsidRPr="00F44392">
              <w:rPr>
                <w:rFonts w:ascii="Arial" w:eastAsia="Calibri" w:hAnsi="Arial" w:cs="Arial"/>
                <w:i/>
                <w:lang w:eastAsia="fr-FR"/>
              </w:rPr>
              <w:t>bilan croisé</w:t>
            </w:r>
            <w:r w:rsidRPr="00F44392">
              <w:rPr>
                <w:rFonts w:ascii="Arial" w:eastAsia="Calibri" w:hAnsi="Arial" w:cs="Arial"/>
                <w:i/>
                <w:lang w:eastAsia="fr-FR"/>
              </w:rPr>
              <w:t> »</w:t>
            </w:r>
            <w:r w:rsidR="00AC672D" w:rsidRPr="00F44392">
              <w:rPr>
                <w:rFonts w:ascii="Arial" w:eastAsia="Calibri" w:hAnsi="Arial" w:cs="Arial"/>
                <w:i/>
                <w:lang w:eastAsia="fr-FR"/>
              </w:rPr>
              <w:t xml:space="preserve"> de fin de stage sera réalisé</w:t>
            </w:r>
          </w:p>
        </w:tc>
      </w:tr>
    </w:tbl>
    <w:p w:rsidR="00AC672D" w:rsidRDefault="00AC672D" w:rsidP="004D6006">
      <w:pPr>
        <w:suppressAutoHyphens w:val="0"/>
        <w:jc w:val="both"/>
        <w:rPr>
          <w:rFonts w:ascii="Arial" w:eastAsia="Calibri" w:hAnsi="Arial" w:cs="Arial"/>
          <w:lang w:eastAsia="fr-FR"/>
        </w:rPr>
      </w:pPr>
    </w:p>
    <w:p w:rsidR="00AC672D" w:rsidRDefault="00F44392" w:rsidP="00F44392">
      <w:pPr>
        <w:pStyle w:val="Paragraphedeliste"/>
        <w:numPr>
          <w:ilvl w:val="0"/>
          <w:numId w:val="12"/>
        </w:numPr>
        <w:suppressAutoHyphens w:val="0"/>
        <w:jc w:val="both"/>
        <w:rPr>
          <w:rFonts w:ascii="Arial" w:eastAsia="Calibri" w:hAnsi="Arial" w:cs="Arial"/>
          <w:lang w:eastAsia="fr-FR"/>
        </w:rPr>
      </w:pPr>
      <w:r w:rsidRPr="0008027F">
        <w:rPr>
          <w:rFonts w:ascii="Arial" w:eastAsia="Calibri" w:hAnsi="Arial" w:cs="Arial"/>
          <w:u w:val="single"/>
          <w:lang w:eastAsia="fr-FR"/>
        </w:rPr>
        <w:lastRenderedPageBreak/>
        <w:t>Pendant le parcours du jeune</w:t>
      </w:r>
      <w:r>
        <w:rPr>
          <w:rFonts w:ascii="Arial" w:eastAsia="Calibri" w:hAnsi="Arial" w:cs="Arial"/>
          <w:lang w:eastAsia="fr-FR"/>
        </w:rPr>
        <w:t> :</w:t>
      </w:r>
    </w:p>
    <w:p w:rsidR="00F44392" w:rsidRDefault="00F44392" w:rsidP="004B1E68">
      <w:pPr>
        <w:pStyle w:val="Paragraphedeliste"/>
        <w:numPr>
          <w:ilvl w:val="1"/>
          <w:numId w:val="12"/>
        </w:numPr>
        <w:suppressAutoHyphens w:val="0"/>
        <w:jc w:val="both"/>
        <w:rPr>
          <w:rFonts w:ascii="Arial" w:eastAsia="Calibri" w:hAnsi="Arial" w:cs="Arial"/>
          <w:lang w:eastAsia="fr-FR"/>
        </w:rPr>
      </w:pPr>
      <w:r>
        <w:rPr>
          <w:rFonts w:ascii="Arial" w:eastAsia="Calibri" w:hAnsi="Arial" w:cs="Arial"/>
          <w:lang w:eastAsia="fr-FR"/>
        </w:rPr>
        <w:t>Un contact régulier</w:t>
      </w:r>
      <w:r w:rsidR="004B1E68">
        <w:rPr>
          <w:rFonts w:ascii="Arial" w:eastAsia="Calibri" w:hAnsi="Arial" w:cs="Arial"/>
          <w:lang w:eastAsia="fr-FR"/>
        </w:rPr>
        <w:t xml:space="preserve"> avec le tuteur pédagogique doit être maintenu,</w:t>
      </w:r>
    </w:p>
    <w:p w:rsidR="004B1E68" w:rsidRDefault="004B1E68" w:rsidP="004B1E68">
      <w:pPr>
        <w:pStyle w:val="Paragraphedeliste"/>
        <w:numPr>
          <w:ilvl w:val="1"/>
          <w:numId w:val="12"/>
        </w:numPr>
        <w:suppressAutoHyphens w:val="0"/>
        <w:jc w:val="both"/>
        <w:rPr>
          <w:rFonts w:ascii="Arial" w:eastAsia="Calibri" w:hAnsi="Arial" w:cs="Arial"/>
          <w:lang w:eastAsia="fr-FR"/>
        </w:rPr>
      </w:pPr>
      <w:r>
        <w:rPr>
          <w:rFonts w:ascii="Arial" w:eastAsia="Calibri" w:hAnsi="Arial" w:cs="Arial"/>
          <w:lang w:eastAsia="fr-FR"/>
        </w:rPr>
        <w:t xml:space="preserve">Tout incident </w:t>
      </w:r>
      <w:r w:rsidR="0008027F">
        <w:rPr>
          <w:rFonts w:ascii="Arial" w:eastAsia="Calibri" w:hAnsi="Arial" w:cs="Arial"/>
          <w:lang w:eastAsia="fr-FR"/>
        </w:rPr>
        <w:t xml:space="preserve">lui est </w:t>
      </w:r>
      <w:r>
        <w:rPr>
          <w:rFonts w:ascii="Arial" w:eastAsia="Calibri" w:hAnsi="Arial" w:cs="Arial"/>
          <w:lang w:eastAsia="fr-FR"/>
        </w:rPr>
        <w:t>remonté,</w:t>
      </w:r>
    </w:p>
    <w:p w:rsidR="004B1E68" w:rsidRDefault="004B1E68" w:rsidP="004B1E68">
      <w:pPr>
        <w:pStyle w:val="Paragraphedeliste"/>
        <w:numPr>
          <w:ilvl w:val="1"/>
          <w:numId w:val="12"/>
        </w:numPr>
        <w:suppressAutoHyphens w:val="0"/>
        <w:jc w:val="both"/>
        <w:rPr>
          <w:rFonts w:ascii="Arial" w:eastAsia="Calibri" w:hAnsi="Arial" w:cs="Arial"/>
          <w:lang w:eastAsia="fr-FR"/>
        </w:rPr>
      </w:pPr>
      <w:r>
        <w:rPr>
          <w:rFonts w:ascii="Arial" w:eastAsia="Calibri" w:hAnsi="Arial" w:cs="Arial"/>
          <w:lang w:eastAsia="fr-FR"/>
        </w:rPr>
        <w:t xml:space="preserve">Eventuellement, </w:t>
      </w:r>
      <w:r w:rsidR="0008027F">
        <w:rPr>
          <w:rFonts w:ascii="Arial" w:eastAsia="Calibri" w:hAnsi="Arial" w:cs="Arial"/>
          <w:lang w:eastAsia="fr-FR"/>
        </w:rPr>
        <w:t xml:space="preserve">le référent peut </w:t>
      </w:r>
      <w:r>
        <w:rPr>
          <w:rFonts w:ascii="Arial" w:eastAsia="Calibri" w:hAnsi="Arial" w:cs="Arial"/>
          <w:lang w:eastAsia="fr-FR"/>
        </w:rPr>
        <w:t>modifier les missions du jeune</w:t>
      </w:r>
      <w:r w:rsidR="0008027F">
        <w:rPr>
          <w:rFonts w:ascii="Arial" w:eastAsia="Calibri" w:hAnsi="Arial" w:cs="Arial"/>
          <w:lang w:eastAsia="fr-FR"/>
        </w:rPr>
        <w:t>,</w:t>
      </w:r>
      <w:r>
        <w:rPr>
          <w:rFonts w:ascii="Arial" w:eastAsia="Calibri" w:hAnsi="Arial" w:cs="Arial"/>
          <w:lang w:eastAsia="fr-FR"/>
        </w:rPr>
        <w:t xml:space="preserve"> en fonction de ses appétences : le tuteur pédagogique doit néanmoins être informé des modifications apportées à la fiche entreprise.</w:t>
      </w:r>
    </w:p>
    <w:p w:rsidR="004B1E68" w:rsidRDefault="004B1E68" w:rsidP="004B1E68">
      <w:pPr>
        <w:pStyle w:val="Paragraphedeliste"/>
        <w:suppressAutoHyphens w:val="0"/>
        <w:ind w:left="1440"/>
        <w:jc w:val="both"/>
        <w:rPr>
          <w:rFonts w:ascii="Arial" w:eastAsia="Calibri" w:hAnsi="Arial" w:cs="Arial"/>
          <w:lang w:eastAsia="fr-FR"/>
        </w:rPr>
      </w:pPr>
      <w:r>
        <w:rPr>
          <w:rFonts w:ascii="Arial" w:eastAsia="Calibri" w:hAnsi="Arial" w:cs="Arial"/>
          <w:lang w:eastAsia="fr-FR"/>
        </w:rPr>
        <w:t xml:space="preserve"> </w:t>
      </w:r>
    </w:p>
    <w:p w:rsidR="004B1E68" w:rsidRPr="004B1E68" w:rsidRDefault="004B1E68" w:rsidP="004B1E68">
      <w:pPr>
        <w:pStyle w:val="Paragraphedeliste"/>
        <w:numPr>
          <w:ilvl w:val="0"/>
          <w:numId w:val="12"/>
        </w:numPr>
        <w:suppressAutoHyphens w:val="0"/>
        <w:jc w:val="both"/>
        <w:rPr>
          <w:rFonts w:ascii="Arial" w:eastAsia="Calibri" w:hAnsi="Arial" w:cs="Arial"/>
          <w:lang w:eastAsia="fr-FR"/>
        </w:rPr>
      </w:pPr>
      <w:r w:rsidRPr="0008027F">
        <w:rPr>
          <w:rFonts w:ascii="Arial" w:eastAsia="Calibri" w:hAnsi="Arial" w:cs="Arial"/>
          <w:u w:val="single"/>
          <w:lang w:eastAsia="fr-FR"/>
        </w:rPr>
        <w:t>A l’issue du parcours du jeune</w:t>
      </w:r>
      <w:r w:rsidRPr="004B1E68">
        <w:rPr>
          <w:rFonts w:ascii="Arial" w:eastAsia="Calibri" w:hAnsi="Arial" w:cs="Arial"/>
          <w:lang w:eastAsia="fr-FR"/>
        </w:rPr>
        <w:t> :</w:t>
      </w:r>
    </w:p>
    <w:p w:rsidR="004B1E68" w:rsidRPr="0008027F" w:rsidRDefault="004B1E68" w:rsidP="0008027F">
      <w:pPr>
        <w:pStyle w:val="Paragraphedeliste"/>
        <w:numPr>
          <w:ilvl w:val="1"/>
          <w:numId w:val="12"/>
        </w:numPr>
        <w:suppressAutoHyphens w:val="0"/>
        <w:jc w:val="both"/>
        <w:rPr>
          <w:rFonts w:ascii="Arial" w:eastAsia="Calibri" w:hAnsi="Arial" w:cs="Arial"/>
          <w:lang w:eastAsia="fr-FR"/>
        </w:rPr>
      </w:pPr>
      <w:r w:rsidRPr="0008027F">
        <w:rPr>
          <w:rFonts w:ascii="Arial" w:eastAsia="Calibri" w:hAnsi="Arial" w:cs="Arial"/>
          <w:lang w:eastAsia="fr-FR"/>
        </w:rPr>
        <w:t>Un « bilan croisé » sera réalisé, où le référent entreprise fait part de toutes les avancées du jeune, tant dans ses savoir-être que savoir-faire. Ainsi, l’entreprise devient co-responsable de la formation du jeune et partenaire de l’Education nationale.</w:t>
      </w:r>
    </w:p>
    <w:p w:rsidR="0008027F" w:rsidRPr="0008027F" w:rsidRDefault="004B1E68" w:rsidP="0008027F">
      <w:pPr>
        <w:pStyle w:val="Paragraphedeliste"/>
        <w:numPr>
          <w:ilvl w:val="1"/>
          <w:numId w:val="12"/>
        </w:numPr>
        <w:suppressAutoHyphens w:val="0"/>
        <w:jc w:val="both"/>
        <w:rPr>
          <w:rFonts w:ascii="Arial" w:eastAsia="Calibri" w:hAnsi="Arial" w:cs="Arial"/>
          <w:lang w:eastAsia="fr-FR"/>
        </w:rPr>
      </w:pPr>
      <w:r w:rsidRPr="0008027F">
        <w:rPr>
          <w:rFonts w:ascii="Arial" w:eastAsia="Calibri" w:hAnsi="Arial" w:cs="Arial"/>
          <w:lang w:eastAsia="fr-FR"/>
        </w:rPr>
        <w:t xml:space="preserve">A cette occasion, toutes les </w:t>
      </w:r>
      <w:r w:rsidR="009D1725" w:rsidRPr="0008027F">
        <w:rPr>
          <w:rFonts w:ascii="Arial" w:eastAsia="Calibri" w:hAnsi="Arial" w:cs="Arial"/>
          <w:lang w:eastAsia="fr-FR"/>
        </w:rPr>
        <w:t>possibilités d</w:t>
      </w:r>
      <w:r w:rsidR="0008027F" w:rsidRPr="0008027F">
        <w:rPr>
          <w:rFonts w:ascii="Arial" w:eastAsia="Calibri" w:hAnsi="Arial" w:cs="Arial"/>
          <w:lang w:eastAsia="fr-FR"/>
        </w:rPr>
        <w:t>e suite possibles seront étudiées, p</w:t>
      </w:r>
      <w:r w:rsidR="009D1725" w:rsidRPr="0008027F">
        <w:rPr>
          <w:rFonts w:ascii="Arial" w:eastAsia="Calibri" w:hAnsi="Arial" w:cs="Arial"/>
          <w:lang w:eastAsia="fr-FR"/>
        </w:rPr>
        <w:t xml:space="preserve">our </w:t>
      </w:r>
      <w:r w:rsidR="0008027F" w:rsidRPr="0008027F">
        <w:rPr>
          <w:rFonts w:ascii="Arial" w:eastAsia="Calibri" w:hAnsi="Arial" w:cs="Arial"/>
          <w:lang w:eastAsia="fr-FR"/>
        </w:rPr>
        <w:t>ouvrir des perspectives au jeune et dépasser les objectifs.</w:t>
      </w:r>
    </w:p>
    <w:p w:rsidR="00C64E2B" w:rsidRPr="0008027F" w:rsidRDefault="0008027F" w:rsidP="0008027F">
      <w:pPr>
        <w:suppressAutoHyphens w:val="0"/>
        <w:jc w:val="both"/>
        <w:rPr>
          <w:rFonts w:ascii="Arial" w:eastAsia="Calibri" w:hAnsi="Arial" w:cs="Arial"/>
          <w:lang w:eastAsia="fr-FR"/>
        </w:rPr>
      </w:pPr>
      <w:r w:rsidRPr="0008027F">
        <w:rPr>
          <w:rFonts w:ascii="Arial" w:eastAsia="Calibri" w:hAnsi="Arial" w:cs="Arial"/>
          <w:lang w:eastAsia="fr-FR"/>
        </w:rPr>
        <w:t xml:space="preserve">Ainsi, </w:t>
      </w:r>
      <w:r w:rsidRPr="0008027F">
        <w:rPr>
          <w:rFonts w:ascii="Arial" w:eastAsia="Calibri" w:hAnsi="Arial" w:cs="Arial"/>
          <w:lang w:eastAsia="fr-FR"/>
        </w:rPr>
        <w:t>grâce à la clause sociale</w:t>
      </w:r>
      <w:r>
        <w:rPr>
          <w:rFonts w:ascii="Arial" w:eastAsia="Calibri" w:hAnsi="Arial" w:cs="Arial"/>
          <w:lang w:eastAsia="fr-FR"/>
        </w:rPr>
        <w:t xml:space="preserve">, </w:t>
      </w:r>
      <w:r w:rsidRPr="0008027F">
        <w:rPr>
          <w:rFonts w:ascii="Arial" w:eastAsia="Calibri" w:hAnsi="Arial" w:cs="Arial"/>
          <w:lang w:eastAsia="fr-FR"/>
        </w:rPr>
        <w:t xml:space="preserve">le référent </w:t>
      </w:r>
      <w:proofErr w:type="gramStart"/>
      <w:r w:rsidRPr="0008027F">
        <w:rPr>
          <w:rFonts w:ascii="Arial" w:eastAsia="Calibri" w:hAnsi="Arial" w:cs="Arial"/>
          <w:lang w:eastAsia="fr-FR"/>
        </w:rPr>
        <w:t>entreprise</w:t>
      </w:r>
      <w:proofErr w:type="gramEnd"/>
      <w:r w:rsidRPr="0008027F">
        <w:rPr>
          <w:rFonts w:ascii="Arial" w:eastAsia="Calibri" w:hAnsi="Arial" w:cs="Arial"/>
          <w:lang w:eastAsia="fr-FR"/>
        </w:rPr>
        <w:t xml:space="preserve"> devient partie prenante de la formation d’un jeune en difficulté</w:t>
      </w:r>
      <w:r>
        <w:rPr>
          <w:rFonts w:ascii="Arial" w:eastAsia="Calibri" w:hAnsi="Arial" w:cs="Arial"/>
          <w:lang w:eastAsia="fr-FR"/>
        </w:rPr>
        <w:t>.</w:t>
      </w:r>
    </w:p>
    <w:p w:rsidR="0008027F" w:rsidRPr="0008027F" w:rsidRDefault="0008027F">
      <w:pPr>
        <w:suppressAutoHyphens w:val="0"/>
        <w:jc w:val="both"/>
        <w:rPr>
          <w:rFonts w:ascii="Arial" w:eastAsia="Calibri" w:hAnsi="Arial" w:cs="Arial"/>
          <w:lang w:eastAsia="fr-FR"/>
        </w:rPr>
      </w:pPr>
    </w:p>
    <w:sectPr w:rsidR="0008027F" w:rsidRPr="0008027F" w:rsidSect="005366D0">
      <w:headerReference w:type="default" r:id="rId11"/>
      <w:footerReference w:type="default" r:id="rId12"/>
      <w:pgSz w:w="11906" w:h="16838" w:code="9"/>
      <w:pgMar w:top="1418" w:right="1418" w:bottom="1418" w:left="1418" w:header="709" w:footer="709"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1C9D" w:rsidRDefault="00961C9D" w:rsidP="00104E01">
      <w:pPr>
        <w:spacing w:after="0" w:line="240" w:lineRule="auto"/>
      </w:pPr>
      <w:r>
        <w:separator/>
      </w:r>
    </w:p>
  </w:endnote>
  <w:endnote w:type="continuationSeparator" w:id="0">
    <w:p w:rsidR="00961C9D" w:rsidRDefault="00961C9D" w:rsidP="00104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notTrueType/>
    <w:pitch w:val="variable"/>
    <w:sig w:usb0="00000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roadway">
    <w:panose1 w:val="04040905080B02020502"/>
    <w:charset w:val="00"/>
    <w:family w:val="decorativ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1990783"/>
      <w:docPartObj>
        <w:docPartGallery w:val="Page Numbers (Bottom of Page)"/>
        <w:docPartUnique/>
      </w:docPartObj>
    </w:sdtPr>
    <w:sdtContent>
      <w:p w:rsidR="0008027F" w:rsidRDefault="0008027F">
        <w:pPr>
          <w:pStyle w:val="Pieddepage"/>
          <w:jc w:val="center"/>
        </w:pPr>
        <w:r>
          <w:fldChar w:fldCharType="begin"/>
        </w:r>
        <w:r>
          <w:instrText>PAGE   \* MERGEFORMAT</w:instrText>
        </w:r>
        <w:r>
          <w:fldChar w:fldCharType="separate"/>
        </w:r>
        <w:r>
          <w:rPr>
            <w:noProof/>
          </w:rPr>
          <w:t>1</w:t>
        </w:r>
        <w:r>
          <w:fldChar w:fldCharType="end"/>
        </w:r>
      </w:p>
    </w:sdtContent>
  </w:sdt>
  <w:p w:rsidR="00104E01" w:rsidRPr="005366D0" w:rsidRDefault="00104E01" w:rsidP="005366D0">
    <w:pPr>
      <w:pStyle w:val="Pieddepage"/>
      <w:pBdr>
        <w:top w:val="dotted" w:sz="4" w:space="1" w:color="A6A6A6" w:themeColor="background1" w:themeShade="A6"/>
      </w:pBdr>
      <w:jc w:val="center"/>
      <w:rPr>
        <w:rFonts w:ascii="Arial" w:hAnsi="Arial" w:cs="Arial"/>
        <w:color w:val="7F7F7F" w:themeColor="text1" w:themeTint="80"/>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1C9D" w:rsidRDefault="00961C9D" w:rsidP="00104E01">
      <w:pPr>
        <w:spacing w:after="0" w:line="240" w:lineRule="auto"/>
      </w:pPr>
      <w:r>
        <w:separator/>
      </w:r>
    </w:p>
  </w:footnote>
  <w:footnote w:type="continuationSeparator" w:id="0">
    <w:p w:rsidR="00961C9D" w:rsidRDefault="00961C9D" w:rsidP="00104E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66D0" w:rsidRDefault="002F4DDC" w:rsidP="005366D0">
    <w:pPr>
      <w:pStyle w:val="En-tte"/>
      <w:spacing w:after="240"/>
      <w:jc w:val="center"/>
    </w:pPr>
    <w:r>
      <w:rPr>
        <w:noProof/>
        <w:lang w:eastAsia="fr-FR"/>
      </w:rPr>
      <w:drawing>
        <wp:inline distT="0" distB="0" distL="0" distR="0" wp14:anchorId="2C5421F4" wp14:editId="32A75EA4">
          <wp:extent cx="3197013" cy="561975"/>
          <wp:effectExtent l="0" t="0" r="3810" b="0"/>
          <wp:docPr id="5" name="Image 5" descr="C:\Users\jlichtle\Desktop\JX\LOGO\2018_MENJ_MESRI_doublelogo_hori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lichtle\Desktop\JX\LOGO\2018_MENJ_MESRI_doublelogo_horiz.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97013" cy="561975"/>
                  </a:xfrm>
                  <a:prstGeom prst="rect">
                    <a:avLst/>
                  </a:prstGeom>
                  <a:noFill/>
                  <a:ln>
                    <a:noFill/>
                  </a:ln>
                </pic:spPr>
              </pic:pic>
            </a:graphicData>
          </a:graphic>
        </wp:inline>
      </w:drawing>
    </w:r>
    <w:r w:rsidR="005366D0" w:rsidRPr="00357EC2">
      <w:rPr>
        <w:rFonts w:ascii="Calibri" w:eastAsia="Calibri" w:hAnsi="Calibri" w:cs="Times New Roman"/>
        <w:noProof/>
        <w:lang w:eastAsia="fr-FR"/>
      </w:rPr>
      <w:drawing>
        <wp:inline distT="0" distB="0" distL="0" distR="0" wp14:anchorId="59E67A9D" wp14:editId="79FACC59">
          <wp:extent cx="1025719" cy="634465"/>
          <wp:effectExtent l="0" t="0" r="317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
                    <a:extLst>
                      <a:ext uri="{28A0092B-C50C-407E-A947-70E740481C1C}">
                        <a14:useLocalDpi xmlns:a14="http://schemas.microsoft.com/office/drawing/2010/main" val="0"/>
                      </a:ext>
                    </a:extLst>
                  </a:blip>
                  <a:srcRect l="-13101" t="4065"/>
                  <a:stretch>
                    <a:fillRect/>
                  </a:stretch>
                </pic:blipFill>
                <pic:spPr bwMode="auto">
                  <a:xfrm>
                    <a:off x="0" y="0"/>
                    <a:ext cx="1041217" cy="644051"/>
                  </a:xfrm>
                  <a:prstGeom prst="rect">
                    <a:avLst/>
                  </a:prstGeom>
                  <a:noFill/>
                  <a:ln>
                    <a:noFill/>
                  </a:ln>
                </pic:spPr>
              </pic:pic>
            </a:graphicData>
          </a:graphic>
        </wp:inline>
      </w:drawing>
    </w:r>
  </w:p>
  <w:p w:rsidR="005366D0" w:rsidRDefault="005366D0">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80DC7"/>
    <w:multiLevelType w:val="hybridMultilevel"/>
    <w:tmpl w:val="3EACD5E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AF05867"/>
    <w:multiLevelType w:val="hybridMultilevel"/>
    <w:tmpl w:val="6A7A36C2"/>
    <w:lvl w:ilvl="0" w:tplc="1CCAED62">
      <w:numFmt w:val="bullet"/>
      <w:lvlText w:val="-"/>
      <w:lvlJc w:val="left"/>
      <w:pPr>
        <w:ind w:left="1080" w:hanging="360"/>
      </w:pPr>
      <w:rPr>
        <w:rFonts w:ascii="Arial" w:eastAsia="Calibri" w:hAnsi="Arial" w:cs="Arial" w:hint="default"/>
        <w:b w:val="0"/>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nsid w:val="15911740"/>
    <w:multiLevelType w:val="hybridMultilevel"/>
    <w:tmpl w:val="B44C5108"/>
    <w:lvl w:ilvl="0" w:tplc="30BC0908">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7E67C52"/>
    <w:multiLevelType w:val="hybridMultilevel"/>
    <w:tmpl w:val="1A184DE6"/>
    <w:lvl w:ilvl="0" w:tplc="51605646">
      <w:start w:val="1"/>
      <w:numFmt w:val="decimal"/>
      <w:lvlText w:val="%1."/>
      <w:lvlJc w:val="left"/>
      <w:pPr>
        <w:ind w:left="720" w:hanging="360"/>
      </w:pPr>
      <w:rPr>
        <w:rFonts w:ascii="Arial" w:hAnsi="Arial" w:cs="Arial" w:hint="default"/>
        <w:b w:val="0"/>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3C86878"/>
    <w:multiLevelType w:val="hybridMultilevel"/>
    <w:tmpl w:val="AF8C177A"/>
    <w:lvl w:ilvl="0" w:tplc="13B697E6">
      <w:start w:val="1"/>
      <w:numFmt w:val="lowerLetter"/>
      <w:lvlText w:val="%1)"/>
      <w:lvlJc w:val="left"/>
      <w:pPr>
        <w:ind w:left="720" w:hanging="360"/>
      </w:pPr>
      <w:rPr>
        <w:rFonts w:ascii="Arial" w:eastAsia="Calibri" w:hAnsi="Arial" w:cs="Arial"/>
      </w:rPr>
    </w:lvl>
    <w:lvl w:ilvl="1" w:tplc="13948770">
      <w:numFmt w:val="bullet"/>
      <w:lvlText w:val="-"/>
      <w:lvlJc w:val="left"/>
      <w:pPr>
        <w:ind w:left="1440" w:hanging="360"/>
      </w:pPr>
      <w:rPr>
        <w:rFonts w:ascii="Arial" w:eastAsia="Calibri" w:hAnsi="Arial"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E412BFF"/>
    <w:multiLevelType w:val="hybridMultilevel"/>
    <w:tmpl w:val="301ABCB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FD251BA"/>
    <w:multiLevelType w:val="hybridMultilevel"/>
    <w:tmpl w:val="72EAD592"/>
    <w:lvl w:ilvl="0" w:tplc="BDF4CD16">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004573B"/>
    <w:multiLevelType w:val="hybridMultilevel"/>
    <w:tmpl w:val="6240C606"/>
    <w:lvl w:ilvl="0" w:tplc="F006B020">
      <w:numFmt w:val="bullet"/>
      <w:lvlText w:val=""/>
      <w:lvlJc w:val="left"/>
      <w:pPr>
        <w:ind w:left="1068" w:hanging="360"/>
      </w:pPr>
      <w:rPr>
        <w:rFonts w:ascii="Wingdings" w:eastAsia="Times" w:hAnsi="Wingdings" w:cs="Aria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nsid w:val="35246BA8"/>
    <w:multiLevelType w:val="hybridMultilevel"/>
    <w:tmpl w:val="B4F6C4A8"/>
    <w:lvl w:ilvl="0" w:tplc="7E62D8E8">
      <w:start w:val="3"/>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A2B2033"/>
    <w:multiLevelType w:val="hybridMultilevel"/>
    <w:tmpl w:val="FDB4AD0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nsid w:val="5DDE60DE"/>
    <w:multiLevelType w:val="hybridMultilevel"/>
    <w:tmpl w:val="00D2D76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nsid w:val="6EA917C5"/>
    <w:multiLevelType w:val="hybridMultilevel"/>
    <w:tmpl w:val="AD168F18"/>
    <w:lvl w:ilvl="0" w:tplc="A8FEC32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7046764E"/>
    <w:multiLevelType w:val="hybridMultilevel"/>
    <w:tmpl w:val="C1D244B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77CF01C5"/>
    <w:multiLevelType w:val="hybridMultilevel"/>
    <w:tmpl w:val="77FA4DA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78523B57"/>
    <w:multiLevelType w:val="hybridMultilevel"/>
    <w:tmpl w:val="F2EE4552"/>
    <w:lvl w:ilvl="0" w:tplc="040C0017">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7"/>
  </w:num>
  <w:num w:numId="2">
    <w:abstractNumId w:val="11"/>
  </w:num>
  <w:num w:numId="3">
    <w:abstractNumId w:val="2"/>
  </w:num>
  <w:num w:numId="4">
    <w:abstractNumId w:val="6"/>
  </w:num>
  <w:num w:numId="5">
    <w:abstractNumId w:val="5"/>
  </w:num>
  <w:num w:numId="6">
    <w:abstractNumId w:val="13"/>
  </w:num>
  <w:num w:numId="7">
    <w:abstractNumId w:val="3"/>
  </w:num>
  <w:num w:numId="8">
    <w:abstractNumId w:val="12"/>
  </w:num>
  <w:num w:numId="9">
    <w:abstractNumId w:val="1"/>
  </w:num>
  <w:num w:numId="10">
    <w:abstractNumId w:val="0"/>
  </w:num>
  <w:num w:numId="11">
    <w:abstractNumId w:val="14"/>
  </w:num>
  <w:num w:numId="12">
    <w:abstractNumId w:val="4"/>
  </w:num>
  <w:num w:numId="13">
    <w:abstractNumId w:val="10"/>
  </w:num>
  <w:num w:numId="14">
    <w:abstractNumId w:val="9"/>
  </w:num>
  <w:num w:numId="15">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8E7"/>
    <w:rsid w:val="00006138"/>
    <w:rsid w:val="00010F02"/>
    <w:rsid w:val="00013094"/>
    <w:rsid w:val="000160A9"/>
    <w:rsid w:val="00020769"/>
    <w:rsid w:val="00021FAB"/>
    <w:rsid w:val="000225D9"/>
    <w:rsid w:val="00027BC8"/>
    <w:rsid w:val="00033231"/>
    <w:rsid w:val="00054085"/>
    <w:rsid w:val="000620C0"/>
    <w:rsid w:val="00073C55"/>
    <w:rsid w:val="00073F2E"/>
    <w:rsid w:val="00075189"/>
    <w:rsid w:val="000768C8"/>
    <w:rsid w:val="0008027F"/>
    <w:rsid w:val="00091962"/>
    <w:rsid w:val="00095636"/>
    <w:rsid w:val="000B4DA9"/>
    <w:rsid w:val="000C6A14"/>
    <w:rsid w:val="000D360E"/>
    <w:rsid w:val="000E1CE3"/>
    <w:rsid w:val="000E43B8"/>
    <w:rsid w:val="000F41A5"/>
    <w:rsid w:val="00100161"/>
    <w:rsid w:val="00104E01"/>
    <w:rsid w:val="0011475A"/>
    <w:rsid w:val="00152C67"/>
    <w:rsid w:val="00155226"/>
    <w:rsid w:val="00164408"/>
    <w:rsid w:val="001723F3"/>
    <w:rsid w:val="00183BFA"/>
    <w:rsid w:val="001E35A6"/>
    <w:rsid w:val="00210CB0"/>
    <w:rsid w:val="00214B27"/>
    <w:rsid w:val="00233B98"/>
    <w:rsid w:val="0024690B"/>
    <w:rsid w:val="002515BF"/>
    <w:rsid w:val="00255E51"/>
    <w:rsid w:val="002728F8"/>
    <w:rsid w:val="00274108"/>
    <w:rsid w:val="00274300"/>
    <w:rsid w:val="00296346"/>
    <w:rsid w:val="002B7F74"/>
    <w:rsid w:val="002E4FFA"/>
    <w:rsid w:val="002F2655"/>
    <w:rsid w:val="002F4DDC"/>
    <w:rsid w:val="00325D51"/>
    <w:rsid w:val="00331079"/>
    <w:rsid w:val="0033339E"/>
    <w:rsid w:val="0034737C"/>
    <w:rsid w:val="003576E0"/>
    <w:rsid w:val="00381AF7"/>
    <w:rsid w:val="00384FAA"/>
    <w:rsid w:val="003A462C"/>
    <w:rsid w:val="003B3CF8"/>
    <w:rsid w:val="003C152C"/>
    <w:rsid w:val="003C7EAD"/>
    <w:rsid w:val="003D1FC7"/>
    <w:rsid w:val="003E5712"/>
    <w:rsid w:val="00405884"/>
    <w:rsid w:val="0042376B"/>
    <w:rsid w:val="00432F25"/>
    <w:rsid w:val="004767EF"/>
    <w:rsid w:val="00477E28"/>
    <w:rsid w:val="004A2ED8"/>
    <w:rsid w:val="004A6E57"/>
    <w:rsid w:val="004B1E68"/>
    <w:rsid w:val="004C1908"/>
    <w:rsid w:val="004D2855"/>
    <w:rsid w:val="004D36DE"/>
    <w:rsid w:val="004D6006"/>
    <w:rsid w:val="004D6578"/>
    <w:rsid w:val="004D773E"/>
    <w:rsid w:val="004E1647"/>
    <w:rsid w:val="004F7FE0"/>
    <w:rsid w:val="0051394C"/>
    <w:rsid w:val="00515325"/>
    <w:rsid w:val="005158E7"/>
    <w:rsid w:val="00517BE9"/>
    <w:rsid w:val="005251C4"/>
    <w:rsid w:val="005254B2"/>
    <w:rsid w:val="005366D0"/>
    <w:rsid w:val="00586002"/>
    <w:rsid w:val="005A403F"/>
    <w:rsid w:val="005B2890"/>
    <w:rsid w:val="005C3B82"/>
    <w:rsid w:val="005C7DC3"/>
    <w:rsid w:val="005D313B"/>
    <w:rsid w:val="005D319A"/>
    <w:rsid w:val="005E4DED"/>
    <w:rsid w:val="005F4144"/>
    <w:rsid w:val="005F5C72"/>
    <w:rsid w:val="00613D70"/>
    <w:rsid w:val="00625D9C"/>
    <w:rsid w:val="0063052D"/>
    <w:rsid w:val="00640551"/>
    <w:rsid w:val="00647226"/>
    <w:rsid w:val="006518F8"/>
    <w:rsid w:val="00682A49"/>
    <w:rsid w:val="00693FFA"/>
    <w:rsid w:val="006A2F02"/>
    <w:rsid w:val="006A57BB"/>
    <w:rsid w:val="006C15C3"/>
    <w:rsid w:val="006C505F"/>
    <w:rsid w:val="006D7323"/>
    <w:rsid w:val="006E10DC"/>
    <w:rsid w:val="006E4A3C"/>
    <w:rsid w:val="006F1E31"/>
    <w:rsid w:val="006F22ED"/>
    <w:rsid w:val="006F588B"/>
    <w:rsid w:val="00710A15"/>
    <w:rsid w:val="00717F56"/>
    <w:rsid w:val="00727DD7"/>
    <w:rsid w:val="007753AF"/>
    <w:rsid w:val="00784C64"/>
    <w:rsid w:val="00784E5E"/>
    <w:rsid w:val="00796470"/>
    <w:rsid w:val="007B0291"/>
    <w:rsid w:val="007B5ECE"/>
    <w:rsid w:val="007B7E07"/>
    <w:rsid w:val="007C07F0"/>
    <w:rsid w:val="007C094F"/>
    <w:rsid w:val="007C1A30"/>
    <w:rsid w:val="007C3804"/>
    <w:rsid w:val="007D4B68"/>
    <w:rsid w:val="007D7E91"/>
    <w:rsid w:val="007E70A5"/>
    <w:rsid w:val="008023BC"/>
    <w:rsid w:val="008432BD"/>
    <w:rsid w:val="00852C82"/>
    <w:rsid w:val="00853D8C"/>
    <w:rsid w:val="008570B0"/>
    <w:rsid w:val="0085727D"/>
    <w:rsid w:val="0086660D"/>
    <w:rsid w:val="00883EA8"/>
    <w:rsid w:val="00896DFB"/>
    <w:rsid w:val="008C0361"/>
    <w:rsid w:val="008C1239"/>
    <w:rsid w:val="008C6C27"/>
    <w:rsid w:val="008C7D7A"/>
    <w:rsid w:val="008E0B4B"/>
    <w:rsid w:val="008F1539"/>
    <w:rsid w:val="008F75DD"/>
    <w:rsid w:val="00900E71"/>
    <w:rsid w:val="00961C9D"/>
    <w:rsid w:val="009674D4"/>
    <w:rsid w:val="00981C71"/>
    <w:rsid w:val="00984C70"/>
    <w:rsid w:val="009856A2"/>
    <w:rsid w:val="0099152F"/>
    <w:rsid w:val="009A305C"/>
    <w:rsid w:val="009C6F75"/>
    <w:rsid w:val="009C7359"/>
    <w:rsid w:val="009D1725"/>
    <w:rsid w:val="009E3D60"/>
    <w:rsid w:val="00A11A78"/>
    <w:rsid w:val="00A125AF"/>
    <w:rsid w:val="00A57FD6"/>
    <w:rsid w:val="00A7307E"/>
    <w:rsid w:val="00A82E27"/>
    <w:rsid w:val="00A8457C"/>
    <w:rsid w:val="00AB09B5"/>
    <w:rsid w:val="00AB4A78"/>
    <w:rsid w:val="00AC672D"/>
    <w:rsid w:val="00AC6A19"/>
    <w:rsid w:val="00AD0219"/>
    <w:rsid w:val="00AD0ED7"/>
    <w:rsid w:val="00AD14C4"/>
    <w:rsid w:val="00AD61CB"/>
    <w:rsid w:val="00AF17E0"/>
    <w:rsid w:val="00AF6777"/>
    <w:rsid w:val="00B02645"/>
    <w:rsid w:val="00B13631"/>
    <w:rsid w:val="00B541B9"/>
    <w:rsid w:val="00B602F6"/>
    <w:rsid w:val="00B64EB8"/>
    <w:rsid w:val="00B668B5"/>
    <w:rsid w:val="00B978B6"/>
    <w:rsid w:val="00BA423A"/>
    <w:rsid w:val="00BC57E1"/>
    <w:rsid w:val="00BD05CD"/>
    <w:rsid w:val="00BE3106"/>
    <w:rsid w:val="00BF56DB"/>
    <w:rsid w:val="00C001C7"/>
    <w:rsid w:val="00C03156"/>
    <w:rsid w:val="00C3109F"/>
    <w:rsid w:val="00C34FF6"/>
    <w:rsid w:val="00C62DFE"/>
    <w:rsid w:val="00C64E2B"/>
    <w:rsid w:val="00C767B0"/>
    <w:rsid w:val="00C91615"/>
    <w:rsid w:val="00C9445C"/>
    <w:rsid w:val="00C967BB"/>
    <w:rsid w:val="00C96896"/>
    <w:rsid w:val="00CA01EC"/>
    <w:rsid w:val="00CB402F"/>
    <w:rsid w:val="00CB5A9C"/>
    <w:rsid w:val="00CC203A"/>
    <w:rsid w:val="00CC5EE3"/>
    <w:rsid w:val="00CC7DDB"/>
    <w:rsid w:val="00CE0559"/>
    <w:rsid w:val="00CE7FA2"/>
    <w:rsid w:val="00D25566"/>
    <w:rsid w:val="00D40246"/>
    <w:rsid w:val="00D47976"/>
    <w:rsid w:val="00D6508C"/>
    <w:rsid w:val="00D76286"/>
    <w:rsid w:val="00DA0E50"/>
    <w:rsid w:val="00DB6611"/>
    <w:rsid w:val="00DC1701"/>
    <w:rsid w:val="00DD0EC0"/>
    <w:rsid w:val="00DD1444"/>
    <w:rsid w:val="00DD58C3"/>
    <w:rsid w:val="00DE6B45"/>
    <w:rsid w:val="00DF6AE8"/>
    <w:rsid w:val="00E13A1E"/>
    <w:rsid w:val="00E15493"/>
    <w:rsid w:val="00E23842"/>
    <w:rsid w:val="00E24666"/>
    <w:rsid w:val="00E43543"/>
    <w:rsid w:val="00E50440"/>
    <w:rsid w:val="00E8278A"/>
    <w:rsid w:val="00E827AC"/>
    <w:rsid w:val="00E8759A"/>
    <w:rsid w:val="00EA379F"/>
    <w:rsid w:val="00EA51E5"/>
    <w:rsid w:val="00EB0556"/>
    <w:rsid w:val="00EF35CB"/>
    <w:rsid w:val="00F02270"/>
    <w:rsid w:val="00F0480B"/>
    <w:rsid w:val="00F21CCF"/>
    <w:rsid w:val="00F21EBE"/>
    <w:rsid w:val="00F2290B"/>
    <w:rsid w:val="00F37F42"/>
    <w:rsid w:val="00F44135"/>
    <w:rsid w:val="00F44392"/>
    <w:rsid w:val="00F51E93"/>
    <w:rsid w:val="00F77721"/>
    <w:rsid w:val="00F85738"/>
    <w:rsid w:val="00FA0553"/>
    <w:rsid w:val="00FD2120"/>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559"/>
    <w:pPr>
      <w:suppressAutoHyphens/>
      <w:spacing w:after="200"/>
    </w:pPr>
  </w:style>
  <w:style w:type="paragraph" w:styleId="Titre1">
    <w:name w:val="heading 1"/>
    <w:basedOn w:val="Titre"/>
    <w:pPr>
      <w:outlineLvl w:val="0"/>
    </w:pPr>
  </w:style>
  <w:style w:type="paragraph" w:styleId="Titre2">
    <w:name w:val="heading 2"/>
    <w:basedOn w:val="Titre"/>
    <w:pPr>
      <w:outlineLvl w:val="1"/>
    </w:pPr>
  </w:style>
  <w:style w:type="paragraph" w:styleId="Titre3">
    <w:name w:val="heading 3"/>
    <w:basedOn w:val="Titre"/>
    <w:pPr>
      <w:outlineLvl w:val="2"/>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Corpsdetexte"/>
    <w:qFormat/>
    <w:pPr>
      <w:keepNext/>
      <w:spacing w:before="240" w:after="120"/>
    </w:pPr>
    <w:rPr>
      <w:rFonts w:ascii="Liberation Sans" w:eastAsia="Microsoft YaHei" w:hAnsi="Liberation Sans" w:cs="Mangal"/>
      <w:sz w:val="28"/>
      <w:szCs w:val="28"/>
    </w:rPr>
  </w:style>
  <w:style w:type="paragraph" w:styleId="Corpsdetexte">
    <w:name w:val="Body Text"/>
    <w:basedOn w:val="Normal"/>
    <w:pPr>
      <w:spacing w:after="140" w:line="288" w:lineRule="auto"/>
    </w:pPr>
  </w:style>
  <w:style w:type="paragraph" w:styleId="Liste">
    <w:name w:val="List"/>
    <w:basedOn w:val="Corpsdetexte"/>
    <w:rPr>
      <w:rFonts w:cs="Mangal"/>
    </w:rPr>
  </w:style>
  <w:style w:type="paragraph" w:styleId="Lgende">
    <w:name w:val="caption"/>
    <w:basedOn w:val="Normal"/>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customStyle="1" w:styleId="Quotations">
    <w:name w:val="Quotations"/>
    <w:basedOn w:val="Normal"/>
    <w:qFormat/>
  </w:style>
  <w:style w:type="paragraph" w:customStyle="1" w:styleId="Titreprincipal">
    <w:name w:val="Titre principal"/>
    <w:basedOn w:val="Titre"/>
  </w:style>
  <w:style w:type="paragraph" w:styleId="Sous-titre">
    <w:name w:val="Subtitle"/>
    <w:basedOn w:val="Titre"/>
  </w:style>
  <w:style w:type="paragraph" w:styleId="Paragraphedeliste">
    <w:name w:val="List Paragraph"/>
    <w:basedOn w:val="Normal"/>
    <w:uiPriority w:val="34"/>
    <w:qFormat/>
    <w:rsid w:val="008570B0"/>
    <w:pPr>
      <w:ind w:left="720"/>
      <w:contextualSpacing/>
    </w:pPr>
  </w:style>
  <w:style w:type="paragraph" w:styleId="En-tte">
    <w:name w:val="header"/>
    <w:basedOn w:val="Normal"/>
    <w:link w:val="En-tteCar"/>
    <w:uiPriority w:val="99"/>
    <w:unhideWhenUsed/>
    <w:rsid w:val="00104E01"/>
    <w:pPr>
      <w:tabs>
        <w:tab w:val="center" w:pos="4536"/>
        <w:tab w:val="right" w:pos="9072"/>
      </w:tabs>
      <w:spacing w:after="0" w:line="240" w:lineRule="auto"/>
    </w:pPr>
  </w:style>
  <w:style w:type="character" w:customStyle="1" w:styleId="En-tteCar">
    <w:name w:val="En-tête Car"/>
    <w:basedOn w:val="Policepardfaut"/>
    <w:link w:val="En-tte"/>
    <w:uiPriority w:val="99"/>
    <w:rsid w:val="00104E01"/>
  </w:style>
  <w:style w:type="paragraph" w:styleId="Pieddepage">
    <w:name w:val="footer"/>
    <w:basedOn w:val="Normal"/>
    <w:link w:val="PieddepageCar"/>
    <w:uiPriority w:val="99"/>
    <w:unhideWhenUsed/>
    <w:rsid w:val="00104E0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04E01"/>
  </w:style>
  <w:style w:type="paragraph" w:styleId="Textedebulles">
    <w:name w:val="Balloon Text"/>
    <w:basedOn w:val="Normal"/>
    <w:link w:val="TextedebullesCar"/>
    <w:uiPriority w:val="99"/>
    <w:semiHidden/>
    <w:unhideWhenUsed/>
    <w:rsid w:val="005366D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366D0"/>
    <w:rPr>
      <w:rFonts w:ascii="Tahoma" w:hAnsi="Tahoma" w:cs="Tahoma"/>
      <w:sz w:val="16"/>
      <w:szCs w:val="16"/>
    </w:rPr>
  </w:style>
  <w:style w:type="character" w:styleId="Lienhypertexte">
    <w:name w:val="Hyperlink"/>
    <w:basedOn w:val="Policepardfaut"/>
    <w:uiPriority w:val="99"/>
    <w:unhideWhenUsed/>
    <w:rsid w:val="00DD0EC0"/>
    <w:rPr>
      <w:color w:val="0000FF" w:themeColor="hyperlink"/>
      <w:u w:val="single"/>
    </w:rPr>
  </w:style>
  <w:style w:type="table" w:styleId="Grilledutableau">
    <w:name w:val="Table Grid"/>
    <w:basedOn w:val="TableauNormal"/>
    <w:uiPriority w:val="59"/>
    <w:rsid w:val="00E13A1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978B6"/>
    <w:pPr>
      <w:suppressAutoHyphens w:val="0"/>
      <w:spacing w:before="100" w:beforeAutospacing="1" w:after="100" w:afterAutospacing="1" w:line="240" w:lineRule="auto"/>
    </w:pPr>
    <w:rPr>
      <w:rFonts w:ascii="Calibri" w:hAnsi="Calibri" w:cs="Times New Roman"/>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559"/>
    <w:pPr>
      <w:suppressAutoHyphens/>
      <w:spacing w:after="200"/>
    </w:pPr>
  </w:style>
  <w:style w:type="paragraph" w:styleId="Titre1">
    <w:name w:val="heading 1"/>
    <w:basedOn w:val="Titre"/>
    <w:pPr>
      <w:outlineLvl w:val="0"/>
    </w:pPr>
  </w:style>
  <w:style w:type="paragraph" w:styleId="Titre2">
    <w:name w:val="heading 2"/>
    <w:basedOn w:val="Titre"/>
    <w:pPr>
      <w:outlineLvl w:val="1"/>
    </w:pPr>
  </w:style>
  <w:style w:type="paragraph" w:styleId="Titre3">
    <w:name w:val="heading 3"/>
    <w:basedOn w:val="Titre"/>
    <w:pPr>
      <w:outlineLvl w:val="2"/>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Corpsdetexte"/>
    <w:qFormat/>
    <w:pPr>
      <w:keepNext/>
      <w:spacing w:before="240" w:after="120"/>
    </w:pPr>
    <w:rPr>
      <w:rFonts w:ascii="Liberation Sans" w:eastAsia="Microsoft YaHei" w:hAnsi="Liberation Sans" w:cs="Mangal"/>
      <w:sz w:val="28"/>
      <w:szCs w:val="28"/>
    </w:rPr>
  </w:style>
  <w:style w:type="paragraph" w:styleId="Corpsdetexte">
    <w:name w:val="Body Text"/>
    <w:basedOn w:val="Normal"/>
    <w:pPr>
      <w:spacing w:after="140" w:line="288" w:lineRule="auto"/>
    </w:pPr>
  </w:style>
  <w:style w:type="paragraph" w:styleId="Liste">
    <w:name w:val="List"/>
    <w:basedOn w:val="Corpsdetexte"/>
    <w:rPr>
      <w:rFonts w:cs="Mangal"/>
    </w:rPr>
  </w:style>
  <w:style w:type="paragraph" w:styleId="Lgende">
    <w:name w:val="caption"/>
    <w:basedOn w:val="Normal"/>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customStyle="1" w:styleId="Quotations">
    <w:name w:val="Quotations"/>
    <w:basedOn w:val="Normal"/>
    <w:qFormat/>
  </w:style>
  <w:style w:type="paragraph" w:customStyle="1" w:styleId="Titreprincipal">
    <w:name w:val="Titre principal"/>
    <w:basedOn w:val="Titre"/>
  </w:style>
  <w:style w:type="paragraph" w:styleId="Sous-titre">
    <w:name w:val="Subtitle"/>
    <w:basedOn w:val="Titre"/>
  </w:style>
  <w:style w:type="paragraph" w:styleId="Paragraphedeliste">
    <w:name w:val="List Paragraph"/>
    <w:basedOn w:val="Normal"/>
    <w:uiPriority w:val="34"/>
    <w:qFormat/>
    <w:rsid w:val="008570B0"/>
    <w:pPr>
      <w:ind w:left="720"/>
      <w:contextualSpacing/>
    </w:pPr>
  </w:style>
  <w:style w:type="paragraph" w:styleId="En-tte">
    <w:name w:val="header"/>
    <w:basedOn w:val="Normal"/>
    <w:link w:val="En-tteCar"/>
    <w:uiPriority w:val="99"/>
    <w:unhideWhenUsed/>
    <w:rsid w:val="00104E01"/>
    <w:pPr>
      <w:tabs>
        <w:tab w:val="center" w:pos="4536"/>
        <w:tab w:val="right" w:pos="9072"/>
      </w:tabs>
      <w:spacing w:after="0" w:line="240" w:lineRule="auto"/>
    </w:pPr>
  </w:style>
  <w:style w:type="character" w:customStyle="1" w:styleId="En-tteCar">
    <w:name w:val="En-tête Car"/>
    <w:basedOn w:val="Policepardfaut"/>
    <w:link w:val="En-tte"/>
    <w:uiPriority w:val="99"/>
    <w:rsid w:val="00104E01"/>
  </w:style>
  <w:style w:type="paragraph" w:styleId="Pieddepage">
    <w:name w:val="footer"/>
    <w:basedOn w:val="Normal"/>
    <w:link w:val="PieddepageCar"/>
    <w:uiPriority w:val="99"/>
    <w:unhideWhenUsed/>
    <w:rsid w:val="00104E0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04E01"/>
  </w:style>
  <w:style w:type="paragraph" w:styleId="Textedebulles">
    <w:name w:val="Balloon Text"/>
    <w:basedOn w:val="Normal"/>
    <w:link w:val="TextedebullesCar"/>
    <w:uiPriority w:val="99"/>
    <w:semiHidden/>
    <w:unhideWhenUsed/>
    <w:rsid w:val="005366D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366D0"/>
    <w:rPr>
      <w:rFonts w:ascii="Tahoma" w:hAnsi="Tahoma" w:cs="Tahoma"/>
      <w:sz w:val="16"/>
      <w:szCs w:val="16"/>
    </w:rPr>
  </w:style>
  <w:style w:type="character" w:styleId="Lienhypertexte">
    <w:name w:val="Hyperlink"/>
    <w:basedOn w:val="Policepardfaut"/>
    <w:uiPriority w:val="99"/>
    <w:unhideWhenUsed/>
    <w:rsid w:val="00DD0EC0"/>
    <w:rPr>
      <w:color w:val="0000FF" w:themeColor="hyperlink"/>
      <w:u w:val="single"/>
    </w:rPr>
  </w:style>
  <w:style w:type="table" w:styleId="Grilledutableau">
    <w:name w:val="Table Grid"/>
    <w:basedOn w:val="TableauNormal"/>
    <w:uiPriority w:val="59"/>
    <w:rsid w:val="00E13A1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978B6"/>
    <w:pPr>
      <w:suppressAutoHyphens w:val="0"/>
      <w:spacing w:before="100" w:beforeAutospacing="1" w:after="100" w:afterAutospacing="1" w:line="240" w:lineRule="auto"/>
    </w:pPr>
    <w:rPr>
      <w:rFonts w:ascii="Calibri" w:hAnsi="Calibri"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809016">
      <w:bodyDiv w:val="1"/>
      <w:marLeft w:val="0"/>
      <w:marRight w:val="0"/>
      <w:marTop w:val="0"/>
      <w:marBottom w:val="0"/>
      <w:divBdr>
        <w:top w:val="none" w:sz="0" w:space="0" w:color="auto"/>
        <w:left w:val="none" w:sz="0" w:space="0" w:color="auto"/>
        <w:bottom w:val="none" w:sz="0" w:space="0" w:color="auto"/>
        <w:right w:val="none" w:sz="0" w:space="0" w:color="auto"/>
      </w:divBdr>
    </w:div>
    <w:div w:id="1048869825">
      <w:bodyDiv w:val="1"/>
      <w:marLeft w:val="0"/>
      <w:marRight w:val="0"/>
      <w:marTop w:val="0"/>
      <w:marBottom w:val="0"/>
      <w:divBdr>
        <w:top w:val="none" w:sz="0" w:space="0" w:color="auto"/>
        <w:left w:val="none" w:sz="0" w:space="0" w:color="auto"/>
        <w:bottom w:val="none" w:sz="0" w:space="0" w:color="auto"/>
        <w:right w:val="none" w:sz="0" w:space="0" w:color="auto"/>
      </w:divBdr>
    </w:div>
    <w:div w:id="1135370380">
      <w:bodyDiv w:val="1"/>
      <w:marLeft w:val="0"/>
      <w:marRight w:val="0"/>
      <w:marTop w:val="0"/>
      <w:marBottom w:val="0"/>
      <w:divBdr>
        <w:top w:val="none" w:sz="0" w:space="0" w:color="auto"/>
        <w:left w:val="none" w:sz="0" w:space="0" w:color="auto"/>
        <w:bottom w:val="none" w:sz="0" w:space="0" w:color="auto"/>
        <w:right w:val="none" w:sz="0" w:space="0" w:color="auto"/>
      </w:divBdr>
    </w:div>
    <w:div w:id="15986334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eduscol.education.fr/pid23269/prevention-decrochage-scolaire.html" TargetMode="External"/><Relationship Id="rId4" Type="http://schemas.microsoft.com/office/2007/relationships/stylesWithEffects" Target="stylesWithEffects.xml"/><Relationship Id="rId9" Type="http://schemas.openxmlformats.org/officeDocument/2006/relationships/hyperlink" Target="mailto:clausesocialedeformation@education.gouv.fr"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40FC24-04DB-4835-801A-AC2F40972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1344</TotalTime>
  <Pages>3</Pages>
  <Words>803</Words>
  <Characters>4418</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Ministere de l'Education Nationale</Company>
  <LinksUpToDate>false</LinksUpToDate>
  <CharactersWithSpaces>5211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Administration centrale</dc:creator>
  <cp:lastModifiedBy>Administration centrale</cp:lastModifiedBy>
  <cp:revision>40</cp:revision>
  <cp:lastPrinted>2019-09-10T13:08:00Z</cp:lastPrinted>
  <dcterms:created xsi:type="dcterms:W3CDTF">2019-09-11T07:30:00Z</dcterms:created>
  <dcterms:modified xsi:type="dcterms:W3CDTF">2020-02-19T23:12:00Z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Ministere de l'Education Nationale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