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5FEE" w14:textId="12E5F077" w:rsidR="00A90E5A" w:rsidRPr="00B62A05" w:rsidRDefault="00A90E5A" w:rsidP="00A90E5A">
      <w:pPr>
        <w:spacing w:line="360" w:lineRule="auto"/>
        <w:rPr>
          <w:rFonts w:ascii="黑体" w:eastAsia="黑体" w:hAnsi="黑体"/>
        </w:rPr>
      </w:pPr>
      <w:r w:rsidRPr="00B62A05">
        <w:rPr>
          <w:rFonts w:ascii="黑体" w:eastAsia="黑体" w:hAnsi="黑体" w:hint="eastAsia"/>
        </w:rPr>
        <w:t>1.让我们感受一下光谱作为化学家眼睛的感觉。如下图，</w:t>
      </w:r>
      <w:r w:rsidRPr="00B62A05">
        <w:rPr>
          <w:rFonts w:ascii="黑体" w:eastAsia="黑体" w:hAnsi="黑体" w:hint="eastAsia"/>
        </w:rPr>
        <w:t>在低分辨率下，</w:t>
      </w:r>
      <w:r w:rsidRPr="00B62A05">
        <w:rPr>
          <w:rFonts w:ascii="黑体" w:eastAsia="黑体" w:hAnsi="黑体"/>
          <w:vertAlign w:val="superscript"/>
        </w:rPr>
        <w:t>12</w:t>
      </w:r>
      <w:r w:rsidRPr="00B62A05">
        <w:rPr>
          <w:rFonts w:ascii="黑体" w:eastAsia="黑体" w:hAnsi="黑体"/>
        </w:rPr>
        <w:t>C</w:t>
      </w:r>
      <w:r w:rsidRPr="00B62A05">
        <w:rPr>
          <w:rFonts w:ascii="黑体" w:eastAsia="黑体" w:hAnsi="黑体"/>
          <w:vertAlign w:val="superscript"/>
        </w:rPr>
        <w:t>16</w:t>
      </w:r>
      <w:r w:rsidRPr="00B62A05">
        <w:rPr>
          <w:rFonts w:ascii="黑体" w:eastAsia="黑体" w:hAnsi="黑体"/>
        </w:rPr>
        <w:t>O</w:t>
      </w:r>
      <w:r w:rsidRPr="00B62A05">
        <w:rPr>
          <w:rFonts w:ascii="黑体" w:eastAsia="黑体" w:hAnsi="黑体" w:hint="eastAsia"/>
        </w:rPr>
        <w:t>红外线中最强吸收带</w:t>
      </w:r>
      <w:r w:rsidRPr="00B62A05">
        <w:rPr>
          <w:rFonts w:ascii="黑体" w:eastAsia="黑体" w:hAnsi="黑体"/>
        </w:rPr>
        <w:t>集中在</w:t>
      </w:r>
      <w:r w:rsidRPr="00B62A05">
        <w:rPr>
          <w:rFonts w:ascii="黑体" w:eastAsia="黑体" w:hAnsi="黑体" w:hint="eastAsia"/>
        </w:rPr>
        <w:t xml:space="preserve"> ~ </w:t>
      </w:r>
      <w:r w:rsidRPr="00B62A05">
        <w:rPr>
          <w:rFonts w:ascii="黑体" w:eastAsia="黑体" w:hAnsi="黑体"/>
        </w:rPr>
        <w:t>2150 cm</w:t>
      </w:r>
      <w:r w:rsidRPr="00B62A05">
        <w:rPr>
          <w:rFonts w:ascii="Cambria Math" w:eastAsia="黑体" w:hAnsi="Cambria Math" w:cs="Cambria Math"/>
          <w:vertAlign w:val="superscript"/>
        </w:rPr>
        <w:t>−</w:t>
      </w:r>
      <w:r w:rsidRPr="00B62A05">
        <w:rPr>
          <w:rFonts w:ascii="黑体" w:eastAsia="黑体" w:hAnsi="黑体"/>
          <w:vertAlign w:val="superscript"/>
        </w:rPr>
        <w:t>1</w:t>
      </w:r>
      <w:r w:rsidRPr="00B62A05">
        <w:rPr>
          <w:rFonts w:ascii="黑体" w:eastAsia="黑体" w:hAnsi="黑体" w:hint="eastAsia"/>
        </w:rPr>
        <w:t>附近。在更高分辨率下会观察到该条带分为两组紧密间隔的峰，</w:t>
      </w:r>
      <w:r w:rsidRPr="00B62A05">
        <w:rPr>
          <w:rFonts w:ascii="黑体" w:eastAsia="黑体" w:hAnsi="黑体" w:hint="eastAsia"/>
        </w:rPr>
        <w:t>两组峰之间的</w:t>
      </w:r>
      <w:r w:rsidRPr="00B62A05">
        <w:rPr>
          <w:rFonts w:ascii="黑体" w:eastAsia="黑体" w:hAnsi="黑体" w:hint="eastAsia"/>
        </w:rPr>
        <w:t>中心在</w:t>
      </w:r>
      <w:r w:rsidRPr="00B62A05">
        <w:rPr>
          <w:rFonts w:ascii="黑体" w:eastAsia="黑体" w:hAnsi="黑体"/>
        </w:rPr>
        <w:t xml:space="preserve">2143.26 </w:t>
      </w:r>
      <w:r w:rsidRPr="00B62A05">
        <w:rPr>
          <w:rFonts w:ascii="黑体" w:eastAsia="黑体" w:hAnsi="黑体" w:hint="eastAsia"/>
        </w:rPr>
        <w:t>cm</w:t>
      </w:r>
      <w:r w:rsidRPr="00B62A05">
        <w:rPr>
          <w:rFonts w:ascii="Cambria Math" w:eastAsia="黑体" w:hAnsi="Cambria Math" w:cs="Cambria Math"/>
          <w:vertAlign w:val="superscript"/>
        </w:rPr>
        <w:t>−</w:t>
      </w:r>
      <w:r w:rsidRPr="00B62A05">
        <w:rPr>
          <w:rFonts w:ascii="黑体" w:eastAsia="黑体" w:hAnsi="黑体"/>
          <w:vertAlign w:val="superscript"/>
        </w:rPr>
        <w:t>1</w:t>
      </w:r>
      <w:r w:rsidRPr="00B62A05">
        <w:rPr>
          <w:rFonts w:ascii="黑体" w:eastAsia="黑体" w:hAnsi="黑体" w:hint="eastAsia"/>
        </w:rPr>
        <w:t>，紧邻中心左边和</w:t>
      </w:r>
      <w:r w:rsidRPr="00B62A05">
        <w:rPr>
          <w:rFonts w:ascii="黑体" w:eastAsia="黑体" w:hAnsi="黑体"/>
        </w:rPr>
        <w:t>右边</w:t>
      </w:r>
      <w:r w:rsidRPr="00B62A05">
        <w:rPr>
          <w:rFonts w:ascii="黑体" w:eastAsia="黑体" w:hAnsi="黑体" w:hint="eastAsia"/>
        </w:rPr>
        <w:t>的两个谱线</w:t>
      </w:r>
      <w:r w:rsidRPr="00B62A05">
        <w:rPr>
          <w:rFonts w:ascii="黑体" w:eastAsia="黑体" w:hAnsi="黑体"/>
        </w:rPr>
        <w:t>之间的</w:t>
      </w:r>
      <w:r w:rsidRPr="00B62A05">
        <w:rPr>
          <w:rFonts w:ascii="黑体" w:eastAsia="黑体" w:hAnsi="黑体" w:hint="eastAsia"/>
        </w:rPr>
        <w:t>间隔是</w:t>
      </w:r>
      <w:r w:rsidRPr="00B62A05">
        <w:rPr>
          <w:rFonts w:ascii="黑体" w:eastAsia="黑体" w:hAnsi="黑体"/>
        </w:rPr>
        <w:t>7.655 cm</w:t>
      </w:r>
      <w:r w:rsidRPr="00B62A05">
        <w:rPr>
          <w:rFonts w:ascii="Cambria Math" w:eastAsia="黑体" w:hAnsi="Cambria Math" w:cs="Cambria Math"/>
          <w:vertAlign w:val="superscript"/>
        </w:rPr>
        <w:t>−</w:t>
      </w:r>
      <w:r w:rsidRPr="00B62A05">
        <w:rPr>
          <w:rFonts w:ascii="黑体" w:eastAsia="黑体" w:hAnsi="黑体"/>
          <w:vertAlign w:val="superscript"/>
        </w:rPr>
        <w:t>1</w:t>
      </w:r>
      <w:r w:rsidRPr="00B62A05">
        <w:rPr>
          <w:rFonts w:ascii="黑体" w:eastAsia="黑体" w:hAnsi="黑体"/>
        </w:rPr>
        <w:t>。</w:t>
      </w:r>
      <w:r w:rsidRPr="00B62A05">
        <w:rPr>
          <w:rFonts w:ascii="黑体" w:eastAsia="黑体" w:hAnsi="黑体" w:hint="eastAsia"/>
        </w:rPr>
        <w:t>在刚性转子谐振子近似下，计算：（</w:t>
      </w:r>
      <w:r w:rsidRPr="00B62A05">
        <w:rPr>
          <w:rFonts w:ascii="黑体" w:eastAsia="黑体" w:hAnsi="黑体"/>
        </w:rPr>
        <w:t>a） CO分子</w:t>
      </w:r>
      <w:r w:rsidRPr="00B62A05">
        <w:rPr>
          <w:rFonts w:ascii="黑体" w:eastAsia="黑体" w:hAnsi="黑体" w:hint="eastAsia"/>
        </w:rPr>
        <w:t>振动</w:t>
      </w:r>
      <w:r w:rsidRPr="00B62A05">
        <w:rPr>
          <w:rFonts w:ascii="黑体" w:eastAsia="黑体" w:hAnsi="黑体"/>
        </w:rPr>
        <w:t>波数，（b）零点振动能</w:t>
      </w:r>
      <w:r w:rsidRPr="00B62A05">
        <w:rPr>
          <w:rFonts w:ascii="黑体" w:eastAsia="黑体" w:hAnsi="黑体" w:hint="eastAsia"/>
        </w:rPr>
        <w:t>（波数表示）</w:t>
      </w:r>
      <w:r w:rsidRPr="00B62A05">
        <w:rPr>
          <w:rFonts w:ascii="黑体" w:eastAsia="黑体" w:hAnsi="黑体"/>
        </w:rPr>
        <w:t>，</w:t>
      </w:r>
      <w:r w:rsidRPr="00B62A05">
        <w:rPr>
          <w:rFonts w:ascii="黑体" w:eastAsia="黑体" w:hAnsi="黑体" w:hint="eastAsia"/>
        </w:rPr>
        <w:t>（</w:t>
      </w:r>
      <w:r w:rsidRPr="00B62A05">
        <w:rPr>
          <w:rFonts w:ascii="黑体" w:eastAsia="黑体" w:hAnsi="黑体"/>
        </w:rPr>
        <w:t xml:space="preserve">c） CO 键的力常数，（d） </w:t>
      </w:r>
      <w:r w:rsidRPr="00B62A05">
        <w:rPr>
          <w:rFonts w:ascii="黑体" w:eastAsia="黑体" w:hAnsi="黑体" w:hint="eastAsia"/>
        </w:rPr>
        <w:t>转动</w:t>
      </w:r>
      <w:r w:rsidRPr="00B62A05">
        <w:rPr>
          <w:rFonts w:ascii="黑体" w:eastAsia="黑体" w:hAnsi="黑体"/>
        </w:rPr>
        <w:t>常数</w:t>
      </w:r>
      <w:r w:rsidRPr="00B62A05">
        <w:rPr>
          <w:rFonts w:ascii="黑体" w:eastAsia="黑体" w:hAnsi="黑体"/>
          <w:position w:val="-4"/>
        </w:rPr>
        <w:object w:dxaOrig="239" w:dyaOrig="300" w14:anchorId="317EC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4" o:title=""/>
          </v:shape>
          <o:OLEObject Type="Embed" ProgID="Equation.DSMT4" ShapeID="_x0000_i1025" DrawAspect="Content" ObjectID="_1804699919" r:id="rId5"/>
        </w:object>
      </w:r>
      <w:r w:rsidRPr="00B62A05">
        <w:rPr>
          <w:rFonts w:ascii="黑体" w:eastAsia="黑体" w:hAnsi="黑体"/>
        </w:rPr>
        <w:t>，</w:t>
      </w:r>
      <w:r w:rsidRPr="00B62A05">
        <w:rPr>
          <w:rFonts w:ascii="黑体" w:eastAsia="黑体" w:hAnsi="黑体" w:hint="eastAsia"/>
        </w:rPr>
        <w:t>（</w:t>
      </w:r>
      <w:r w:rsidRPr="00B62A05">
        <w:rPr>
          <w:rFonts w:ascii="黑体" w:eastAsia="黑体" w:hAnsi="黑体"/>
        </w:rPr>
        <w:t>e）CO的键长。</w:t>
      </w:r>
    </w:p>
    <w:p w14:paraId="532025D6" w14:textId="50041697" w:rsidR="006162FE" w:rsidRPr="00B62A05" w:rsidRDefault="00A90E5A">
      <w:pPr>
        <w:rPr>
          <w:rFonts w:ascii="黑体" w:eastAsia="黑体" w:hAnsi="黑体"/>
        </w:rPr>
      </w:pPr>
      <w:r w:rsidRPr="00B62A05">
        <w:rPr>
          <w:rFonts w:ascii="黑体" w:eastAsia="黑体" w:hAnsi="黑体"/>
        </w:rPr>
        <w:drawing>
          <wp:inline distT="0" distB="0" distL="0" distR="0" wp14:anchorId="055F83E7" wp14:editId="473A336D">
            <wp:extent cx="2583763" cy="1643062"/>
            <wp:effectExtent l="0" t="0" r="7620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842FBCF-653A-5B98-E77C-4EA7812749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F842FBCF-653A-5B98-E77C-4EA7812749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5" b="5128"/>
                    <a:stretch/>
                  </pic:blipFill>
                  <pic:spPr bwMode="auto">
                    <a:xfrm>
                      <a:off x="0" y="0"/>
                      <a:ext cx="2589641" cy="16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A05">
        <w:rPr>
          <w:rFonts w:ascii="黑体" w:eastAsia="黑体" w:hAnsi="黑体"/>
          <w:noProof/>
        </w:rPr>
        <w:t xml:space="preserve"> </w:t>
      </w:r>
      <w:r w:rsidRPr="00B62A05">
        <w:rPr>
          <w:rFonts w:ascii="黑体" w:eastAsia="黑体" w:hAnsi="黑体"/>
        </w:rPr>
        <w:drawing>
          <wp:inline distT="0" distB="0" distL="0" distR="0" wp14:anchorId="64D78C8E" wp14:editId="6B7D768F">
            <wp:extent cx="2590800" cy="1613869"/>
            <wp:effectExtent l="0" t="0" r="0" b="5715"/>
            <wp:docPr id="5" name="Picture 4" descr="A graph of a wave numb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60CE92C-13C5-1096-5ED7-538C62392F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of a wave number&#10;&#10;AI-generated content may be incorrect.">
                      <a:extLst>
                        <a:ext uri="{FF2B5EF4-FFF2-40B4-BE49-F238E27FC236}">
                          <a16:creationId xmlns:a16="http://schemas.microsoft.com/office/drawing/2014/main" id="{A60CE92C-13C5-1096-5ED7-538C62392F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09"/>
                    <a:stretch/>
                  </pic:blipFill>
                  <pic:spPr>
                    <a:xfrm>
                      <a:off x="0" y="0"/>
                      <a:ext cx="2601643" cy="1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8BA3" w14:textId="77777777" w:rsidR="00A90E5A" w:rsidRPr="00B62A05" w:rsidRDefault="00A90E5A">
      <w:pPr>
        <w:rPr>
          <w:rFonts w:ascii="黑体" w:eastAsia="黑体" w:hAnsi="黑体"/>
        </w:rPr>
      </w:pPr>
    </w:p>
    <w:p w14:paraId="453A80A6" w14:textId="626EC4D5" w:rsidR="00A90E5A" w:rsidRPr="00B62A05" w:rsidRDefault="00A90E5A">
      <w:pPr>
        <w:rPr>
          <w:rFonts w:ascii="黑体" w:eastAsia="黑体" w:hAnsi="黑体"/>
        </w:rPr>
      </w:pPr>
      <w:r w:rsidRPr="00B62A05">
        <w:rPr>
          <w:rFonts w:ascii="黑体" w:eastAsia="黑体" w:hAnsi="黑体" w:hint="eastAsia"/>
        </w:rPr>
        <w:t xml:space="preserve">2. </w:t>
      </w:r>
      <w:r w:rsidRPr="00B62A05">
        <w:rPr>
          <w:rFonts w:ascii="黑体" w:eastAsia="黑体" w:hAnsi="黑体" w:hint="eastAsia"/>
        </w:rPr>
        <w:t>摩尔</w:t>
      </w:r>
      <w:proofErr w:type="gramStart"/>
      <w:r w:rsidRPr="00B62A05">
        <w:rPr>
          <w:rFonts w:ascii="黑体" w:eastAsia="黑体" w:hAnsi="黑体" w:hint="eastAsia"/>
        </w:rPr>
        <w:t>斯势</w:t>
      </w:r>
      <w:r w:rsidRPr="00B62A05">
        <w:rPr>
          <w:rFonts w:ascii="黑体" w:eastAsia="黑体" w:hAnsi="黑体" w:hint="eastAsia"/>
        </w:rPr>
        <w:t>常常</w:t>
      </w:r>
      <w:proofErr w:type="gramEnd"/>
      <w:r w:rsidRPr="00B62A05">
        <w:rPr>
          <w:rFonts w:ascii="黑体" w:eastAsia="黑体" w:hAnsi="黑体" w:hint="eastAsia"/>
        </w:rPr>
        <w:t>用来</w:t>
      </w:r>
      <w:r w:rsidRPr="00B62A05">
        <w:rPr>
          <w:rFonts w:ascii="黑体" w:eastAsia="黑体" w:hAnsi="黑体" w:hint="eastAsia"/>
        </w:rPr>
        <w:t>代表</w:t>
      </w:r>
      <w:r w:rsidRPr="00B62A05">
        <w:rPr>
          <w:rFonts w:ascii="黑体" w:eastAsia="黑体" w:hAnsi="黑体" w:hint="eastAsia"/>
        </w:rPr>
        <w:t>考虑非</w:t>
      </w:r>
      <w:proofErr w:type="gramStart"/>
      <w:r w:rsidRPr="00B62A05">
        <w:rPr>
          <w:rFonts w:ascii="黑体" w:eastAsia="黑体" w:hAnsi="黑体" w:hint="eastAsia"/>
        </w:rPr>
        <w:t>谐</w:t>
      </w:r>
      <w:proofErr w:type="gramEnd"/>
      <w:r w:rsidRPr="00B62A05">
        <w:rPr>
          <w:rFonts w:ascii="黑体" w:eastAsia="黑体" w:hAnsi="黑体" w:hint="eastAsia"/>
        </w:rPr>
        <w:t>效应后的</w:t>
      </w:r>
      <w:r w:rsidRPr="00B62A05">
        <w:rPr>
          <w:rFonts w:ascii="黑体" w:eastAsia="黑体" w:hAnsi="黑体" w:hint="eastAsia"/>
        </w:rPr>
        <w:t>分子真实势能面。对于分子</w:t>
      </w:r>
      <w:proofErr w:type="spellStart"/>
      <w:r w:rsidRPr="00B62A05">
        <w:rPr>
          <w:rFonts w:ascii="黑体" w:eastAsia="黑体" w:hAnsi="黑体" w:hint="eastAsia"/>
        </w:rPr>
        <w:t>RbH</w:t>
      </w:r>
      <w:proofErr w:type="spellEnd"/>
      <w:r w:rsidRPr="00B62A05">
        <w:rPr>
          <w:rFonts w:ascii="黑体" w:eastAsia="黑体" w:hAnsi="黑体" w:hint="eastAsia"/>
        </w:rPr>
        <w:t>，测得</w:t>
      </w:r>
      <w:r w:rsidRPr="00B62A05">
        <w:rPr>
          <w:rFonts w:ascii="黑体" w:eastAsia="黑体" w:hAnsi="黑体"/>
          <w:position w:val="-6"/>
        </w:rPr>
        <w:object w:dxaOrig="177" w:dyaOrig="280" w14:anchorId="08036C6B">
          <v:shape id="_x0000_i1027" type="#_x0000_t75" style="width:9pt;height:13.9pt" o:ole="">
            <v:imagedata r:id="rId8" o:title=""/>
          </v:shape>
          <o:OLEObject Type="Embed" ProgID="Equation.DSMT4" ShapeID="_x0000_i1027" DrawAspect="Content" ObjectID="_1804699920" r:id="rId9"/>
        </w:object>
      </w:r>
      <w:r w:rsidRPr="00B62A05">
        <w:rPr>
          <w:rFonts w:ascii="黑体" w:eastAsia="黑体" w:hAnsi="黑体" w:hint="eastAsia"/>
        </w:rPr>
        <w:t xml:space="preserve"> = 936.8 cm</w:t>
      </w:r>
      <w:r w:rsidRPr="00B62A05">
        <w:rPr>
          <w:rFonts w:ascii="黑体" w:eastAsia="黑体" w:hAnsi="黑体" w:hint="eastAsia"/>
          <w:vertAlign w:val="superscript"/>
        </w:rPr>
        <w:t>-1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  <w:position w:val="-12"/>
        </w:rPr>
        <w:object w:dxaOrig="382" w:dyaOrig="362" w14:anchorId="0662FE58">
          <v:shape id="_x0000_i1028" type="#_x0000_t75" style="width:19.15pt;height:18pt" o:ole="">
            <v:imagedata r:id="rId10" o:title=""/>
          </v:shape>
          <o:OLEObject Type="Embed" ProgID="Equation.DSMT4" ShapeID="_x0000_i1028" DrawAspect="Content" ObjectID="_1804699921" r:id="rId11"/>
        </w:object>
      </w:r>
      <w:r w:rsidRPr="00B62A05">
        <w:rPr>
          <w:rFonts w:ascii="黑体" w:eastAsia="黑体" w:hAnsi="黑体" w:hint="eastAsia"/>
        </w:rPr>
        <w:t>=14.15 cm</w:t>
      </w:r>
      <w:r w:rsidRPr="00B62A05">
        <w:rPr>
          <w:rFonts w:ascii="黑体" w:eastAsia="黑体" w:hAnsi="黑体" w:hint="eastAsia"/>
          <w:vertAlign w:val="superscript"/>
        </w:rPr>
        <w:t>-1</w:t>
      </w:r>
      <w:r w:rsidRPr="00B62A05">
        <w:rPr>
          <w:rFonts w:ascii="黑体" w:eastAsia="黑体" w:hAnsi="黑体" w:hint="eastAsia"/>
        </w:rPr>
        <w:t>，分子平衡位置R</w:t>
      </w:r>
      <w:r w:rsidRPr="00B62A05">
        <w:rPr>
          <w:rFonts w:ascii="黑体" w:eastAsia="黑体" w:hAnsi="黑体" w:hint="eastAsia"/>
          <w:vertAlign w:val="subscript"/>
        </w:rPr>
        <w:t>e</w:t>
      </w:r>
      <w:r w:rsidRPr="00B62A05">
        <w:rPr>
          <w:rFonts w:ascii="黑体" w:eastAsia="黑体" w:hAnsi="黑体" w:hint="eastAsia"/>
        </w:rPr>
        <w:t xml:space="preserve"> = 236.7 pm。</w:t>
      </w:r>
      <w:r w:rsidRPr="00B62A05">
        <w:rPr>
          <w:rFonts w:ascii="黑体" w:eastAsia="黑体" w:hAnsi="黑体" w:hint="eastAsia"/>
        </w:rPr>
        <w:t>a</w:t>
      </w:r>
      <w:r w:rsidRPr="00B62A05">
        <w:rPr>
          <w:rFonts w:ascii="黑体" w:eastAsia="黑体" w:hAnsi="黑体" w:hint="eastAsia"/>
        </w:rPr>
        <w:t>）画出来横坐标50pm~800pm的势能面，</w:t>
      </w:r>
      <w:r w:rsidRPr="00B62A05">
        <w:rPr>
          <w:rFonts w:ascii="黑体" w:eastAsia="黑体" w:hAnsi="黑体" w:hint="eastAsia"/>
        </w:rPr>
        <w:t>b</w:t>
      </w:r>
      <w:r w:rsidRPr="00B62A05">
        <w:rPr>
          <w:rFonts w:ascii="黑体" w:eastAsia="黑体" w:hAnsi="黑体" w:hint="eastAsia"/>
        </w:rPr>
        <w:t>）计算</w:t>
      </w:r>
      <w:r w:rsidRPr="00B62A05">
        <w:rPr>
          <w:rFonts w:ascii="黑体" w:eastAsia="黑体" w:hAnsi="黑体" w:hint="eastAsia"/>
        </w:rPr>
        <w:t>基频跃迁</w:t>
      </w:r>
      <w:r w:rsidRPr="00B62A05">
        <w:rPr>
          <w:rFonts w:ascii="黑体" w:eastAsia="黑体" w:hAnsi="黑体" w:hint="eastAsia"/>
        </w:rPr>
        <w:t>1←0，2←1，3←2</w:t>
      </w:r>
      <w:r w:rsidRPr="00B62A05">
        <w:rPr>
          <w:rFonts w:ascii="黑体" w:eastAsia="黑体" w:hAnsi="黑体" w:hint="eastAsia"/>
        </w:rPr>
        <w:t>和倍频跃迁3</w:t>
      </w:r>
      <w:r w:rsidRPr="00B62A05">
        <w:rPr>
          <w:rFonts w:ascii="黑体" w:eastAsia="黑体" w:hAnsi="黑体" w:hint="eastAsia"/>
        </w:rPr>
        <w:t>←1</w:t>
      </w:r>
      <w:r w:rsidRPr="00B62A05">
        <w:rPr>
          <w:rFonts w:ascii="黑体" w:eastAsia="黑体" w:hAnsi="黑体" w:hint="eastAsia"/>
        </w:rPr>
        <w:t>, 4</w:t>
      </w:r>
      <w:r w:rsidRPr="00B62A05">
        <w:rPr>
          <w:rFonts w:ascii="黑体" w:eastAsia="黑体" w:hAnsi="黑体" w:hint="eastAsia"/>
        </w:rPr>
        <w:t>←1的跃迁位置（cm</w:t>
      </w:r>
      <w:r w:rsidRPr="00B62A05">
        <w:rPr>
          <w:rFonts w:ascii="黑体" w:eastAsia="黑体" w:hAnsi="黑体" w:hint="eastAsia"/>
          <w:vertAlign w:val="superscript"/>
        </w:rPr>
        <w:t>-1</w:t>
      </w:r>
      <w:r w:rsidRPr="00B62A05">
        <w:rPr>
          <w:rFonts w:ascii="黑体" w:eastAsia="黑体" w:hAnsi="黑体" w:hint="eastAsia"/>
        </w:rPr>
        <w:t>）。</w:t>
      </w:r>
    </w:p>
    <w:p w14:paraId="2BE16D74" w14:textId="77777777" w:rsidR="00127197" w:rsidRPr="00B62A05" w:rsidRDefault="00127197">
      <w:pPr>
        <w:rPr>
          <w:rFonts w:ascii="黑体" w:eastAsia="黑体" w:hAnsi="黑体"/>
        </w:rPr>
      </w:pPr>
    </w:p>
    <w:p w14:paraId="5DDCE371" w14:textId="742897E9" w:rsidR="00A90E5A" w:rsidRPr="00B62A05" w:rsidRDefault="00B62A05" w:rsidP="00A90E5A">
      <w:pPr>
        <w:spacing w:line="360" w:lineRule="auto"/>
        <w:rPr>
          <w:rFonts w:ascii="黑体" w:eastAsia="黑体" w:hAnsi="黑体"/>
          <w:color w:val="060607"/>
          <w:spacing w:val="8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3</w:t>
      </w:r>
      <w:r w:rsidR="00A90E5A" w:rsidRPr="00B62A05">
        <w:rPr>
          <w:rFonts w:ascii="黑体" w:eastAsia="黑体" w:hAnsi="黑体" w:hint="eastAsia"/>
        </w:rPr>
        <w:t xml:space="preserve">. </w:t>
      </w:r>
      <w:r w:rsidR="00A90E5A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CO</w:t>
      </w:r>
      <w:r w:rsidR="00A90E5A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  <w:vertAlign w:val="subscript"/>
        </w:rPr>
        <w:t>2</w:t>
      </w:r>
      <w:r w:rsidR="00A90E5A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（占比2.1%）和He的混合气在1bar，298K的10cm长的气体</w:t>
      </w:r>
      <w:r w:rsidR="00A90E5A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池</w:t>
      </w:r>
      <w:r w:rsidR="00A90E5A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中的红外吸收</w:t>
      </w:r>
      <w:proofErr w:type="gramStart"/>
      <w:r w:rsidR="00A90E5A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峰中心</w:t>
      </w:r>
      <w:proofErr w:type="gramEnd"/>
      <w:r w:rsidR="00A90E5A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在2349cm-1，吸收峰强度可以用如下描述</w:t>
      </w:r>
    </w:p>
    <w:p w14:paraId="7E0E5EAF" w14:textId="77777777" w:rsidR="00A90E5A" w:rsidRPr="00B62A05" w:rsidRDefault="00A90E5A" w:rsidP="00A90E5A">
      <w:pPr>
        <w:spacing w:line="360" w:lineRule="auto"/>
        <w:rPr>
          <w:rFonts w:ascii="黑体" w:eastAsia="黑体" w:hAnsi="黑体"/>
          <w:szCs w:val="21"/>
        </w:rPr>
      </w:pPr>
      <w:r w:rsidRPr="00B62A05">
        <w:rPr>
          <w:rFonts w:ascii="黑体" w:eastAsia="黑体" w:hAnsi="黑体"/>
          <w:position w:val="-30"/>
          <w:szCs w:val="21"/>
        </w:rPr>
        <w:object w:dxaOrig="3658" w:dyaOrig="682" w14:anchorId="699359F2">
          <v:shape id="_x0000_i1029" type="#_x0000_t75" style="width:183pt;height:34.15pt" o:ole="">
            <v:imagedata r:id="rId12" o:title=""/>
          </v:shape>
          <o:OLEObject Type="Embed" ProgID="Equation.DSMT4" ShapeID="_x0000_i1029" DrawAspect="Content" ObjectID="_1804699922" r:id="rId13"/>
        </w:object>
      </w:r>
    </w:p>
    <w:p w14:paraId="08534A5A" w14:textId="6A8C1FEA" w:rsidR="00A90E5A" w:rsidRPr="00B62A05" w:rsidRDefault="00A90E5A" w:rsidP="00A90E5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hAnsi="黑体" w:hint="eastAsia"/>
        </w:rPr>
      </w:pPr>
      <w:r w:rsidRPr="00B62A05">
        <w:rPr>
          <w:rFonts w:ascii="黑体" w:eastAsia="黑体" w:hAnsi="黑体" w:hint="eastAsia"/>
          <w:szCs w:val="21"/>
        </w:rPr>
        <w:t>其中，</w:t>
      </w:r>
      <w:r w:rsidRPr="00B62A05">
        <w:rPr>
          <w:rFonts w:ascii="黑体" w:eastAsia="黑体" w:hAnsi="黑体" w:cs="Minion-Italic"/>
          <w:i/>
          <w:iCs/>
          <w:kern w:val="0"/>
          <w:szCs w:val="21"/>
        </w:rPr>
        <w:t>a</w:t>
      </w:r>
      <w:r w:rsidRPr="00B62A05">
        <w:rPr>
          <w:rFonts w:ascii="黑体" w:eastAsia="黑体" w:hAnsi="黑体" w:cs="Minion-Regular"/>
          <w:kern w:val="0"/>
          <w:szCs w:val="21"/>
          <w:vertAlign w:val="subscript"/>
        </w:rPr>
        <w:t>1</w:t>
      </w:r>
      <w:r w:rsidRPr="00B62A05">
        <w:rPr>
          <w:rFonts w:ascii="黑体" w:eastAsia="黑体" w:hAnsi="黑体" w:cs="Minion-Regular"/>
          <w:kern w:val="0"/>
          <w:szCs w:val="21"/>
        </w:rPr>
        <w:t xml:space="preserve"> </w:t>
      </w:r>
      <w:r w:rsidRPr="00B62A05">
        <w:rPr>
          <w:rFonts w:ascii="黑体" w:eastAsia="黑体" w:hAnsi="黑体" w:cs="Symbol" w:hint="eastAsia"/>
          <w:kern w:val="0"/>
          <w:szCs w:val="21"/>
        </w:rPr>
        <w:t xml:space="preserve">= </w:t>
      </w:r>
      <w:r w:rsidRPr="00B62A05">
        <w:rPr>
          <w:rFonts w:ascii="黑体" w:eastAsia="黑体" w:hAnsi="黑体" w:cs="Minion-Regular"/>
          <w:kern w:val="0"/>
          <w:szCs w:val="21"/>
        </w:rPr>
        <w:t xml:space="preserve">0.932, </w:t>
      </w:r>
      <w:r w:rsidRPr="00B62A05">
        <w:rPr>
          <w:rFonts w:ascii="黑体" w:eastAsia="黑体" w:hAnsi="黑体" w:cs="Minion-Italic"/>
          <w:i/>
          <w:iCs/>
          <w:kern w:val="0"/>
          <w:szCs w:val="21"/>
        </w:rPr>
        <w:t>a</w:t>
      </w:r>
      <w:r w:rsidRPr="00B62A05">
        <w:rPr>
          <w:rFonts w:ascii="黑体" w:eastAsia="黑体" w:hAnsi="黑体" w:cs="Minion-Regular"/>
          <w:kern w:val="0"/>
          <w:szCs w:val="21"/>
          <w:vertAlign w:val="subscript"/>
        </w:rPr>
        <w:t>2</w:t>
      </w:r>
      <w:r w:rsidRPr="00B62A05">
        <w:rPr>
          <w:rFonts w:ascii="黑体" w:eastAsia="黑体" w:hAnsi="黑体" w:cs="Minion-Regular"/>
          <w:kern w:val="0"/>
          <w:szCs w:val="21"/>
        </w:rPr>
        <w:t xml:space="preserve"> </w:t>
      </w:r>
      <w:r w:rsidRPr="00B62A05">
        <w:rPr>
          <w:rFonts w:ascii="黑体" w:eastAsia="黑体" w:hAnsi="黑体" w:cs="Symbol" w:hint="eastAsia"/>
          <w:kern w:val="0"/>
          <w:szCs w:val="21"/>
        </w:rPr>
        <w:t xml:space="preserve">= </w:t>
      </w:r>
      <w:r w:rsidRPr="00B62A05">
        <w:rPr>
          <w:rFonts w:ascii="黑体" w:eastAsia="黑体" w:hAnsi="黑体" w:cs="Minion-Regular"/>
          <w:kern w:val="0"/>
          <w:szCs w:val="21"/>
        </w:rPr>
        <w:t>0.005050 cm</w:t>
      </w:r>
      <w:r w:rsidRPr="00B62A05">
        <w:rPr>
          <w:rFonts w:ascii="黑体" w:eastAsia="黑体" w:hAnsi="黑体" w:cs="Minion-Regular"/>
          <w:kern w:val="0"/>
          <w:szCs w:val="21"/>
          <w:vertAlign w:val="superscript"/>
        </w:rPr>
        <w:t>2</w:t>
      </w:r>
      <w:r w:rsidRPr="00B62A05">
        <w:rPr>
          <w:rFonts w:ascii="黑体" w:eastAsia="黑体" w:hAnsi="黑体" w:cs="Minion-Regular"/>
          <w:kern w:val="0"/>
          <w:szCs w:val="21"/>
        </w:rPr>
        <w:t xml:space="preserve">, </w:t>
      </w:r>
      <w:r w:rsidRPr="00B62A05">
        <w:rPr>
          <w:rFonts w:ascii="黑体" w:eastAsia="黑体" w:hAnsi="黑体" w:cs="Minion-Italic"/>
          <w:i/>
          <w:iCs/>
          <w:kern w:val="0"/>
          <w:szCs w:val="21"/>
        </w:rPr>
        <w:t>a</w:t>
      </w:r>
      <w:r w:rsidRPr="00B62A05">
        <w:rPr>
          <w:rFonts w:ascii="黑体" w:eastAsia="黑体" w:hAnsi="黑体" w:cs="Minion-Regular"/>
          <w:kern w:val="0"/>
          <w:szCs w:val="21"/>
          <w:vertAlign w:val="subscript"/>
        </w:rPr>
        <w:t>3</w:t>
      </w:r>
      <w:r w:rsidRPr="00B62A05">
        <w:rPr>
          <w:rFonts w:ascii="黑体" w:eastAsia="黑体" w:hAnsi="黑体" w:cs="Minion-Regular"/>
          <w:kern w:val="0"/>
          <w:szCs w:val="21"/>
        </w:rPr>
        <w:t xml:space="preserve"> </w:t>
      </w:r>
      <w:r w:rsidRPr="00B62A05">
        <w:rPr>
          <w:rFonts w:ascii="黑体" w:eastAsia="黑体" w:hAnsi="黑体" w:cs="Symbol" w:hint="eastAsia"/>
          <w:kern w:val="0"/>
          <w:szCs w:val="21"/>
        </w:rPr>
        <w:t xml:space="preserve">= </w:t>
      </w:r>
      <w:r w:rsidRPr="00B62A05">
        <w:rPr>
          <w:rFonts w:ascii="黑体" w:eastAsia="黑体" w:hAnsi="黑体" w:cs="Minion-Regular"/>
          <w:kern w:val="0"/>
          <w:szCs w:val="21"/>
        </w:rPr>
        <w:t>2333 cm</w:t>
      </w:r>
      <w:r w:rsidRPr="00B62A05">
        <w:rPr>
          <w:rFonts w:ascii="Cambria Math" w:eastAsia="黑体" w:hAnsi="Cambria Math" w:cs="Cambria Math"/>
          <w:kern w:val="0"/>
          <w:szCs w:val="21"/>
          <w:vertAlign w:val="superscript"/>
        </w:rPr>
        <w:t>−</w:t>
      </w:r>
      <w:r w:rsidRPr="00B62A05">
        <w:rPr>
          <w:rFonts w:ascii="黑体" w:eastAsia="黑体" w:hAnsi="黑体" w:cs="Minion-Regular" w:hint="eastAsia"/>
          <w:kern w:val="0"/>
          <w:szCs w:val="21"/>
          <w:vertAlign w:val="superscript"/>
        </w:rPr>
        <w:t>1</w:t>
      </w:r>
      <w:r w:rsidRPr="00B62A05">
        <w:rPr>
          <w:rFonts w:ascii="黑体" w:eastAsia="黑体" w:hAnsi="黑体" w:cs="Minion-Regular"/>
          <w:kern w:val="0"/>
          <w:szCs w:val="21"/>
        </w:rPr>
        <w:t>,</w:t>
      </w:r>
      <w:r w:rsidRPr="00B62A05">
        <w:rPr>
          <w:rFonts w:ascii="黑体" w:eastAsia="黑体" w:hAnsi="黑体" w:cs="Minion-Italic"/>
          <w:i/>
          <w:iCs/>
          <w:kern w:val="0"/>
          <w:szCs w:val="21"/>
        </w:rPr>
        <w:t>a</w:t>
      </w:r>
      <w:r w:rsidRPr="00B62A05">
        <w:rPr>
          <w:rFonts w:ascii="黑体" w:eastAsia="黑体" w:hAnsi="黑体" w:cs="Minion-Regular"/>
          <w:kern w:val="0"/>
          <w:szCs w:val="21"/>
          <w:vertAlign w:val="subscript"/>
        </w:rPr>
        <w:t>4</w:t>
      </w:r>
      <w:r w:rsidRPr="00B62A05">
        <w:rPr>
          <w:rFonts w:ascii="黑体" w:eastAsia="黑体" w:hAnsi="黑体" w:cs="Minion-Regular"/>
          <w:kern w:val="0"/>
          <w:szCs w:val="21"/>
        </w:rPr>
        <w:t xml:space="preserve"> </w:t>
      </w:r>
      <w:r w:rsidRPr="00B62A05">
        <w:rPr>
          <w:rFonts w:ascii="黑体" w:eastAsia="黑体" w:hAnsi="黑体" w:cs="Symbol" w:hint="eastAsia"/>
          <w:kern w:val="0"/>
          <w:szCs w:val="21"/>
        </w:rPr>
        <w:t xml:space="preserve">= </w:t>
      </w:r>
      <w:r w:rsidRPr="00B62A05">
        <w:rPr>
          <w:rFonts w:ascii="黑体" w:eastAsia="黑体" w:hAnsi="黑体" w:cs="Minion-Regular"/>
          <w:kern w:val="0"/>
          <w:szCs w:val="21"/>
        </w:rPr>
        <w:t xml:space="preserve">1.504, </w:t>
      </w:r>
      <w:r w:rsidRPr="00B62A05">
        <w:rPr>
          <w:rFonts w:ascii="黑体" w:eastAsia="黑体" w:hAnsi="黑体" w:cs="Minion-Italic"/>
          <w:i/>
          <w:iCs/>
          <w:kern w:val="0"/>
          <w:szCs w:val="21"/>
        </w:rPr>
        <w:t>a</w:t>
      </w:r>
      <w:r w:rsidRPr="00B62A05">
        <w:rPr>
          <w:rFonts w:ascii="黑体" w:eastAsia="黑体" w:hAnsi="黑体" w:cs="Minion-Regular"/>
          <w:kern w:val="0"/>
          <w:szCs w:val="21"/>
          <w:vertAlign w:val="subscript"/>
        </w:rPr>
        <w:t>5</w:t>
      </w:r>
      <w:r w:rsidRPr="00B62A05">
        <w:rPr>
          <w:rFonts w:ascii="黑体" w:eastAsia="黑体" w:hAnsi="黑体" w:cs="Minion-Regular"/>
          <w:kern w:val="0"/>
          <w:szCs w:val="21"/>
        </w:rPr>
        <w:t xml:space="preserve"> </w:t>
      </w:r>
      <w:r w:rsidRPr="00B62A05">
        <w:rPr>
          <w:rFonts w:ascii="黑体" w:eastAsia="黑体" w:hAnsi="黑体" w:cs="Symbol" w:hint="eastAsia"/>
          <w:kern w:val="0"/>
          <w:szCs w:val="21"/>
        </w:rPr>
        <w:t xml:space="preserve">= </w:t>
      </w:r>
      <w:r w:rsidRPr="00B62A05">
        <w:rPr>
          <w:rFonts w:ascii="黑体" w:eastAsia="黑体" w:hAnsi="黑体" w:cs="Minion-Regular"/>
          <w:kern w:val="0"/>
          <w:szCs w:val="21"/>
        </w:rPr>
        <w:t>0.01521 cm</w:t>
      </w:r>
      <w:r w:rsidRPr="00B62A05">
        <w:rPr>
          <w:rFonts w:ascii="黑体" w:eastAsia="黑体" w:hAnsi="黑体" w:cs="Minion-Regular"/>
          <w:kern w:val="0"/>
          <w:szCs w:val="21"/>
          <w:vertAlign w:val="superscript"/>
        </w:rPr>
        <w:t>2</w:t>
      </w:r>
      <w:r w:rsidRPr="00B62A05">
        <w:rPr>
          <w:rFonts w:ascii="黑体" w:eastAsia="黑体" w:hAnsi="黑体" w:cs="Minion-Regular"/>
          <w:kern w:val="0"/>
          <w:szCs w:val="21"/>
        </w:rPr>
        <w:t xml:space="preserve">, </w:t>
      </w:r>
      <w:r w:rsidRPr="00B62A05">
        <w:rPr>
          <w:rFonts w:ascii="黑体" w:eastAsia="黑体" w:hAnsi="黑体" w:cs="Minion-Italic"/>
          <w:i/>
          <w:iCs/>
          <w:kern w:val="0"/>
          <w:szCs w:val="21"/>
        </w:rPr>
        <w:t>a</w:t>
      </w:r>
      <w:r w:rsidRPr="00B62A05">
        <w:rPr>
          <w:rFonts w:ascii="黑体" w:eastAsia="黑体" w:hAnsi="黑体" w:cs="Minion-Regular"/>
          <w:kern w:val="0"/>
          <w:szCs w:val="21"/>
          <w:vertAlign w:val="subscript"/>
        </w:rPr>
        <w:t>6</w:t>
      </w:r>
      <w:r w:rsidRPr="00B62A05">
        <w:rPr>
          <w:rFonts w:ascii="黑体" w:eastAsia="黑体" w:hAnsi="黑体" w:cs="Minion-Regular"/>
          <w:kern w:val="0"/>
          <w:szCs w:val="21"/>
        </w:rPr>
        <w:t xml:space="preserve"> </w:t>
      </w:r>
      <w:r w:rsidRPr="00B62A05">
        <w:rPr>
          <w:rFonts w:ascii="黑体" w:eastAsia="黑体" w:hAnsi="黑体" w:cs="Symbol" w:hint="eastAsia"/>
          <w:kern w:val="0"/>
          <w:szCs w:val="21"/>
        </w:rPr>
        <w:t xml:space="preserve">= </w:t>
      </w:r>
      <w:r w:rsidRPr="00B62A05">
        <w:rPr>
          <w:rFonts w:ascii="黑体" w:eastAsia="黑体" w:hAnsi="黑体" w:cs="Minion-Regular"/>
          <w:kern w:val="0"/>
          <w:szCs w:val="21"/>
        </w:rPr>
        <w:t>2362 cm</w:t>
      </w:r>
      <w:r w:rsidRPr="00B62A05">
        <w:rPr>
          <w:rFonts w:ascii="Cambria Math" w:eastAsia="黑体" w:hAnsi="Cambria Math" w:cs="Cambria Math"/>
          <w:kern w:val="0"/>
          <w:szCs w:val="21"/>
          <w:vertAlign w:val="superscript"/>
        </w:rPr>
        <w:t>−</w:t>
      </w:r>
      <w:r w:rsidRPr="00B62A05">
        <w:rPr>
          <w:rFonts w:ascii="黑体" w:eastAsia="黑体" w:hAnsi="黑体" w:cs="Minion-Regular"/>
          <w:kern w:val="0"/>
          <w:szCs w:val="21"/>
          <w:vertAlign w:val="superscript"/>
        </w:rPr>
        <w:t>1</w:t>
      </w:r>
      <w:r w:rsidRPr="00B62A05">
        <w:rPr>
          <w:rFonts w:ascii="黑体" w:eastAsia="黑体" w:hAnsi="黑体" w:cs="Minion-Regular"/>
          <w:kern w:val="0"/>
          <w:szCs w:val="21"/>
        </w:rPr>
        <w:t>.</w:t>
      </w:r>
      <w:r w:rsidRPr="00B62A05">
        <w:rPr>
          <w:rFonts w:ascii="黑体" w:eastAsia="黑体" w:hAnsi="黑体" w:cs="Minion-Regular" w:hint="eastAsia"/>
          <w:kern w:val="0"/>
          <w:szCs w:val="21"/>
        </w:rPr>
        <w:t>（a）画出</w:t>
      </w:r>
      <w:r w:rsidRPr="00B62A05">
        <w:rPr>
          <w:rFonts w:ascii="黑体" w:eastAsia="黑体" w:hAnsi="黑体"/>
          <w:position w:val="-10"/>
        </w:rPr>
        <w:object w:dxaOrig="519" w:dyaOrig="321" w14:anchorId="54EE87CF">
          <v:shape id="_x0000_i1030" type="#_x0000_t75" style="width:25.9pt;height:16.15pt" o:ole="">
            <v:imagedata r:id="rId14" o:title=""/>
          </v:shape>
          <o:OLEObject Type="Embed" ProgID="Equation.DSMT4" ShapeID="_x0000_i1030" DrawAspect="Content" ObjectID="_1804699923" r:id="rId15"/>
        </w:object>
      </w:r>
      <w:r w:rsidRPr="00B62A05">
        <w:rPr>
          <w:rFonts w:ascii="黑体" w:eastAsia="黑体" w:hAnsi="黑体" w:hint="eastAsia"/>
        </w:rPr>
        <w:t>，归属振动模式。</w:t>
      </w:r>
      <w:r w:rsidRPr="00B62A05">
        <w:rPr>
          <w:rFonts w:ascii="黑体" w:eastAsia="黑体" w:hAnsi="黑体" w:hint="eastAsia"/>
        </w:rPr>
        <w:t>（b）</w:t>
      </w:r>
      <w:r w:rsidR="00E57A90" w:rsidRPr="00B62A05">
        <w:rPr>
          <w:rFonts w:ascii="黑体" w:eastAsia="黑体" w:hAnsi="黑体" w:hint="eastAsia"/>
        </w:rPr>
        <w:t>根据刚性转子谐振子，</w:t>
      </w:r>
      <w:r w:rsidR="00E57A90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根据两个峰的间隔，计算对应分子</w:t>
      </w:r>
      <w:r w:rsidR="00E57A90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布局数最大值</w:t>
      </w:r>
      <w:r w:rsidR="00E57A90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的</w:t>
      </w:r>
      <w:proofErr w:type="spellStart"/>
      <w:r w:rsidR="00E57A90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Jmax</w:t>
      </w:r>
      <w:proofErr w:type="spellEnd"/>
      <w:r w:rsidR="00E57A90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并</w:t>
      </w:r>
      <w:r w:rsidR="00F61BA3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计算分子所处环境的温度</w:t>
      </w:r>
      <w:r w:rsidR="00E57A90" w:rsidRPr="00B62A05">
        <w:rPr>
          <w:rFonts w:ascii="黑体" w:eastAsia="黑体" w:hAnsi="黑体" w:hint="eastAsia"/>
          <w:color w:val="060607"/>
          <w:spacing w:val="8"/>
          <w:szCs w:val="21"/>
          <w:shd w:val="clear" w:color="auto" w:fill="FFFFFF"/>
        </w:rPr>
        <w:t>。</w:t>
      </w:r>
      <w:r w:rsidR="00F61BA3" w:rsidRPr="00B62A05">
        <w:rPr>
          <w:rFonts w:ascii="黑体" w:eastAsia="黑体" w:hAnsi="黑体" w:hint="eastAsia"/>
        </w:rPr>
        <w:t>（</w:t>
      </w:r>
      <w:r w:rsidR="00F61BA3" w:rsidRPr="00B62A05">
        <w:rPr>
          <w:rFonts w:ascii="黑体" w:eastAsia="黑体" w:hAnsi="黑体" w:hint="eastAsia"/>
        </w:rPr>
        <w:t>c</w:t>
      </w:r>
      <w:r w:rsidR="00F61BA3" w:rsidRPr="00B62A05">
        <w:rPr>
          <w:rFonts w:ascii="黑体" w:eastAsia="黑体" w:hAnsi="黑体" w:hint="eastAsia"/>
        </w:rPr>
        <w:t>）说明这个光谱形状和</w:t>
      </w:r>
      <w:r w:rsidR="00F61BA3" w:rsidRPr="00B62A05">
        <w:rPr>
          <w:rFonts w:ascii="黑体" w:eastAsia="黑体" w:hAnsi="黑体" w:hint="eastAsia"/>
        </w:rPr>
        <w:t>线宽</w:t>
      </w:r>
      <w:r w:rsidR="00F61BA3" w:rsidRPr="00B62A05">
        <w:rPr>
          <w:rFonts w:ascii="黑体" w:eastAsia="黑体" w:hAnsi="黑体" w:hint="eastAsia"/>
        </w:rPr>
        <w:t>的来源</w:t>
      </w:r>
    </w:p>
    <w:p w14:paraId="51A6ACA0" w14:textId="7E580C06" w:rsidR="00A90E5A" w:rsidRPr="00B62A05" w:rsidRDefault="00A90E5A">
      <w:pPr>
        <w:rPr>
          <w:rFonts w:ascii="黑体" w:eastAsia="黑体" w:hAnsi="黑体"/>
        </w:rPr>
      </w:pPr>
    </w:p>
    <w:p w14:paraId="7E607366" w14:textId="6AB0FE56" w:rsidR="00910492" w:rsidRPr="00B62A05" w:rsidRDefault="00B62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910492" w:rsidRPr="00B62A05">
        <w:rPr>
          <w:rFonts w:ascii="黑体" w:eastAsia="黑体" w:hAnsi="黑体" w:hint="eastAsia"/>
        </w:rPr>
        <w:t>. 计算如下分子正则振动模式的数量</w:t>
      </w:r>
    </w:p>
    <w:p w14:paraId="6ADD7294" w14:textId="6E6BFD3C" w:rsidR="00910492" w:rsidRPr="00B62A05" w:rsidRDefault="00910492">
      <w:pPr>
        <w:rPr>
          <w:rFonts w:ascii="黑体" w:eastAsia="黑体" w:hAnsi="黑体"/>
        </w:rPr>
      </w:pPr>
      <w:r w:rsidRPr="00B62A05">
        <w:rPr>
          <w:rFonts w:ascii="黑体" w:eastAsia="黑体" w:hAnsi="黑体"/>
        </w:rPr>
        <w:t>H</w:t>
      </w:r>
      <w:r w:rsidRPr="00B62A05">
        <w:rPr>
          <w:rFonts w:ascii="黑体" w:eastAsia="黑体" w:hAnsi="黑体"/>
          <w:vertAlign w:val="subscript"/>
        </w:rPr>
        <w:t>2</w:t>
      </w:r>
      <w:r w:rsidRPr="00B62A05">
        <w:rPr>
          <w:rFonts w:ascii="黑体" w:eastAsia="黑体" w:hAnsi="黑体"/>
        </w:rPr>
        <w:t>O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H</w:t>
      </w:r>
      <w:r w:rsidRPr="00B62A05">
        <w:rPr>
          <w:rFonts w:ascii="黑体" w:eastAsia="黑体" w:hAnsi="黑体"/>
          <w:vertAlign w:val="subscript"/>
        </w:rPr>
        <w:t>2</w:t>
      </w:r>
      <w:r w:rsidRPr="00B62A05">
        <w:rPr>
          <w:rFonts w:ascii="黑体" w:eastAsia="黑体" w:hAnsi="黑体"/>
        </w:rPr>
        <w:t>O</w:t>
      </w:r>
      <w:r w:rsidRPr="00B62A05">
        <w:rPr>
          <w:rFonts w:ascii="黑体" w:eastAsia="黑体" w:hAnsi="黑体"/>
          <w:vertAlign w:val="subscript"/>
        </w:rPr>
        <w:t>2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C</w:t>
      </w:r>
      <w:r w:rsidRPr="00B62A05">
        <w:rPr>
          <w:rFonts w:ascii="黑体" w:eastAsia="黑体" w:hAnsi="黑体"/>
          <w:vertAlign w:val="subscript"/>
        </w:rPr>
        <w:t>2</w:t>
      </w:r>
      <w:r w:rsidRPr="00B62A05">
        <w:rPr>
          <w:rFonts w:ascii="黑体" w:eastAsia="黑体" w:hAnsi="黑体"/>
        </w:rPr>
        <w:t>H</w:t>
      </w:r>
      <w:r w:rsidRPr="00B62A05">
        <w:rPr>
          <w:rFonts w:ascii="黑体" w:eastAsia="黑体" w:hAnsi="黑体"/>
          <w:vertAlign w:val="subscript"/>
        </w:rPr>
        <w:t>4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C</w:t>
      </w:r>
      <w:r w:rsidRPr="00B62A05">
        <w:rPr>
          <w:rFonts w:ascii="黑体" w:eastAsia="黑体" w:hAnsi="黑体"/>
          <w:vertAlign w:val="subscript"/>
        </w:rPr>
        <w:t>6</w:t>
      </w:r>
      <w:r w:rsidRPr="00B62A05">
        <w:rPr>
          <w:rFonts w:ascii="黑体" w:eastAsia="黑体" w:hAnsi="黑体"/>
        </w:rPr>
        <w:t>H</w:t>
      </w:r>
      <w:r w:rsidRPr="00B62A05">
        <w:rPr>
          <w:rFonts w:ascii="黑体" w:eastAsia="黑体" w:hAnsi="黑体"/>
          <w:vertAlign w:val="subscript"/>
        </w:rPr>
        <w:t>6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C</w:t>
      </w:r>
      <w:r w:rsidRPr="00B62A05">
        <w:rPr>
          <w:rFonts w:ascii="黑体" w:eastAsia="黑体" w:hAnsi="黑体"/>
          <w:vertAlign w:val="subscript"/>
        </w:rPr>
        <w:t>6</w:t>
      </w:r>
      <w:r w:rsidRPr="00B62A05">
        <w:rPr>
          <w:rFonts w:ascii="黑体" w:eastAsia="黑体" w:hAnsi="黑体"/>
        </w:rPr>
        <w:t>H</w:t>
      </w:r>
      <w:r w:rsidRPr="00B62A05">
        <w:rPr>
          <w:rFonts w:ascii="黑体" w:eastAsia="黑体" w:hAnsi="黑体"/>
          <w:vertAlign w:val="subscript"/>
        </w:rPr>
        <w:t>6</w:t>
      </w:r>
      <w:r w:rsidRPr="00B62A05">
        <w:rPr>
          <w:rFonts w:ascii="黑体" w:eastAsia="黑体" w:hAnsi="黑体"/>
        </w:rPr>
        <w:t>CH</w:t>
      </w:r>
      <w:r w:rsidRPr="00B62A05">
        <w:rPr>
          <w:rFonts w:ascii="黑体" w:eastAsia="黑体" w:hAnsi="黑体"/>
          <w:vertAlign w:val="subscript"/>
        </w:rPr>
        <w:t>3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HC≡C</w:t>
      </w:r>
      <w:r w:rsidRPr="00B62A05">
        <w:rPr>
          <w:rFonts w:ascii="黑体" w:eastAsia="黑体" w:hAnsi="黑体" w:hint="eastAsia"/>
        </w:rPr>
        <w:t>–</w:t>
      </w:r>
      <w:r w:rsidRPr="00B62A05">
        <w:rPr>
          <w:rFonts w:ascii="黑体" w:eastAsia="黑体" w:hAnsi="黑体"/>
        </w:rPr>
        <w:t>C≡CH</w:t>
      </w:r>
    </w:p>
    <w:p w14:paraId="77A752BB" w14:textId="77777777" w:rsidR="00B62A05" w:rsidRDefault="00B62A05">
      <w:pPr>
        <w:rPr>
          <w:rFonts w:ascii="黑体" w:eastAsia="黑体" w:hAnsi="黑体"/>
        </w:rPr>
      </w:pPr>
    </w:p>
    <w:p w14:paraId="63BD21E4" w14:textId="28C0631F" w:rsidR="00910492" w:rsidRPr="00B62A05" w:rsidRDefault="00B62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 w:rsidR="00910492" w:rsidRPr="00B62A05">
        <w:rPr>
          <w:rFonts w:ascii="黑体" w:eastAsia="黑体" w:hAnsi="黑体" w:hint="eastAsia"/>
        </w:rPr>
        <w:t xml:space="preserve">. </w:t>
      </w:r>
      <w:r w:rsidRPr="00B62A05">
        <w:rPr>
          <w:rFonts w:ascii="黑体" w:eastAsia="黑体" w:hAnsi="黑体" w:hint="eastAsia"/>
        </w:rPr>
        <w:t>列出如下分子包括的对称元素和点群</w:t>
      </w:r>
    </w:p>
    <w:p w14:paraId="33845469" w14:textId="5C7E75A2" w:rsidR="00B62A05" w:rsidRPr="00B62A05" w:rsidRDefault="00B62A05">
      <w:pPr>
        <w:rPr>
          <w:rFonts w:ascii="黑体" w:eastAsia="黑体" w:hAnsi="黑体" w:hint="eastAsia"/>
        </w:rPr>
      </w:pPr>
      <w:r w:rsidRPr="00B62A05">
        <w:rPr>
          <w:rFonts w:ascii="黑体" w:eastAsia="黑体" w:hAnsi="黑体"/>
        </w:rPr>
        <w:t>CH</w:t>
      </w:r>
      <w:r w:rsidRPr="00B62A05">
        <w:rPr>
          <w:rFonts w:ascii="黑体" w:eastAsia="黑体" w:hAnsi="黑体"/>
          <w:vertAlign w:val="subscript"/>
        </w:rPr>
        <w:t>3</w:t>
      </w:r>
      <w:r w:rsidRPr="00B62A05">
        <w:rPr>
          <w:rFonts w:ascii="黑体" w:eastAsia="黑体" w:hAnsi="黑体"/>
        </w:rPr>
        <w:t>Cl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CCl</w:t>
      </w:r>
      <w:r w:rsidRPr="00B62A05">
        <w:rPr>
          <w:rFonts w:ascii="黑体" w:eastAsia="黑体" w:hAnsi="黑体"/>
          <w:vertAlign w:val="subscript"/>
        </w:rPr>
        <w:t>4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NO</w:t>
      </w:r>
      <w:r w:rsidRPr="00B62A05">
        <w:rPr>
          <w:rFonts w:ascii="黑体" w:eastAsia="黑体" w:hAnsi="黑体"/>
          <w:vertAlign w:val="subscript"/>
        </w:rPr>
        <w:t>2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N</w:t>
      </w:r>
      <w:r w:rsidRPr="00B62A05">
        <w:rPr>
          <w:rFonts w:ascii="黑体" w:eastAsia="黑体" w:hAnsi="黑体"/>
          <w:vertAlign w:val="subscript"/>
        </w:rPr>
        <w:t>2</w:t>
      </w:r>
      <w:r w:rsidRPr="00B62A05">
        <w:rPr>
          <w:rFonts w:ascii="黑体" w:eastAsia="黑体" w:hAnsi="黑体"/>
        </w:rPr>
        <w:t>O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CHCl</w:t>
      </w:r>
      <w:r w:rsidRPr="00B62A05">
        <w:rPr>
          <w:rFonts w:ascii="黑体" w:eastAsia="黑体" w:hAnsi="黑体"/>
          <w:vertAlign w:val="subscript"/>
        </w:rPr>
        <w:t>3</w:t>
      </w:r>
      <w:r w:rsidRPr="00B62A05">
        <w:rPr>
          <w:rFonts w:ascii="黑体" w:eastAsia="黑体" w:hAnsi="黑体" w:hint="eastAsia"/>
        </w:rPr>
        <w:t>，</w:t>
      </w:r>
      <w:r w:rsidRPr="00B62A05">
        <w:rPr>
          <w:rFonts w:ascii="黑体" w:eastAsia="黑体" w:hAnsi="黑体"/>
        </w:rPr>
        <w:t>C</w:t>
      </w:r>
      <w:r w:rsidRPr="00B62A05">
        <w:rPr>
          <w:rFonts w:ascii="黑体" w:eastAsia="黑体" w:hAnsi="黑体"/>
          <w:vertAlign w:val="subscript"/>
        </w:rPr>
        <w:t>2</w:t>
      </w:r>
      <w:r w:rsidRPr="00B62A05">
        <w:rPr>
          <w:rFonts w:ascii="黑体" w:eastAsia="黑体" w:hAnsi="黑体"/>
        </w:rPr>
        <w:t>H</w:t>
      </w:r>
      <w:r w:rsidRPr="00B62A05">
        <w:rPr>
          <w:rFonts w:ascii="黑体" w:eastAsia="黑体" w:hAnsi="黑体"/>
          <w:vertAlign w:val="subscript"/>
        </w:rPr>
        <w:t>4</w:t>
      </w:r>
      <w:r w:rsidRPr="00B62A05">
        <w:rPr>
          <w:rFonts w:ascii="黑体" w:eastAsia="黑体" w:hAnsi="黑体" w:hint="eastAsia"/>
        </w:rPr>
        <w:t>，</w:t>
      </w:r>
      <w:proofErr w:type="gramStart"/>
      <w:r w:rsidRPr="00B62A05">
        <w:rPr>
          <w:rFonts w:ascii="黑体" w:eastAsia="黑体" w:hAnsi="黑体"/>
        </w:rPr>
        <w:t>CH3CH3</w:t>
      </w:r>
      <w:proofErr w:type="gramEnd"/>
      <w:r w:rsidRPr="00B62A05">
        <w:rPr>
          <w:rFonts w:ascii="黑体" w:eastAsia="黑体" w:hAnsi="黑体" w:hint="eastAsia"/>
        </w:rPr>
        <w:t>，椅式</w:t>
      </w:r>
      <w:proofErr w:type="gramStart"/>
      <w:r w:rsidRPr="00B62A05">
        <w:rPr>
          <w:rFonts w:ascii="黑体" w:eastAsia="黑体" w:hAnsi="黑体" w:hint="eastAsia"/>
        </w:rPr>
        <w:t>和船式的</w:t>
      </w:r>
      <w:proofErr w:type="gramEnd"/>
      <w:r w:rsidRPr="00B62A05">
        <w:rPr>
          <w:rFonts w:ascii="黑体" w:eastAsia="黑体" w:hAnsi="黑体" w:hint="eastAsia"/>
        </w:rPr>
        <w:t>环己烷，</w:t>
      </w:r>
      <w:r w:rsidRPr="00B62A05">
        <w:rPr>
          <w:rFonts w:ascii="黑体" w:eastAsia="黑体" w:hAnsi="黑体"/>
        </w:rPr>
        <w:t>B</w:t>
      </w:r>
      <w:r w:rsidRPr="00B62A05">
        <w:rPr>
          <w:rFonts w:ascii="黑体" w:eastAsia="黑体" w:hAnsi="黑体"/>
          <w:vertAlign w:val="subscript"/>
        </w:rPr>
        <w:t>2</w:t>
      </w:r>
      <w:r w:rsidRPr="00B62A05">
        <w:rPr>
          <w:rFonts w:ascii="黑体" w:eastAsia="黑体" w:hAnsi="黑体"/>
        </w:rPr>
        <w:t>H</w:t>
      </w:r>
      <w:r w:rsidRPr="00B62A05">
        <w:rPr>
          <w:rFonts w:ascii="黑体" w:eastAsia="黑体" w:hAnsi="黑体"/>
          <w:vertAlign w:val="subscript"/>
        </w:rPr>
        <w:t>6</w:t>
      </w:r>
    </w:p>
    <w:sectPr w:rsidR="00B62A05" w:rsidRPr="00B6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-Italic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Minion-Regular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5A"/>
    <w:rsid w:val="00127197"/>
    <w:rsid w:val="006162FE"/>
    <w:rsid w:val="007D60CE"/>
    <w:rsid w:val="00910492"/>
    <w:rsid w:val="00A90E5A"/>
    <w:rsid w:val="00B62A05"/>
    <w:rsid w:val="00E57A90"/>
    <w:rsid w:val="00F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FFF7"/>
  <w15:chartTrackingRefBased/>
  <w15:docId w15:val="{BB215978-842B-46E9-AF6F-A87D70E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A90E5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E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5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5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5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5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5A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5A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5A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5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5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5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0E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海明 朱</dc:creator>
  <cp:keywords/>
  <dc:description/>
  <cp:lastModifiedBy>海明 朱</cp:lastModifiedBy>
  <cp:revision>1</cp:revision>
  <dcterms:created xsi:type="dcterms:W3CDTF">2025-03-28T10:46:00Z</dcterms:created>
  <dcterms:modified xsi:type="dcterms:W3CDTF">2025-03-28T12:45:00Z</dcterms:modified>
</cp:coreProperties>
</file>