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Times New Roman" w:hAnsi="Times New Roman" w:cs="Times New Roman" w:eastAsiaTheme="minorEastAsia"/>
          <w:sz w:val="44"/>
          <w:szCs w:val="44"/>
          <w:lang w:eastAsia="zh-CN"/>
        </w:rPr>
      </w:pPr>
      <w:r>
        <w:rPr>
          <w:rFonts w:ascii="Times New Roman" w:hAnsi="Times New Roman" w:cs="Times New Roman"/>
          <w:sz w:val="44"/>
          <w:szCs w:val="44"/>
        </w:rPr>
        <w:t xml:space="preserve">Quiz </w:t>
      </w:r>
      <w:r>
        <w:rPr>
          <w:rFonts w:hint="eastAsia" w:ascii="Times New Roman" w:hAnsi="Times New Roman" w:cs="Times New Roman"/>
          <w:sz w:val="44"/>
          <w:szCs w:val="44"/>
          <w:lang w:val="en-US" w:eastAsia="zh-CN"/>
        </w:rPr>
        <w:t>4</w:t>
      </w:r>
    </w:p>
    <w:p>
      <w:pPr>
        <w:jc w:val="center"/>
        <w:rPr>
          <w:rFonts w:ascii="楷体" w:hAnsi="楷体" w:eastAsia="楷体" w:cs="Times New Roman"/>
          <w:sz w:val="24"/>
          <w:szCs w:val="24"/>
        </w:rPr>
      </w:pPr>
    </w:p>
    <w:p>
      <w:pPr>
        <w:jc w:val="center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ascii="楷体" w:hAnsi="楷体" w:eastAsia="楷体" w:cs="Times New Roman"/>
          <w:sz w:val="24"/>
          <w:szCs w:val="24"/>
        </w:rPr>
        <w:t xml:space="preserve">姓名_____________     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学</w:t>
      </w:r>
      <w:r>
        <w:rPr>
          <w:rFonts w:ascii="楷体" w:hAnsi="楷体" w:eastAsia="楷体" w:cs="Times New Roman"/>
          <w:sz w:val="24"/>
          <w:szCs w:val="24"/>
        </w:rPr>
        <w:t xml:space="preserve">号_______________     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序</w:t>
      </w:r>
      <w:r>
        <w:rPr>
          <w:rFonts w:ascii="楷体" w:hAnsi="楷体" w:eastAsia="楷体" w:cs="Times New Roman"/>
          <w:sz w:val="24"/>
          <w:szCs w:val="24"/>
        </w:rPr>
        <w:t>号_______________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 xml:space="preserve"> </w:t>
      </w:r>
    </w:p>
    <w:p/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1、下列有关多电子原子结构和光谱说法正确的是：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A. 对于两电子耦合，根据泡利原理，自旋波函数必须满足交换反对称性。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B. 对于U原子，U原子的电子很多，电子—电子相互作用很强，所以先考虑U原子的电子关联，再考虑旋轨耦合。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C. 氦原子只有1s轨道上有电子排布，而2s和2p轨道上无电子，又因为2s和2p的主量子数相等，所以2s和2p轨道的能量相等。</w:t>
      </w:r>
    </w:p>
    <w:p>
      <w:pPr>
        <w:spacing w:line="360" w:lineRule="auto"/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D. 以上说法都是错误的。</w:t>
      </w: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A选项：泡利原理是指电子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总波函数满足交换反对称性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，而总波函数等于轨道波函数×自旋波函数，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对于自旋波函数，如果S=0，则交换反对称，如果S=1，则交换对称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。</w:t>
      </w:r>
    </w:p>
    <w:p>
      <w:pPr>
        <w:spacing w:line="360" w:lineRule="auto"/>
        <w:jc w:val="center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621530" cy="2205990"/>
            <wp:effectExtent l="0" t="0" r="1270" b="3810"/>
            <wp:docPr id="3" name="图片 3" descr="8b7f2958de79cc5c3f6b6fec86a37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b7f2958de79cc5c3f6b6fec86a372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B选项：U原子的原子序数远大于57，是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重原子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，所以对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U原子的自旋轨道耦合远大于库伦关联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，因此先考虑旋轨耦合，再考虑电子关联。</w:t>
      </w:r>
    </w:p>
    <w:p>
      <w:pPr>
        <w:spacing w:line="360" w:lineRule="auto"/>
        <w:jc w:val="center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393065"/>
            <wp:effectExtent l="0" t="0" r="12065" b="635"/>
            <wp:docPr id="4" name="图片 4" descr="0928504a5e8174f099518b900e08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928504a5e8174f099518b900e0899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C选项：只要有两个及以上的电子那就有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电子关联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，那么体系的总波函数就要加上电子——电子相互作用的部分，如此解出来的波函数和能级就与单电子体系不一样了，此时2s和2p轨道的能量不再相等。（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或者说多电子原子中，相同n，不同l由于分布不同，感受到不同的电子屏蔽程度而不简并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）</w:t>
      </w: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2152015"/>
            <wp:effectExtent l="0" t="0" r="11430" b="6985"/>
            <wp:docPr id="5" name="图片 5" descr="1332c6ec17363924a7b4276575c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32c6ec17363924a7b4276575c606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2、下列有关2p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3p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光谱项符号正确的是：</w:t>
      </w:r>
    </w:p>
    <w:tbl>
      <w:tblPr>
        <w:tblStyle w:val="3"/>
        <w:tblW w:w="8710" w:type="dxa"/>
        <w:tblInd w:w="-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spacing w:line="360" w:lineRule="auto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A.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P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0，1，2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2</w:t>
            </w:r>
          </w:p>
        </w:tc>
        <w:tc>
          <w:tcPr>
            <w:tcW w:w="4447" w:type="dxa"/>
          </w:tcPr>
          <w:p>
            <w:pPr>
              <w:spacing w:line="360" w:lineRule="auto"/>
              <w:rPr>
                <w:rFonts w:hint="default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eastAsia="宋体" w:cs="Times New Roman"/>
                <w:color w:val="FF0000"/>
                <w:sz w:val="24"/>
                <w:szCs w:val="24"/>
              </w:rPr>
              <w:t>B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</w:rPr>
              <w:t xml:space="preserve">. 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bscript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P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P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bscript"/>
                <w:lang w:val="en-US" w:eastAsia="zh-CN"/>
              </w:rPr>
              <w:t>0，1，2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Times New Roman" w:hAnsi="Times New Roman" w:eastAsia="宋体" w:cs="Times New Roman"/>
                <w:color w:val="FF0000"/>
                <w:sz w:val="24"/>
                <w:szCs w:val="24"/>
                <w:vertAlign w:val="subscript"/>
                <w:lang w:val="en-US" w:eastAsia="zh-CN"/>
              </w:rPr>
              <w:t>1，2，3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C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 xml:space="preserve">. 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P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1，2，3</w:t>
            </w:r>
          </w:p>
        </w:tc>
        <w:tc>
          <w:tcPr>
            <w:tcW w:w="4447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sz w:val="24"/>
                <w:szCs w:val="24"/>
              </w:rPr>
              <w:t>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eastAsia="宋体" w:cs="Times New Roman"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0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S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0，1，2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P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P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0，1，2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1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2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baseline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perscript"/>
                <w:lang w:val="en-US" w:eastAsia="zh-CN"/>
              </w:rPr>
              <w:t>3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vertAlign w:val="subscript"/>
                <w:lang w:val="en-US" w:eastAsia="zh-CN"/>
              </w:rPr>
              <w:t>3</w:t>
            </w:r>
          </w:p>
        </w:tc>
      </w:tr>
    </w:tbl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949825" cy="4020820"/>
            <wp:effectExtent l="0" t="0" r="3175" b="5080"/>
            <wp:docPr id="2" name="图片 2" descr="0b91ae266b97842df828dd238af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b91ae266b97842df828dd238af157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461010"/>
            <wp:effectExtent l="0" t="0" r="2540" b="8890"/>
            <wp:docPr id="1" name="图片 1" descr="d788c7b2a4f83c1953510d8b1a85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788c7b2a4f83c1953510d8b1a85cc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3、下列有关洪特规则和跃迁选择定则说法正确的是（如果我已经注明电子态，那么光谱项符号我一定没有标错，所以不用去想这个电子态下到底有没有这个光谱项符号）：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A. 对于电子态1s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2p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，由洪特规则可知，多重度相同时，L大的光谱项能量低，所以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的能量低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B. 对于电子态1s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，两种电子态中都有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，由洪特规则可知，因为S、L、J完全相同，所以两个轨道的能量相等。</w:t>
      </w:r>
    </w:p>
    <w:p>
      <w:pPr>
        <w:spacing w:line="360" w:lineRule="auto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C. 对于电子态1s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2s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和1s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2p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，由跃迁选择定则可知，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之间可以发生跃迁。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D. 以上说法都是正确的。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A选项：洪特规则主要针对同一个电子态，对于不同电子态，优先考虑其他因素，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此处2p轨道的能量大于2s轨道的能量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，所以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的能量高。</w:t>
      </w:r>
    </w:p>
    <w:p>
      <w:pPr>
        <w:spacing w:line="360" w:lineRule="auto"/>
        <w:rPr>
          <w:rFonts w:hint="default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B选项：虽然是同一个光谱项，但却是由不同轨道耦合而来的所以这两个轨道完全不同，且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对应的轨道能量更高。</w:t>
      </w:r>
    </w:p>
    <w:p>
      <w:pPr>
        <w:spacing w:line="360" w:lineRule="auto"/>
        <w:rPr>
          <w:rFonts w:hint="default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C选项：有ΔL=±1，ΔJ=±1，ΔS=0，Δl=±1，满足跃迁定则，所以可以跃迁。</w:t>
      </w:r>
    </w:p>
    <w:p>
      <w:pPr>
        <w:spacing w:line="36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371975" cy="3606800"/>
            <wp:effectExtent l="0" t="0" r="9525" b="0"/>
            <wp:docPr id="6" name="图片 6" descr="65137b5c7b972352ce935ba2cc84c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5137b5c7b972352ce935ba2cc84c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4、下列有关洪特规则和跃迁选择定则说法正确的是（如果我已经注明电子态，那么光谱项符号我一定没有标错，所以不用去想这个电子态下到底有没有这个光谱项符号）：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A. 对于电子态2p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，由洪特规则可知，J相同时，多重度越大的轨道能量越高，所以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的能量更高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B. 对于电子态1s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2s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的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和1s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2p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的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0，1，2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，由跃迁选择定则可知，电子可从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跃迁至的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baseline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0，1，2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任一一个轨道。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C. 对于电子态1s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和1s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中的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，两个轨道虽然光谱项符号相同，但这两个轨道完全不一样，而且由跃迁选择定则可知，这两个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</w:t>
      </w:r>
      <w:r>
        <w:rPr>
          <w:rFonts w:hint="eastAsia" w:ascii="Times New Roman" w:hAnsi="Times New Roman" w:eastAsia="宋体" w:cs="Times New Roman"/>
          <w:sz w:val="24"/>
          <w:szCs w:val="24"/>
          <w:vertAlign w:val="subscript"/>
          <w:lang w:val="en-US" w:eastAsia="zh-CN"/>
        </w:rPr>
        <w:t>0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之间可以发生跃迁。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D. 以上说法都是正确的。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A选项：由洪特规则可知，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多重度大的轨道能量较低，所以</w:t>
      </w:r>
      <w:r>
        <w:rPr>
          <w:rFonts w:hint="eastAsia" w:ascii="Times New Roman" w:hAnsi="Times New Roman" w:eastAsia="宋体" w:cs="Times New Roman"/>
          <w:color w:val="0000FF"/>
          <w:sz w:val="24"/>
          <w:szCs w:val="24"/>
          <w:vertAlign w:val="superscript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color w:val="0000FF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color w:val="0000FF"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的能量更低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BC选项对照一下跃迁选择定则即可。</w:t>
      </w:r>
    </w:p>
    <w:p>
      <w:pPr>
        <w:spacing w:line="360" w:lineRule="auto"/>
        <w:rPr>
          <w:rFonts w:hint="default" w:ascii="楷体" w:hAnsi="楷体" w:eastAsia="楷体" w:cs="Times New Roman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5、下列有关分子光谱和转动光谱说法错误的是：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A. 分子的运动分为平动、转动、振动和电子运动，一般来说，转动的能级差小于振动能级差和电子能级差。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B. 分子转动能级差比较小，对应的波段一般是微波，可用于星际物质的探测。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C. 转动光谱主要用于气相的分析，其中有关于气相分子分子折合质量和键长的信息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D. 对于甲烷分子，由于甲烷分子由五个原子组成，原子数目较多，所以甲烷分子有3个转动惯量。</w:t>
      </w: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D选项：甲烷分子是球形转子，只有一个转动惯量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538345" cy="4343400"/>
            <wp:effectExtent l="0" t="0" r="8255" b="0"/>
            <wp:docPr id="7" name="图片 7" descr="b27a003771c16a213fbf82f78688a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27a003771c16a213fbf82f78688ae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6、下列有关线性刚性转子转动能级和跃迁说法正确的是：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A. J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vertAlign w:val="subscript"/>
          <w:lang w:val="en-US" w:eastAsia="zh-CN"/>
        </w:rPr>
        <w:t>max</w:t>
      </w: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和T满足定量关系，所以可以测出太空中某种气体的转动光谱，从而大致确定其所处的温度。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B. 由转动光谱可以推出，转动能级之间应该是等间距的。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C. 对于氢气分子，氢气分子的质量小、键长短，所以氢气分子的转动惯量小，转动常数特别大，相比其他分子，氢气分子要吸收波长更短的光才能跃迁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D. 分子时时刻刻都在运动，所以分子转动能级能量的最小值不为0。</w:t>
      </w: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B选项：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转动光谱的峰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之间是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等间距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的，但是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转动能级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之间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不是等间距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的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C选项：氢气分子是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非极性分子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，有转动常数和转动惯量，但是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不满足跃迁选择定则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，所以无法进行吸收跃迁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D选项：转动能级的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最小值为0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256280" cy="5224780"/>
            <wp:effectExtent l="0" t="0" r="7620" b="7620"/>
            <wp:docPr id="11" name="图片 11" descr="e9fd836a0514742fcfc8ec7a8e40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9fd836a0514742fcfc8ec7a8e40ce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013835" cy="2954655"/>
            <wp:effectExtent l="0" t="0" r="12065" b="4445"/>
            <wp:docPr id="12" name="图片 12" descr="792364e1b21b7f50cb7ebe1757d3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92364e1b21b7f50cb7ebe1757d31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jc w:val="both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7、下列有关线性刚性转子转动能级和跃迁说法正确的是：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A. 转动光谱的峰之间是不等间距的，但是转动能级之间是等间距的。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B. 分子在转动能级上的分布应该满足玻尔兹曼分布，所以转动能级的能量越高，该能级上分布的分子就越少。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C. 在CO转动光谱的谱图中，强度特别大的峰之间几乎是等间距的，它们之间的距离反映了CO转动常数的大小，而强度较小的峰则主要来源于噪音干扰，应该尽量消除。</w:t>
      </w:r>
    </w:p>
    <w:p>
      <w:pPr>
        <w:spacing w:line="360" w:lineRule="auto"/>
        <w:rPr>
          <w:rFonts w:hint="default" w:ascii="Times New Roman" w:hAnsi="Times New Roman" w:eastAsia="宋体" w:cs="Times New Roman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  <w:lang w:val="en-US" w:eastAsia="zh-CN"/>
        </w:rPr>
        <w:t>D. 以上选项都是错误的。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楷体" w:hAnsi="楷体" w:eastAsia="楷体" w:cs="Times New Roman"/>
          <w:sz w:val="24"/>
          <w:szCs w:val="24"/>
        </w:rPr>
      </w:pPr>
      <w:r>
        <w:rPr>
          <w:rFonts w:hint="eastAsia" w:ascii="楷体" w:hAnsi="楷体" w:eastAsia="楷体" w:cs="Times New Roman"/>
          <w:sz w:val="24"/>
          <w:szCs w:val="24"/>
        </w:rPr>
        <w:t>解：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A选项：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转动光谱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的峰之间是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等间距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的，但是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转动能级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之间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不是等间距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的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B选项：分子在转动能级上的分布除了要考虑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玻尔兹曼分布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，还要考虑转动能级的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简并度</w:t>
      </w: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，综合考虑之后，一般来说，分子数随着J的增加，先增多后减少，呈现包络形状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hAnsi="Times New Roman" w:eastAsia="宋体" w:cs="Times New Roman"/>
          <w:sz w:val="24"/>
          <w:szCs w:val="24"/>
          <w:vertAlign w:val="baseline"/>
          <w:lang w:val="en-US" w:eastAsia="zh-CN"/>
        </w:rPr>
      </w:pPr>
      <w:r>
        <w:rPr>
          <w:rFonts w:hint="eastAsia" w:ascii="楷体" w:hAnsi="楷体" w:eastAsia="楷体" w:cs="Times New Roman"/>
          <w:sz w:val="24"/>
          <w:szCs w:val="24"/>
          <w:lang w:val="en-US" w:eastAsia="zh-CN"/>
        </w:rPr>
        <w:t>C选项：CO转动光谱中那些强度较小的峰也几乎是等间距的，它们主要来源于</w:t>
      </w:r>
      <w:r>
        <w:rPr>
          <w:rFonts w:hint="eastAsia" w:ascii="楷体" w:hAnsi="楷体" w:eastAsia="楷体" w:cs="Times New Roman"/>
          <w:color w:val="0000FF"/>
          <w:sz w:val="24"/>
          <w:szCs w:val="24"/>
          <w:lang w:val="en-US" w:eastAsia="zh-CN"/>
        </w:rPr>
        <w:t>同位素效应</w:t>
      </w:r>
      <w:r>
        <w:rPr>
          <w:rFonts w:hint="eastAsia" w:ascii="Times New Roman" w:hAnsi="Times New Roman" w:eastAsia="宋体" w:cs="Times New Roman"/>
          <w:sz w:val="24"/>
          <w:szCs w:val="24"/>
          <w:vertAlign w:val="baseline"/>
          <w:lang w:val="en-US" w:eastAsia="zh-CN"/>
        </w:rPr>
        <w:t>。</w:t>
      </w:r>
    </w:p>
    <w:p>
      <w:pPr>
        <w:spacing w:line="36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821055"/>
            <wp:effectExtent l="0" t="0" r="10160" b="4445"/>
            <wp:docPr id="13" name="图片 13" descr="548a1b1c15abd69ae020a7a5a0ef4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48a1b1c15abd69ae020a7a5a0ef4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宋体" w:cs="Times New Roman"/>
          <w:sz w:val="24"/>
          <w:szCs w:val="24"/>
          <w:lang w:eastAsia="zh-CN"/>
          <w:woUserID w:val="1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4241800" cy="3002280"/>
            <wp:effectExtent l="0" t="0" r="0" b="7620"/>
            <wp:docPr id="14" name="图片 14" descr="e78398afa1ee435e3e5e20aaa7dbd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78398afa1ee435e3e5e20aaa7dbd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  <w:woUserID w:val="1"/>
        </w:rPr>
        <w:t>？0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E6EB7"/>
    <w:rsid w:val="19187A77"/>
    <w:rsid w:val="29BD2BF7"/>
    <w:rsid w:val="30FF4093"/>
    <w:rsid w:val="3E275546"/>
    <w:rsid w:val="489010C5"/>
    <w:rsid w:val="6B8D404F"/>
    <w:rsid w:val="CD77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2039</Words>
  <Characters>2274</Characters>
  <Lines>0</Lines>
  <Paragraphs>0</Paragraphs>
  <TotalTime>36</TotalTime>
  <ScaleCrop>false</ScaleCrop>
  <LinksUpToDate>false</LinksUpToDate>
  <CharactersWithSpaces>2314</CharactersWithSpaces>
  <Application>WPS Office WWO_dingtalk_20240221035043-c523bba0e7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2024-12-24T10:54:00Z</dcterms:created>
  <dc:creator>14501</dc:creator>
  <cp:lastModifiedBy>WPS_1661922184</cp:lastModifiedBy>
  <dcterms:modified xsi:type="dcterms:W3CDTF">2025-04-11T20:08:48Z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BCB164BFFA5244A983BBE290D7B939C0_12</vt:lpwstr>
  </property>
  <property fmtid="{D5CDD505-2E9C-101B-9397-08002B2CF9AE}" pid="4" name="KSOTemplateDocerSaveRecord">
    <vt:lpwstr>eyJoZGlkIjoiYmI3YzIyYjRiYjI2OTNhNjI3ZmJjZjdmYzI4YTgyOGEiLCJ1c2VySWQiOiIxNDA1OTc3NTY3In0=</vt:lpwstr>
  </property>
</Properties>
</file>