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配置核查工具操作说明书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面向现场实施与运维人员，说明《配置核查工具包》在 Windows 与麒麟两类被测机上的部署、运行与结果查看方法，以及无法运行自动脚本时使用人工核查台的流程。文中截图均为工具实际运行画面。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工具依据《配置核查作业指导书》v2.2 开展核查，脚本全部使用系统自带解释器（Windows VBScript / 麒麟 Bash），</w:t>
      </w:r>
      <w:r>
        <w:rPr>
          <w:rFonts w:ascii="Times New Roman" w:hAnsi="Times New Roman" w:eastAsia="宋体"/>
          <w:b/>
          <w:sz w:val="24"/>
        </w:rPr>
        <w:t>不依赖 Python 或任何第三方运行库</w:t>
      </w:r>
      <w:r>
        <w:rPr>
          <w:rFonts w:ascii="Times New Roman" w:hAnsi="Times New Roman" w:eastAsia="宋体"/>
          <w:b w:val="0"/>
          <w:sz w:val="24"/>
        </w:rPr>
        <w:t>，拷到被测机即可运行。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一、功能与支持范围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工具由 16 个核查脚本与 1 个人工核查台组成，覆盖操作系统、数据库、中间件与网络设备四类对象。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核查对象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核查项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win\check_xp7.vbs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兼容 XP SP3 / 7 / 10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win\check_mysql.vbs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win\check_redis.vbs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win\check_dm.vbs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win\check_sqlserver.vbs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win\check_nginx.vbs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win\check_tomcat.vbs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win\check_network.ps1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采集-解析模式，需 Win7+ 与 PowerShell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kylin/check_kylin.sh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 root / sudo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kylin/check_mysql.sh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kylin/check_redis.sh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kylin/check_dm.sh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kylin/check_sqlserver.sh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kylin/check_nginx.sh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kylin/check_tomcat.sh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kylin/check_network.sh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采集-解析模式，判定逻辑与 Windows 版通用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两平台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脚本无法覆盖的机器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manual_check.html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浏览器直接打开，人工逐项核对</w:t>
            </w:r>
          </w:p>
        </w:tc>
      </w:tr>
    </w:tbl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fi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　Windows 侧工具文件清单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 </w:t>
      </w:r>
      <w:r>
        <w:rPr>
          <w:rFonts w:ascii="Consolas" w:hAnsi="Consolas" w:eastAsia="宋体"/>
          <w:b w:val="0"/>
          <w:sz w:val="19"/>
        </w:rPr>
        <w:t>win</w:t>
      </w:r>
      <w:r>
        <w:rPr>
          <w:rFonts w:ascii="Times New Roman" w:hAnsi="Times New Roman" w:eastAsia="宋体"/>
          <w:b w:val="0"/>
          <w:sz w:val="19"/>
        </w:rPr>
        <w:t xml:space="preserve"> 目录下执行 </w:t>
      </w:r>
      <w:r>
        <w:rPr>
          <w:rFonts w:ascii="Consolas" w:hAnsi="Consolas" w:eastAsia="宋体"/>
          <w:b w:val="0"/>
          <w:sz w:val="19"/>
        </w:rPr>
        <w:t>dir /b *.bat *.vbs *.ps1 *.conf</w:t>
      </w:r>
      <w:r>
        <w:rPr>
          <w:rFonts w:ascii="Times New Roman" w:hAnsi="Times New Roman" w:eastAsia="宋体"/>
          <w:b w:val="0"/>
          <w:sz w:val="19"/>
        </w:rPr>
        <w:t xml:space="preserve"> 的实际输出。核查脚本按组件命名，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为一键入口，</w:t>
      </w:r>
      <w:r>
        <w:rPr>
          <w:rFonts w:ascii="Consolas" w:hAnsi="Consolas" w:eastAsia="宋体"/>
          <w:b w:val="0"/>
          <w:sz w:val="19"/>
        </w:rPr>
        <w:t>merge_report.vbs</w:t>
      </w:r>
      <w:r>
        <w:rPr>
          <w:rFonts w:ascii="Times New Roman" w:hAnsi="Times New Roman" w:eastAsia="宋体"/>
          <w:b w:val="0"/>
          <w:sz w:val="19"/>
        </w:rPr>
        <w:t xml:space="preserve"> 负责合并汇总，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存放连接参数。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二、运行要求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系统版本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依赖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XP SP3 / 7 / 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建议管理员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无（系统自带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非管理员运行不报错，但部分检查项会因权限不足判为需人工核查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银河麒麟 / 中标麒麟 V10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root 或 sudo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无（系统自带 bash）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xlsx 汇总需系统有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命令；缺失时自动降级为 xls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任意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现代浏览器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单文件、零依赖、可离线使用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网络设备核查需要一台能登录设备的 Windows 管理机（PowerShell）或麒麟跳板机。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三、工具包结构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checklist_tool\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win\                      Windows 版（VBScript）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check_xp7.vbs 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check_*.vbs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check_network.ps1     网络设备核查（需 PowerShell）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run_all.bat           一键运行（含汇总）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kylin\                    麒麟版（Bash）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check_kylin.sh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check_*.sh 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check_network.sh      网络设备核查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run_all.sh            一键运行（自动探测）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网络设备核查\              网络设备核查独立版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run.bat               一键入口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check_network.ps1/.sh 两平台脚本（同源）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manual_check.html         人工核查台（136 项）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配置核查作业指导书_v2.2.docx 核查标准依据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配置核查表_v2.0.0.xlsx      检查项与适用对象矩阵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└── 指导书与核查工具交叉验证报告.docx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四、Windows 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4.1 部署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将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目录整体拷贝到被测机任意位置（如 </w:t>
      </w:r>
      <w:r>
        <w:rPr>
          <w:rFonts w:ascii="Consolas" w:hAnsi="Consolas" w:eastAsia="宋体"/>
          <w:b w:val="0"/>
          <w:sz w:val="22"/>
        </w:rPr>
        <w:t>D:\check</w:t>
      </w:r>
      <w:r>
        <w:rPr>
          <w:rFonts w:ascii="Times New Roman" w:hAnsi="Times New Roman" w:eastAsia="宋体"/>
          <w:b w:val="0"/>
          <w:sz w:val="24"/>
        </w:rPr>
        <w:t>），目录内文件保持原样，无需安装或注册。脚本之间通过相对路径互相调用，</w:t>
      </w:r>
      <w:r>
        <w:rPr>
          <w:rFonts w:ascii="Times New Roman" w:hAnsi="Times New Roman" w:eastAsia="宋体"/>
          <w:b/>
          <w:sz w:val="24"/>
        </w:rPr>
        <w:t>不要把单个脚本单独拷出目录</w:t>
      </w:r>
      <w:r>
        <w:rPr>
          <w:rFonts w:ascii="Times New Roman" w:hAnsi="Times New Roman" w:eastAsia="宋体"/>
          <w:b w:val="0"/>
          <w:sz w:val="24"/>
        </w:rPr>
        <w:t>。若被测机有组策略限制脚本执行，可先将该目录加入白名单，或改用管理员命令行运行。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run_all.bat                 :: 一键运行全部（双击亦可）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check_xp7.vbs        :: 仅核查操作系统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check_mysql.vbs      :: 仅核查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check_redis.vbs      :: 仅核查 Redis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check_dm.vbs         :: 仅核查达梦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  :: 仅核查 SQL Server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check_nginx.vbs      :: 仅核查 Nginx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check_tomcat.vbs     :: 仅核查 Tomcat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merge_report.vbs     :: 只合并汇总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4.2 配置连接参数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只核查操作系统的机器可跳过本步。需要核查数据库或中间件时，编辑 </w:t>
      </w:r>
      <w:r>
        <w:rPr>
          <w:rFonts w:ascii="Consolas" w:hAnsi="Consolas" w:eastAsia="宋体"/>
          <w:b w:val="0"/>
          <w:sz w:val="22"/>
        </w:rPr>
        <w:t>win\db_config.conf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1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　连接参数配置文件内容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type db_config.conf</w:t>
      </w:r>
      <w:r>
        <w:rPr>
          <w:rFonts w:ascii="Times New Roman" w:hAnsi="Times New Roman" w:eastAsia="宋体"/>
          <w:b w:val="0"/>
          <w:sz w:val="19"/>
        </w:rPr>
        <w:t xml:space="preserve"> 的实际输出。文件按组件分组列出主机、端口、账号与口令；未部署的组件留空即可，脚本会在判定时标记为不适用或转入人工核查。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配置项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默认值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3307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或 MariaDB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root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Root@123456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建议使用只读核查账号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REDIS_PORT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6380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未设口令时留空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5236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达梦管理账号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localhost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1433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管理账号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取值优先级为 </w:t>
      </w:r>
      <w:r>
        <w:rPr>
          <w:rFonts w:ascii="Times New Roman" w:hAnsi="Times New Roman" w:eastAsia="宋体"/>
          <w:b/>
          <w:sz w:val="24"/>
        </w:rPr>
        <w:t>环境变量 &gt; 本文件 &gt; 脚本默认值</w:t>
      </w:r>
      <w:r>
        <w:rPr>
          <w:rFonts w:ascii="Times New Roman" w:hAnsi="Times New Roman" w:eastAsia="宋体"/>
          <w:b w:val="0"/>
          <w:sz w:val="24"/>
        </w:rPr>
        <w:t>，因此也可以不改文件，直接在命令行用环境变量覆盖：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set MSSQL_PASS=YourPassword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4.3 一键运行全部核查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在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目录下双击 </w:t>
      </w:r>
      <w:r>
        <w:rPr>
          <w:rFonts w:ascii="Consolas" w:hAnsi="Consolas" w:eastAsia="宋体"/>
          <w:b w:val="0"/>
          <w:sz w:val="22"/>
        </w:rPr>
        <w:t>run_all.bat</w:t>
      </w:r>
      <w:r>
        <w:rPr>
          <w:rFonts w:ascii="Times New Roman" w:hAnsi="Times New Roman" w:eastAsia="宋体"/>
          <w:b w:val="0"/>
          <w:sz w:val="24"/>
        </w:rPr>
        <w:t>（或右键以管理员身份运行），工具将依次执行操作系统、MySQL、Redis、达梦、SQL Server、Nginx、Tomcat 共 7 项核查，检测到网络设备采集回显时一并解析，最后合并生成汇总报告。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9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run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3　一键运行全部核查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的实际画面（图为运行末尾）。每完成一个组件会打印分隔标题与该组件的判定统计；全部完成后合并生成汇总报告并给出总项数，图中汇总为 227 项。整轮耗时取决于机器性能，通常数分钟内完成，过程中不要关闭窗口。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4.4 单独运行某个组件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只需核查某一项时，直接运行对应脚本：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69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win_mysq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4　单独运行某个组件核查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cscript //Nologo check_mysql.vbs</w:t>
      </w:r>
      <w:r>
        <w:rPr>
          <w:rFonts w:ascii="Times New Roman" w:hAnsi="Times New Roman" w:eastAsia="宋体"/>
          <w:b w:val="0"/>
          <w:sz w:val="19"/>
        </w:rPr>
        <w:t xml:space="preserve"> 的实际画面。脚本先连接目标组件，再逐项输出判定并生成报告；目标组件未部署时，该组件全部检查项转入人工核查，仍照常生成报告，不影响其他组件。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4.5 网络设备核查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网络设备是独立硬件，无法由被测机直接采集，采用「工具生成命令清单 → 运维登录设备留存回显 → 工具解析回显出报告」的采集-解析方式。在 </w:t>
      </w:r>
      <w:r>
        <w:rPr>
          <w:rFonts w:ascii="Consolas" w:hAnsi="Consolas" w:eastAsia="宋体"/>
          <w:b w:val="0"/>
          <w:sz w:val="22"/>
        </w:rPr>
        <w:t>网络设备核查</w:t>
      </w:r>
      <w:r>
        <w:rPr>
          <w:rFonts w:ascii="Times New Roman" w:hAnsi="Times New Roman" w:eastAsia="宋体"/>
          <w:b w:val="0"/>
          <w:sz w:val="24"/>
        </w:rPr>
        <w:t xml:space="preserve"> 目录下运行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 xml:space="preserve">：首次运行（无回显文件）生成采集清单；把各设备回显按设备名保存为 </w:t>
      </w:r>
      <w:r>
        <w:rPr>
          <w:rFonts w:ascii="Consolas" w:hAnsi="Consolas" w:eastAsia="宋体"/>
          <w:b w:val="0"/>
          <w:sz w:val="22"/>
        </w:rPr>
        <w:t>output\netdev\&lt;设备名&gt;.txt</w:t>
      </w:r>
      <w:r>
        <w:rPr>
          <w:rFonts w:ascii="Times New Roman" w:hAnsi="Times New Roman" w:eastAsia="宋体"/>
          <w:b w:val="0"/>
          <w:sz w:val="24"/>
        </w:rPr>
        <w:t xml:space="preserve"> 后再运行一次，即解析出第 5 章 23 项判定。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win_n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5　网络设备核查的采集与解析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先后执行 </w:t>
      </w:r>
      <w:r>
        <w:rPr>
          <w:rFonts w:ascii="Consolas" w:hAnsi="Consolas" w:eastAsia="宋体"/>
          <w:b w:val="0"/>
          <w:sz w:val="19"/>
        </w:rPr>
        <w:t>check_network.ps1 init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check_network.ps1 check</w:t>
      </w:r>
      <w:r>
        <w:rPr>
          <w:rFonts w:ascii="Times New Roman" w:hAnsi="Times New Roman" w:eastAsia="宋体"/>
          <w:b w:val="0"/>
          <w:sz w:val="19"/>
        </w:rPr>
        <w:t xml:space="preserve"> 的实际画面。init 生成华为/华三与锐捷两种命令模板；check 读取 </w:t>
      </w:r>
      <w:r>
        <w:rPr>
          <w:rFonts w:ascii="Consolas" w:hAnsi="Consolas" w:eastAsia="宋体"/>
          <w:b w:val="0"/>
          <w:sz w:val="19"/>
        </w:rPr>
        <w:t>output\netdev</w:t>
      </w:r>
      <w:r>
        <w:rPr>
          <w:rFonts w:ascii="Times New Roman" w:hAnsi="Times New Roman" w:eastAsia="宋体"/>
          <w:b w:val="0"/>
          <w:sz w:val="19"/>
        </w:rPr>
        <w:t xml:space="preserve"> 下的回显文件，逐台解析并生成报告。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五、麒麟平台操作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5.1 部署与授权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将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目录拷贝到被测机（如 </w:t>
      </w:r>
      <w:r>
        <w:rPr>
          <w:rFonts w:ascii="Consolas" w:hAnsi="Consolas" w:eastAsia="宋体"/>
          <w:b w:val="0"/>
          <w:sz w:val="22"/>
        </w:rPr>
        <w:t>/opt/check</w:t>
      </w:r>
      <w:r>
        <w:rPr>
          <w:rFonts w:ascii="Times New Roman" w:hAnsi="Times New Roman" w:eastAsia="宋体"/>
          <w:b w:val="0"/>
          <w:sz w:val="24"/>
        </w:rPr>
        <w:t>），赋予执行权限，并确认关键文件齐全：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chmod +x *.sh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ls -l run_all.sh check_mysql.sh db_config.conf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plo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6　麒麟侧部署与授权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实际画面：先 </w:t>
      </w:r>
      <w:r>
        <w:rPr>
          <w:rFonts w:ascii="Consolas" w:hAnsi="Consolas" w:eastAsia="宋体"/>
          <w:b w:val="0"/>
          <w:sz w:val="19"/>
        </w:rPr>
        <w:t>ls -l</w:t>
      </w:r>
      <w:r>
        <w:rPr>
          <w:rFonts w:ascii="Times New Roman" w:hAnsi="Times New Roman" w:eastAsia="宋体"/>
          <w:b w:val="0"/>
          <w:sz w:val="19"/>
        </w:rPr>
        <w:t xml:space="preserve"> 查看目录内容，再 </w:t>
      </w:r>
      <w:r>
        <w:rPr>
          <w:rFonts w:ascii="Consolas" w:hAnsi="Consolas" w:eastAsia="宋体"/>
          <w:b w:val="0"/>
          <w:sz w:val="19"/>
        </w:rPr>
        <w:t>chmod +x *.sh</w:t>
      </w:r>
      <w:r>
        <w:rPr>
          <w:rFonts w:ascii="Times New Roman" w:hAnsi="Times New Roman" w:eastAsia="宋体"/>
          <w:b w:val="0"/>
          <w:sz w:val="19"/>
        </w:rPr>
        <w:t xml:space="preserve"> 赋权，最后确认 </w:t>
      </w:r>
      <w:r>
        <w:rPr>
          <w:rFonts w:ascii="Consolas" w:hAnsi="Consolas" w:eastAsia="宋体"/>
          <w:b w:val="0"/>
          <w:sz w:val="19"/>
        </w:rPr>
        <w:t>run_all.sh</w:t>
      </w:r>
      <w:r>
        <w:rPr>
          <w:rFonts w:ascii="Times New Roman" w:hAnsi="Times New Roman" w:eastAsia="宋体"/>
          <w:b w:val="0"/>
          <w:sz w:val="19"/>
        </w:rPr>
        <w:t xml:space="preserve">、各组件脚本与 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均为可执行且齐全。核查需读取系统配置与日志，建议以 root 或 sudo 运行；非 root 运行不会报错，但部分检查项会判为需人工核查。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5.2 一键运行（自动探测）</w:t>
      </w:r>
    </w:p>
    <w:p>
      <w:pPr>
        <w:keepNext w:val="0"/>
        <w:spacing w:line="276" w:lineRule="auto" w:before="8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工具会先探测本机装了哪些数据库与中间件，只核查探测到的组件，避免在未部署的组件上产生大量「不适用」项。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069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t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7　麒麟一键运行：组件探测与执行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sudo bash run_all.sh</w:t>
      </w:r>
      <w:r>
        <w:rPr>
          <w:rFonts w:ascii="Times New Roman" w:hAnsi="Times New Roman" w:eastAsia="宋体"/>
          <w:b w:val="0"/>
          <w:sz w:val="19"/>
        </w:rPr>
        <w:t xml:space="preserve"> 的实际画面。开头为组件探测结果，逐行标注 </w:t>
      </w:r>
      <w:r>
        <w:rPr>
          <w:rFonts w:ascii="Consolas" w:hAnsi="Consolas" w:eastAsia="宋体"/>
          <w:b w:val="0"/>
          <w:sz w:val="19"/>
        </w:rPr>
        <w:t>[核查]</w:t>
      </w:r>
      <w:r>
        <w:rPr>
          <w:rFonts w:ascii="Times New Roman" w:hAnsi="Times New Roman" w:eastAsia="宋体"/>
          <w:b w:val="0"/>
          <w:sz w:val="19"/>
        </w:rPr>
        <w:t xml:space="preserve"> 或 </w:t>
      </w:r>
      <w:r>
        <w:rPr>
          <w:rFonts w:ascii="Consolas" w:hAnsi="Consolas" w:eastAsia="宋体"/>
          <w:b w:val="0"/>
          <w:sz w:val="19"/>
        </w:rPr>
        <w:t>[跳过]</w:t>
      </w:r>
      <w:r>
        <w:rPr>
          <w:rFonts w:ascii="Times New Roman" w:hAnsi="Times New Roman" w:eastAsia="宋体"/>
          <w:b w:val="0"/>
          <w:sz w:val="19"/>
        </w:rPr>
        <w:t xml:space="preserve"> 及原因（图中达梦与 SQL Server 因未检测到而跳过，网络设备因无采集回显而跳过）；随后按步骤执行各组件核查，并打印每项的判定统计。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自动探测可用以下开关调整（写在命令前，用空格分隔）：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            # 自动探测，只查已装组件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FORCE_ALL=1 sudo bash run_all.sh    # 跳过探测，强制全查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SKIP_MYSQL=1 sudo bash run_all.sh   # 跳过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SKIP_DM=1 SKIP_MSSQL=1 sudo bash run_all.sh   # 同时跳过多个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MYSQL_USER=root MYSQL_PASS=xxx sudo bash run_all.sh   # 传连接参数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开关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FORCE_ALL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时跳过探测，全部组件都核查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SKIP_MYSQL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SKIP_REDIS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SKIP_DM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时跳过对应组件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SKIP_MSSQL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SKIP_NGINX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SKIP_TOMCAT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REDIS_*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DM_*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MSSQL_*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连接参数，优先于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</w:p>
        </w:tc>
      </w:tr>
    </w:tbl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8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una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8　麒麟一键运行：执行完成与汇总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同一轮运行末尾的实际画面。各组件核查完成后合并生成汇总 Excel，并列出本轮实际核查项数与全部报告文件路径。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5.3 单独运行某个组件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check_mysql.sh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98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kylin_mysq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9　麒麟单组件核查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bash check_mysql.sh</w:t>
      </w:r>
      <w:r>
        <w:rPr>
          <w:rFonts w:ascii="Times New Roman" w:hAnsi="Times New Roman" w:eastAsia="宋体"/>
          <w:b w:val="0"/>
          <w:sz w:val="19"/>
        </w:rPr>
        <w:t xml:space="preserve"> 的实际画面。输出判定统计与三种格式报告路径（HTML / XLS / XLSX）。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六、输出说明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6.1 控制台输出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脚本运行过程中逐项打印判定，四种状态含义如下：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标记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[OK]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检测值与要求一致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[!!]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检测值与要求不符，报告内附整改建议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[??]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脚本已完成检测，但结论需结合台账或现场情况确认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[--]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该组件未部署或本机不具备核查条件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6.2 报告文件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各组件报告与汇总报告均在脚本目录下的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目录，文件名带时间戳。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4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out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10　Windows 侧报告输出清单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dir /o-d /b output\*.html output\*.xls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outp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11　麒麟侧报告输出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ls -lht output | head -8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ls -lh 配置核查汇总报告_*.xlsx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格式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配置核查报告_&lt;组件&gt;_&lt;时间戳&gt;.html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逐项阅读，支持按状态筛选与关键词搜索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单组件结果留存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麒麟侧生成，供汇总合并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配置核查汇总报告_&lt;时间戳&gt;.xls/.xlsx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上报用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，含全部组件的逐项判定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报告样式如下，逐项列出判定结果、检测详情与对应指导书条款：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88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_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12　核查报告样例（操作系统）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操作系统核查报告的实际输出。页首为四态统计卡，下方为逐项明细表，可按状态筛选与关键词搜索。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七、人工核查台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对无法运行脚本的机器（只读系统、组策略拦截、非标准平台等），使用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 xml:space="preserve"> 逐项人工核查。该文件为单文件网页，双击即可用浏览器打开，无需网络。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13　人工核查台界面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打开 </w:t>
      </w:r>
      <w:r>
        <w:rPr>
          <w:rFonts w:ascii="Consolas" w:hAnsi="Consolas" w:eastAsia="宋体"/>
          <w:b w:val="0"/>
          <w:sz w:val="19"/>
        </w:rPr>
        <w:t>manual_check.html</w:t>
      </w:r>
      <w:r>
        <w:rPr>
          <w:rFonts w:ascii="Times New Roman" w:hAnsi="Times New Roman" w:eastAsia="宋体"/>
          <w:b w:val="0"/>
          <w:sz w:val="19"/>
        </w:rPr>
        <w:t xml:space="preserve"> 的初始状态。顶部填写被测系统、主机名、核查人、核查日期；下方 136 项检查项按章分组，每项提供合规/不合规/需人工核查/不适用四个选项与详情输入框；填写内容自动保存在本机浏览器，关闭页面不丢失。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逐项点选结论、填写核查详情，必要时在卡片下方粘贴证据截图；整章无异议时可用章级批量按钮一键设定，已核查项不受影响。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0000" cy="45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fill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14　全部填写完成的状态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136 项全部填写完成后的实际画面。顶部统计显示未核查 0 项，各章标题右侧显示该章已核进度。图中为演示用示例数据。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填写完成后点击右上角「导出报告 (Excel)」（或「导出报告 (HTML)」），浏览器即下载一份带时间戳的报告文件。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ex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15　导出的 Excel 报告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点击「导出报告 (Excel)」后由核查台生成、并在 Excel 中打开的实际报告。表头为现场信息与四态统计，表体为 136 行 × 8 列（章节、编号、类别、核查项、结果、详情、建议、参考指导书），与自动脚本出具的报告格式一致。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八、结果汇总与上报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人工核查台与自动脚本采用同一套检查项编号与四态判定规则，两部分结果可直接合并：自动脚本的报告在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目录，人工核查台的导出文件由浏览器下载，按编号对应即可汇总为一份完整报告。汇总口径与《指导书与核查工具交叉验证报告》一致——工具核查结果与人工核查结果同表呈现，逐项可追溯。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九、已知限制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未部署的组件</w:t>
      </w:r>
      <w:r>
        <w:rPr>
          <w:rFonts w:ascii="Times New Roman" w:hAnsi="Times New Roman" w:eastAsia="宋体"/>
          <w:b w:val="0"/>
          <w:sz w:val="24"/>
        </w:rPr>
        <w:t xml:space="preserve">：脚本会将该组件全部检查项判为「需人工核查」或「不适用」，这是如实反映，不是漏检。要得到该组件的结论，需先安装对应客户端（如达梦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>）或补全连接参数。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权限不足会改变结论</w:t>
      </w:r>
      <w:r>
        <w:rPr>
          <w:rFonts w:ascii="Times New Roman" w:hAnsi="Times New Roman" w:eastAsia="宋体"/>
          <w:b w:val="0"/>
          <w:sz w:val="24"/>
        </w:rPr>
        <w:t>：以非管理员 / 非 root 运行时，读取注册表、事件日志、系统配置的操作可能失败，相应检查项会转为「需人工核查」。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网络设备依赖人工采集</w:t>
      </w:r>
      <w:r>
        <w:rPr>
          <w:rFonts w:ascii="Times New Roman" w:hAnsi="Times New Roman" w:eastAsia="宋体"/>
          <w:b w:val="0"/>
          <w:sz w:val="24"/>
        </w:rPr>
        <w:t>：设备回显须由运维人员登录设备执行命令并留存，工具只负责生成清单与解析回显；未提供回显时该 23 项不会产生结论。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判定依据以脚本源码为准</w:t>
      </w:r>
      <w:r>
        <w:rPr>
          <w:rFonts w:ascii="Times New Roman" w:hAnsi="Times New Roman" w:eastAsia="宋体"/>
          <w:b w:val="0"/>
          <w:sz w:val="24"/>
        </w:rPr>
        <w:t>：报告的检测详情与建议由脚本内的判定分支产生，若被测机环境特殊（如国产化替代路径、非标准部署），建议结合人工核查台复核。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不做整改</w:t>
      </w:r>
      <w:r>
        <w:rPr>
          <w:rFonts w:ascii="Times New Roman" w:hAnsi="Times New Roman" w:eastAsia="宋体"/>
          <w:b w:val="0"/>
          <w:sz w:val="24"/>
        </w:rPr>
        <w:t>：工具只核查不修改配置，报告中给出的是整改建议，改动需由运维按要求执行。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十、常见问题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Q：运行后大量检查项显示「需人工核查」怎么办？</w:t>
      </w:r>
      <w:r>
        <w:rPr>
          <w:rFonts w:ascii="Times New Roman" w:hAnsi="Times New Roman" w:eastAsia="宋体"/>
          <w:b w:val="0"/>
          <w:sz w:val="24"/>
        </w:rPr>
        <w:t xml:space="preserve">　通常是在非管理员 / 非 root 权限下运行，或目标组件未部署、连接参数未填。以管理员或 sudo 重跑，并在 </w:t>
      </w:r>
      <w:r>
        <w:rPr>
          <w:rFonts w:ascii="Consolas" w:hAnsi="Consolas" w:eastAsia="宋体"/>
          <w:b w:val="0"/>
          <w:sz w:val="22"/>
        </w:rPr>
        <w:t>db_config.conf</w:t>
      </w:r>
      <w:r>
        <w:rPr>
          <w:rFonts w:ascii="Times New Roman" w:hAnsi="Times New Roman" w:eastAsia="宋体"/>
          <w:b w:val="0"/>
          <w:sz w:val="24"/>
        </w:rPr>
        <w:t xml:space="preserve"> 中补全连接参数。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Q：某组件全部显示「不适用」是故障吗？</w:t>
      </w:r>
      <w:r>
        <w:rPr>
          <w:rFonts w:ascii="Times New Roman" w:hAnsi="Times New Roman" w:eastAsia="宋体"/>
          <w:b w:val="0"/>
          <w:sz w:val="24"/>
        </w:rPr>
        <w:t xml:space="preserve">　不是。该组件未安装（如无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 xml:space="preserve"> 客户端的达梦、无实例的 SQL Server），属正常判定，无需处理。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Q：麒麟侧没有生成 xlsx 汇总？</w:t>
      </w:r>
      <w:r>
        <w:rPr>
          <w:rFonts w:ascii="Times New Roman" w:hAnsi="Times New Roman" w:eastAsia="宋体"/>
          <w:b w:val="0"/>
          <w:sz w:val="24"/>
        </w:rPr>
        <w:t xml:space="preserve">　系统缺少 </w:t>
      </w:r>
      <w:r>
        <w:rPr>
          <w:rFonts w:ascii="Consolas" w:hAnsi="Consolas" w:eastAsia="宋体"/>
          <w:b w:val="0"/>
          <w:sz w:val="22"/>
        </w:rPr>
        <w:t>zip</w:t>
      </w:r>
      <w:r>
        <w:rPr>
          <w:rFonts w:ascii="Times New Roman" w:hAnsi="Times New Roman" w:eastAsia="宋体"/>
          <w:b w:val="0"/>
          <w:sz w:val="24"/>
        </w:rPr>
        <w:t xml:space="preserve"> 命令，安装后再运行 </w:t>
      </w:r>
      <w:r>
        <w:rPr>
          <w:rFonts w:ascii="Consolas" w:hAnsi="Consolas" w:eastAsia="宋体"/>
          <w:b w:val="0"/>
          <w:sz w:val="22"/>
        </w:rPr>
        <w:t>merge_xlsx.sh</w:t>
      </w:r>
      <w:r>
        <w:rPr>
          <w:rFonts w:ascii="Times New Roman" w:hAnsi="Times New Roman" w:eastAsia="宋体"/>
          <w:b w:val="0"/>
          <w:sz w:val="24"/>
        </w:rPr>
        <w:t xml:space="preserve"> 即可；HTML 与 XLS 报告不受影响。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Q：Windows 提示「不是内部或外部命令」？</w:t>
      </w:r>
      <w:r>
        <w:rPr>
          <w:rFonts w:ascii="Times New Roman" w:hAnsi="Times New Roman" w:eastAsia="宋体"/>
          <w:b w:val="0"/>
          <w:sz w:val="24"/>
        </w:rPr>
        <w:t xml:space="preserve">　需在脚本所在目录运行，或用完整路径调用 </w:t>
      </w:r>
      <w:r>
        <w:rPr>
          <w:rFonts w:ascii="Consolas" w:hAnsi="Consolas" w:eastAsia="宋体"/>
          <w:b w:val="0"/>
          <w:sz w:val="22"/>
        </w:rPr>
        <w:t>cscript</w:t>
      </w:r>
      <w:r>
        <w:rPr>
          <w:rFonts w:ascii="Times New Roman" w:hAnsi="Times New Roman" w:eastAsia="宋体"/>
          <w:b w:val="0"/>
          <w:sz w:val="24"/>
        </w:rPr>
        <w:t xml:space="preserve">；不要把脚本单独拷出目录，脚本与 </w:t>
      </w:r>
      <w:r>
        <w:rPr>
          <w:rFonts w:ascii="Consolas" w:hAnsi="Consolas" w:eastAsia="宋体"/>
          <w:b w:val="0"/>
          <w:sz w:val="22"/>
        </w:rPr>
        <w:t>db_config.conf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lib_*</w:t>
      </w:r>
      <w:r>
        <w:rPr>
          <w:rFonts w:ascii="Times New Roman" w:hAnsi="Times New Roman" w:eastAsia="宋体"/>
          <w:b w:val="0"/>
          <w:sz w:val="24"/>
        </w:rPr>
        <w:t xml:space="preserve"> 需在同一目录。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Q：命令行中文显示乱码？</w:t>
      </w:r>
      <w:r>
        <w:rPr>
          <w:rFonts w:ascii="Times New Roman" w:hAnsi="Times New Roman" w:eastAsia="宋体"/>
          <w:b w:val="0"/>
          <w:sz w:val="24"/>
        </w:rPr>
        <w:t xml:space="preserve">　先执行 </w:t>
      </w:r>
      <w:r>
        <w:rPr>
          <w:rFonts w:ascii="Consolas" w:hAnsi="Consolas" w:eastAsia="宋体"/>
          <w:b w:val="0"/>
          <w:sz w:val="22"/>
        </w:rPr>
        <w:t>chcp 65001</w:t>
      </w:r>
      <w:r>
        <w:rPr>
          <w:rFonts w:ascii="Times New Roman" w:hAnsi="Times New Roman" w:eastAsia="宋体"/>
          <w:b w:val="0"/>
          <w:sz w:val="24"/>
        </w:rPr>
        <w:t xml:space="preserve">（麒麟侧脚本），或使用 </w:t>
      </w:r>
      <w:r>
        <w:rPr>
          <w:rFonts w:ascii="Consolas" w:hAnsi="Consolas" w:eastAsia="宋体"/>
          <w:b w:val="0"/>
          <w:sz w:val="22"/>
        </w:rPr>
        <w:t>cscript</w:t>
      </w:r>
      <w:r>
        <w:rPr>
          <w:rFonts w:ascii="Times New Roman" w:hAnsi="Times New Roman" w:eastAsia="宋体"/>
          <w:b w:val="0"/>
          <w:sz w:val="24"/>
        </w:rPr>
        <w:t xml:space="preserve"> 而非 </w:t>
      </w:r>
      <w:r>
        <w:rPr>
          <w:rFonts w:ascii="Consolas" w:hAnsi="Consolas" w:eastAsia="宋体"/>
          <w:b w:val="0"/>
          <w:sz w:val="22"/>
        </w:rPr>
        <w:t>wscript</w:t>
      </w:r>
      <w:r>
        <w:rPr>
          <w:rFonts w:ascii="Times New Roman" w:hAnsi="Times New Roman" w:eastAsia="宋体"/>
          <w:b w:val="0"/>
          <w:sz w:val="24"/>
        </w:rPr>
        <w:t xml:space="preserve"> 运行 VBS 脚本。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/>
          <w:sz w:val="24"/>
        </w:rPr>
        <w:t>Q：日常上报要打开哪个文件？</w:t>
      </w:r>
      <w:r>
        <w:rPr>
          <w:rFonts w:ascii="Times New Roman" w:hAnsi="Times New Roman" w:eastAsia="宋体"/>
          <w:b w:val="0"/>
          <w:sz w:val="24"/>
        </w:rPr>
        <w:t xml:space="preserve">　用汇总报告即可，它已含全部组件的逐项判定；需要逐项依据时再打开各组件 HTML 报告。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附：使用声明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本工具用于经授权的信息系统安全配置核查，请在被授权范围内使用，核查结果与设备回显等过程材料按被测单位的保密要求留存与流转。</w:t>
      </w:r>
    </w:p>
    <w:sectPr w:rsidR="00FC693F" w:rsidRPr="0006063C" w:rsidSect="00034616">
      <w:footerReference w:type="default" r:id="rId2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