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F44" w:rsidRPr="00791F44" w:rsidRDefault="00791F44" w:rsidP="00E56D20">
      <w:pPr>
        <w:rPr>
          <w:rFonts w:eastAsia="Malgun Gothic" w:hint="eastAsia"/>
          <w:b/>
          <w:sz w:val="24"/>
        </w:rPr>
      </w:pPr>
      <w:r w:rsidRPr="00791F44">
        <w:rPr>
          <w:rFonts w:eastAsia="Malgun Gothic" w:hint="eastAsia"/>
          <w:b/>
          <w:sz w:val="24"/>
        </w:rPr>
        <w:t>This documentation illustrates how to use cloudlet feature</w:t>
      </w:r>
      <w:r w:rsidR="00124529">
        <w:rPr>
          <w:rFonts w:eastAsia="Malgun Gothic" w:hint="eastAsia"/>
          <w:b/>
          <w:sz w:val="24"/>
        </w:rPr>
        <w:t>s</w:t>
      </w:r>
      <w:r w:rsidRPr="00791F44">
        <w:rPr>
          <w:rFonts w:eastAsia="Malgun Gothic" w:hint="eastAsia"/>
          <w:b/>
          <w:sz w:val="24"/>
        </w:rPr>
        <w:t xml:space="preserve"> at OpenStack</w:t>
      </w:r>
    </w:p>
    <w:p w:rsidR="00791F44" w:rsidRPr="00791F44" w:rsidRDefault="00791F44" w:rsidP="00E56D20">
      <w:pPr>
        <w:rPr>
          <w:rFonts w:eastAsia="Malgun Gothic" w:hint="eastAsia"/>
          <w:sz w:val="22"/>
        </w:rPr>
      </w:pPr>
    </w:p>
    <w:p w:rsidR="00E16E30" w:rsidRPr="00791F44" w:rsidRDefault="00E56D20" w:rsidP="00E56D20">
      <w:pPr>
        <w:pStyle w:val="ListParagraph"/>
        <w:numPr>
          <w:ilvl w:val="0"/>
          <w:numId w:val="1"/>
        </w:numPr>
        <w:rPr>
          <w:rFonts w:eastAsia="Malgun Gothic"/>
          <w:sz w:val="22"/>
        </w:rPr>
      </w:pPr>
      <w:r w:rsidRPr="00791F44">
        <w:rPr>
          <w:rFonts w:eastAsia="Malgun Gothic"/>
          <w:sz w:val="22"/>
        </w:rPr>
        <w:t>O</w:t>
      </w:r>
      <w:r w:rsidRPr="00791F44">
        <w:rPr>
          <w:rFonts w:eastAsia="Malgun Gothic" w:hint="eastAsia"/>
          <w:sz w:val="22"/>
        </w:rPr>
        <w:t>pen browser (Chrome or Firefox</w:t>
      </w:r>
      <w:r w:rsidR="00791F44">
        <w:rPr>
          <w:rFonts w:eastAsia="Malgun Gothic" w:hint="eastAsia"/>
          <w:sz w:val="22"/>
        </w:rPr>
        <w:t xml:space="preserve"> is </w:t>
      </w:r>
      <w:r w:rsidR="00791F44">
        <w:rPr>
          <w:rFonts w:eastAsia="Malgun Gothic"/>
          <w:sz w:val="22"/>
        </w:rPr>
        <w:t>preferred</w:t>
      </w:r>
      <w:r w:rsidR="00791F44">
        <w:rPr>
          <w:rFonts w:eastAsia="Malgun Gothic" w:hint="eastAsia"/>
          <w:sz w:val="22"/>
        </w:rPr>
        <w:t>.</w:t>
      </w:r>
      <w:r w:rsidRPr="00791F44">
        <w:rPr>
          <w:rFonts w:eastAsia="Malgun Gothic" w:hint="eastAsia"/>
          <w:sz w:val="22"/>
        </w:rPr>
        <w:t>)</w:t>
      </w:r>
    </w:p>
    <w:p w:rsidR="00E56D20" w:rsidRDefault="00791F44" w:rsidP="00791F44">
      <w:pPr>
        <w:pStyle w:val="ListParagraph"/>
        <w:numPr>
          <w:ilvl w:val="0"/>
          <w:numId w:val="1"/>
        </w:numPr>
        <w:rPr>
          <w:rFonts w:eastAsia="Malgun Gothic" w:hint="eastAsia"/>
          <w:sz w:val="22"/>
        </w:rPr>
      </w:pPr>
      <w:r>
        <w:rPr>
          <w:rFonts w:eastAsia="Malgun Gothic" w:hint="eastAsia"/>
          <w:sz w:val="22"/>
        </w:rPr>
        <w:t xml:space="preserve">Connect to </w:t>
      </w:r>
      <w:hyperlink r:id="rId6" w:history="1">
        <w:r w:rsidRPr="002801E8">
          <w:rPr>
            <w:rStyle w:val="Hyperlink"/>
            <w:rFonts w:eastAsia="Malgun Gothic"/>
            <w:sz w:val="22"/>
          </w:rPr>
          <w:t>http://hail.elijah.cs.cmu.edu/</w:t>
        </w:r>
      </w:hyperlink>
    </w:p>
    <w:p w:rsidR="00BD5C00" w:rsidRDefault="00BD5C00" w:rsidP="00E56D20">
      <w:pPr>
        <w:pStyle w:val="ListParagraph"/>
        <w:numPr>
          <w:ilvl w:val="0"/>
          <w:numId w:val="1"/>
        </w:numPr>
        <w:rPr>
          <w:rFonts w:eastAsia="Malgun Gothic" w:hint="eastAsia"/>
          <w:sz w:val="22"/>
        </w:rPr>
      </w:pPr>
      <w:r w:rsidRPr="00791F44">
        <w:rPr>
          <w:rFonts w:eastAsia="Malgun Gothic"/>
          <w:sz w:val="22"/>
        </w:rPr>
        <w:t>L</w:t>
      </w:r>
      <w:r w:rsidRPr="00791F44">
        <w:rPr>
          <w:rFonts w:eastAsia="Malgun Gothic" w:hint="eastAsia"/>
          <w:sz w:val="22"/>
        </w:rPr>
        <w:t xml:space="preserve">ogin </w:t>
      </w:r>
      <w:r w:rsidR="00791F44">
        <w:rPr>
          <w:rFonts w:eastAsia="Malgun Gothic" w:hint="eastAsia"/>
          <w:sz w:val="22"/>
        </w:rPr>
        <w:t>in (id: e</w:t>
      </w:r>
      <w:r w:rsidR="00791F44">
        <w:rPr>
          <w:rFonts w:eastAsia="Malgun Gothic"/>
          <w:sz w:val="22"/>
        </w:rPr>
        <w:t>lijah</w:t>
      </w:r>
      <w:r w:rsidR="00791F44">
        <w:rPr>
          <w:rFonts w:eastAsia="Malgun Gothic" w:hint="eastAsia"/>
          <w:sz w:val="22"/>
        </w:rPr>
        <w:t>-cloudlet1)</w:t>
      </w:r>
    </w:p>
    <w:p w:rsidR="00791F44" w:rsidRPr="00791F44" w:rsidRDefault="00791F44" w:rsidP="00791F44">
      <w:pPr>
        <w:pStyle w:val="ListParagraph"/>
        <w:ind w:left="360"/>
        <w:rPr>
          <w:rFonts w:eastAsia="Malgun Gothic"/>
          <w:sz w:val="22"/>
        </w:rPr>
      </w:pPr>
    </w:p>
    <w:p w:rsidR="00BD5C00" w:rsidRPr="00791F44" w:rsidRDefault="00BD5C00" w:rsidP="00124529">
      <w:pPr>
        <w:pStyle w:val="ListParagraph"/>
        <w:ind w:left="360"/>
        <w:jc w:val="center"/>
        <w:rPr>
          <w:rFonts w:eastAsia="Malgun Gothic"/>
          <w:sz w:val="22"/>
        </w:rPr>
      </w:pPr>
      <w:r w:rsidRPr="00791F44">
        <w:rPr>
          <w:rFonts w:eastAsia="Malgun Gothic" w:hint="eastAsia"/>
          <w:noProof/>
          <w:sz w:val="22"/>
          <w:lang w:eastAsia="en-US"/>
        </w:rPr>
        <w:drawing>
          <wp:inline distT="0" distB="0" distL="0" distR="0" wp14:anchorId="4BA324BF" wp14:editId="4CC5886E">
            <wp:extent cx="4740250" cy="2928725"/>
            <wp:effectExtent l="19050" t="19050" r="2286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216" cy="2928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676F" w:rsidRPr="00791F44" w:rsidRDefault="006F676F" w:rsidP="00BD5C00">
      <w:pPr>
        <w:pStyle w:val="ListParagraph"/>
        <w:ind w:left="360"/>
        <w:rPr>
          <w:rFonts w:eastAsia="Malgun Gothic"/>
          <w:sz w:val="22"/>
        </w:rPr>
      </w:pPr>
    </w:p>
    <w:p w:rsidR="00BD5C00" w:rsidRDefault="00BD5C00" w:rsidP="00E56D20">
      <w:pPr>
        <w:pStyle w:val="ListParagraph"/>
        <w:numPr>
          <w:ilvl w:val="0"/>
          <w:numId w:val="1"/>
        </w:numPr>
        <w:rPr>
          <w:rFonts w:eastAsia="Malgun Gothic" w:hint="eastAsia"/>
          <w:sz w:val="22"/>
        </w:rPr>
      </w:pPr>
      <w:r w:rsidRPr="00791F44">
        <w:rPr>
          <w:rFonts w:eastAsia="Malgun Gothic" w:hint="eastAsia"/>
          <w:sz w:val="22"/>
        </w:rPr>
        <w:t xml:space="preserve">Go to </w:t>
      </w:r>
      <w:r w:rsidRPr="00791F44">
        <w:rPr>
          <w:rFonts w:eastAsia="Malgun Gothic"/>
          <w:sz w:val="22"/>
        </w:rPr>
        <w:t>project</w:t>
      </w:r>
      <w:r w:rsidRPr="00791F44">
        <w:rPr>
          <w:rFonts w:eastAsia="Malgun Gothic" w:hint="eastAsia"/>
          <w:sz w:val="22"/>
        </w:rPr>
        <w:t xml:space="preserve"> </w:t>
      </w:r>
      <w:r w:rsidRPr="00791F44">
        <w:rPr>
          <w:rFonts w:eastAsia="Malgun Gothic"/>
          <w:sz w:val="22"/>
        </w:rPr>
        <w:sym w:font="Wingdings" w:char="F0E0"/>
      </w:r>
      <w:r w:rsidRPr="00791F44">
        <w:rPr>
          <w:rFonts w:eastAsia="Malgun Gothic" w:hint="eastAsia"/>
          <w:sz w:val="22"/>
        </w:rPr>
        <w:t xml:space="preserve"> Cloudlet menu</w:t>
      </w:r>
    </w:p>
    <w:p w:rsidR="00791F44" w:rsidRPr="00791F44" w:rsidRDefault="00791F44" w:rsidP="00791F44">
      <w:pPr>
        <w:pStyle w:val="ListParagraph"/>
        <w:ind w:left="360"/>
        <w:rPr>
          <w:rFonts w:eastAsia="Malgun Gothic"/>
          <w:sz w:val="22"/>
        </w:rPr>
      </w:pPr>
    </w:p>
    <w:p w:rsidR="00BD5C00" w:rsidRPr="00791F44" w:rsidRDefault="00BD5C00" w:rsidP="00124529">
      <w:pPr>
        <w:pStyle w:val="ListParagraph"/>
        <w:ind w:left="360"/>
        <w:jc w:val="center"/>
        <w:rPr>
          <w:rFonts w:eastAsia="Malgun Gothic"/>
          <w:sz w:val="22"/>
        </w:rPr>
      </w:pPr>
      <w:r w:rsidRPr="00791F44">
        <w:rPr>
          <w:rFonts w:eastAsia="Malgun Gothic" w:hint="eastAsia"/>
          <w:noProof/>
          <w:sz w:val="22"/>
          <w:lang w:eastAsia="en-US"/>
        </w:rPr>
        <w:drawing>
          <wp:inline distT="0" distB="0" distL="0" distR="0" wp14:anchorId="18FEB208" wp14:editId="7E00A6DB">
            <wp:extent cx="4423054" cy="2787091"/>
            <wp:effectExtent l="19050" t="19050" r="1587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530" cy="27924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5C00" w:rsidRPr="00791F44" w:rsidRDefault="00BD5C00" w:rsidP="00BD5C00">
      <w:pPr>
        <w:pStyle w:val="ListParagraph"/>
        <w:ind w:left="360"/>
        <w:rPr>
          <w:rFonts w:eastAsia="Malgun Gothic"/>
          <w:sz w:val="22"/>
        </w:rPr>
      </w:pPr>
    </w:p>
    <w:p w:rsidR="00BD5C00" w:rsidRPr="00791F44" w:rsidRDefault="00BD5C00" w:rsidP="00BD5C00">
      <w:pPr>
        <w:pStyle w:val="ListParagraph"/>
        <w:ind w:left="360"/>
        <w:rPr>
          <w:rFonts w:eastAsia="Malgun Gothic"/>
          <w:sz w:val="22"/>
        </w:rPr>
      </w:pPr>
    </w:p>
    <w:p w:rsidR="00BD5C00" w:rsidRPr="00791F44" w:rsidRDefault="00BD5C00" w:rsidP="00BD5C00">
      <w:pPr>
        <w:pStyle w:val="ListParagraph"/>
        <w:ind w:left="360"/>
        <w:rPr>
          <w:rFonts w:eastAsia="Malgun Gothic"/>
          <w:sz w:val="22"/>
        </w:rPr>
      </w:pPr>
    </w:p>
    <w:p w:rsidR="00BD5C00" w:rsidRPr="00791F44" w:rsidRDefault="00BD5C00" w:rsidP="00BD5C00">
      <w:pPr>
        <w:pStyle w:val="ListParagraph"/>
        <w:ind w:left="360"/>
        <w:rPr>
          <w:rFonts w:eastAsia="Malgun Gothic"/>
          <w:sz w:val="22"/>
        </w:rPr>
      </w:pPr>
    </w:p>
    <w:p w:rsidR="00BD5C00" w:rsidRPr="00791F44" w:rsidRDefault="00BD5C00" w:rsidP="00BD5C00">
      <w:pPr>
        <w:pStyle w:val="ListParagraph"/>
        <w:ind w:left="360"/>
        <w:rPr>
          <w:rFonts w:eastAsia="Malgun Gothic"/>
          <w:sz w:val="22"/>
        </w:rPr>
      </w:pPr>
    </w:p>
    <w:p w:rsidR="00BD5C00" w:rsidRDefault="00BD5C00" w:rsidP="00BD5C00">
      <w:pPr>
        <w:pStyle w:val="ListParagraph"/>
        <w:numPr>
          <w:ilvl w:val="0"/>
          <w:numId w:val="1"/>
        </w:numPr>
        <w:rPr>
          <w:rFonts w:eastAsia="Malgun Gothic" w:hint="eastAsia"/>
          <w:sz w:val="22"/>
        </w:rPr>
      </w:pPr>
      <w:r w:rsidRPr="00791F44">
        <w:rPr>
          <w:rFonts w:eastAsia="Malgun Gothic" w:hint="eastAsia"/>
          <w:sz w:val="22"/>
        </w:rPr>
        <w:lastRenderedPageBreak/>
        <w:t>There</w:t>
      </w:r>
      <w:r w:rsidR="00791F44">
        <w:rPr>
          <w:rFonts w:eastAsia="Malgun Gothic" w:hint="eastAsia"/>
          <w:sz w:val="22"/>
        </w:rPr>
        <w:t xml:space="preserve"> are </w:t>
      </w:r>
      <w:r w:rsidRPr="00791F44">
        <w:rPr>
          <w:rFonts w:eastAsia="Malgun Gothic" w:hint="eastAsia"/>
          <w:sz w:val="22"/>
        </w:rPr>
        <w:t xml:space="preserve">3 tables; </w:t>
      </w:r>
      <w:r w:rsidR="00791F44">
        <w:rPr>
          <w:rFonts w:eastAsia="Malgun Gothic" w:hint="eastAsia"/>
          <w:sz w:val="22"/>
        </w:rPr>
        <w:t>1) L</w:t>
      </w:r>
      <w:r w:rsidRPr="00791F44">
        <w:rPr>
          <w:rFonts w:eastAsia="Malgun Gothic" w:hint="eastAsia"/>
          <w:sz w:val="22"/>
        </w:rPr>
        <w:t xml:space="preserve">ist of </w:t>
      </w:r>
      <w:r w:rsidRPr="00791F44">
        <w:rPr>
          <w:rFonts w:eastAsia="Malgun Gothic" w:hint="eastAsia"/>
          <w:i/>
          <w:sz w:val="22"/>
        </w:rPr>
        <w:t>base VMs</w:t>
      </w:r>
      <w:r w:rsidR="00791F44">
        <w:rPr>
          <w:rFonts w:eastAsia="Malgun Gothic" w:hint="eastAsia"/>
          <w:sz w:val="22"/>
        </w:rPr>
        <w:t xml:space="preserve"> 2) L</w:t>
      </w:r>
      <w:r w:rsidRPr="00791F44">
        <w:rPr>
          <w:rFonts w:eastAsia="Malgun Gothic" w:hint="eastAsia"/>
          <w:sz w:val="22"/>
        </w:rPr>
        <w:t xml:space="preserve">ist of </w:t>
      </w:r>
      <w:r w:rsidRPr="00791F44">
        <w:rPr>
          <w:rFonts w:eastAsia="Malgun Gothic" w:hint="eastAsia"/>
          <w:i/>
          <w:sz w:val="22"/>
        </w:rPr>
        <w:t>VM overlays</w:t>
      </w:r>
      <w:r w:rsidR="00791F44">
        <w:rPr>
          <w:rFonts w:eastAsia="Malgun Gothic" w:hint="eastAsia"/>
          <w:sz w:val="22"/>
        </w:rPr>
        <w:t xml:space="preserve"> 3) L</w:t>
      </w:r>
      <w:r w:rsidRPr="00791F44">
        <w:rPr>
          <w:rFonts w:eastAsia="Malgun Gothic" w:hint="eastAsia"/>
          <w:sz w:val="22"/>
        </w:rPr>
        <w:t>ist of running VMs</w:t>
      </w:r>
    </w:p>
    <w:p w:rsidR="00791F44" w:rsidRPr="00791F44" w:rsidRDefault="00791F44" w:rsidP="00791F44">
      <w:pPr>
        <w:pStyle w:val="ListParagraph"/>
        <w:ind w:left="360"/>
        <w:rPr>
          <w:rFonts w:eastAsia="Malgun Gothic"/>
          <w:sz w:val="22"/>
        </w:rPr>
      </w:pPr>
    </w:p>
    <w:p w:rsidR="00BD5C00" w:rsidRPr="00791F44" w:rsidRDefault="00BD5C00" w:rsidP="00124529">
      <w:pPr>
        <w:pStyle w:val="ListParagraph"/>
        <w:ind w:left="360"/>
        <w:jc w:val="center"/>
        <w:rPr>
          <w:rFonts w:eastAsia="Malgun Gothic"/>
          <w:sz w:val="22"/>
        </w:rPr>
      </w:pPr>
      <w:r w:rsidRPr="00791F44">
        <w:rPr>
          <w:rFonts w:eastAsia="Malgun Gothic" w:hint="eastAsia"/>
          <w:noProof/>
          <w:sz w:val="22"/>
          <w:lang w:eastAsia="en-US"/>
        </w:rPr>
        <w:drawing>
          <wp:inline distT="0" distB="0" distL="0" distR="0" wp14:anchorId="17380F44" wp14:editId="5CAE71B4">
            <wp:extent cx="4798206" cy="2655418"/>
            <wp:effectExtent l="19050" t="19050" r="2159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161" cy="2657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5C00" w:rsidRPr="00791F44" w:rsidRDefault="00BD5C00" w:rsidP="00BD5C00">
      <w:pPr>
        <w:pStyle w:val="ListParagraph"/>
        <w:ind w:left="360"/>
        <w:rPr>
          <w:rFonts w:eastAsia="Malgun Gothic"/>
          <w:sz w:val="22"/>
        </w:rPr>
      </w:pPr>
    </w:p>
    <w:p w:rsidR="00BD5C00" w:rsidRDefault="00BD5C00" w:rsidP="00BD5C00">
      <w:pPr>
        <w:pStyle w:val="ListParagraph"/>
        <w:numPr>
          <w:ilvl w:val="0"/>
          <w:numId w:val="1"/>
        </w:numPr>
        <w:rPr>
          <w:rFonts w:eastAsia="Malgun Gothic" w:hint="eastAsia"/>
          <w:sz w:val="22"/>
        </w:rPr>
      </w:pPr>
      <w:r w:rsidRPr="00791F44">
        <w:rPr>
          <w:rFonts w:eastAsia="Malgun Gothic" w:hint="eastAsia"/>
          <w:sz w:val="22"/>
        </w:rPr>
        <w:t xml:space="preserve">To create </w:t>
      </w:r>
      <w:r w:rsidR="00406F1C">
        <w:rPr>
          <w:rFonts w:eastAsia="Malgun Gothic" w:hint="eastAsia"/>
          <w:sz w:val="22"/>
        </w:rPr>
        <w:t xml:space="preserve">your own </w:t>
      </w:r>
      <w:r w:rsidRPr="00791F44">
        <w:rPr>
          <w:rFonts w:eastAsia="Malgun Gothic" w:hint="eastAsia"/>
          <w:sz w:val="22"/>
        </w:rPr>
        <w:t xml:space="preserve">VM overlay, click </w:t>
      </w:r>
      <w:r w:rsidRPr="00791F44">
        <w:rPr>
          <w:rFonts w:eastAsia="Malgun Gothic"/>
          <w:sz w:val="22"/>
        </w:rPr>
        <w:t>“</w:t>
      </w:r>
      <w:r w:rsidRPr="00791F44">
        <w:rPr>
          <w:rFonts w:eastAsia="Malgun Gothic" w:hint="eastAsia"/>
          <w:sz w:val="22"/>
        </w:rPr>
        <w:t>Resume Base VM</w:t>
      </w:r>
      <w:r w:rsidRPr="00791F44">
        <w:rPr>
          <w:rFonts w:eastAsia="Malgun Gothic"/>
          <w:sz w:val="22"/>
        </w:rPr>
        <w:t>”</w:t>
      </w:r>
      <w:r w:rsidRPr="00791F44">
        <w:rPr>
          <w:rFonts w:eastAsia="Malgun Gothic" w:hint="eastAsia"/>
          <w:sz w:val="22"/>
        </w:rPr>
        <w:t xml:space="preserve">. </w:t>
      </w:r>
      <w:r w:rsidR="00406F1C">
        <w:rPr>
          <w:rFonts w:eastAsia="Malgun Gothic" w:hint="eastAsia"/>
          <w:sz w:val="22"/>
        </w:rPr>
        <w:t xml:space="preserve">It will create new VM instance which is a resumed base VM. </w:t>
      </w:r>
    </w:p>
    <w:p w:rsidR="00406F1C" w:rsidRPr="00791F44" w:rsidRDefault="00406F1C" w:rsidP="00406F1C">
      <w:pPr>
        <w:pStyle w:val="ListParagraph"/>
        <w:ind w:left="360"/>
        <w:rPr>
          <w:rFonts w:eastAsia="Malgun Gothic"/>
          <w:sz w:val="22"/>
        </w:rPr>
      </w:pPr>
    </w:p>
    <w:p w:rsidR="00BD5C00" w:rsidRPr="00791F44" w:rsidRDefault="00BD5C00" w:rsidP="00124529">
      <w:pPr>
        <w:pStyle w:val="ListParagraph"/>
        <w:ind w:left="360"/>
        <w:jc w:val="center"/>
        <w:rPr>
          <w:rFonts w:eastAsia="Malgun Gothic"/>
          <w:sz w:val="22"/>
        </w:rPr>
      </w:pPr>
      <w:r w:rsidRPr="00791F44">
        <w:rPr>
          <w:rFonts w:eastAsia="Malgun Gothic" w:hint="eastAsia"/>
          <w:noProof/>
          <w:sz w:val="22"/>
          <w:lang w:eastAsia="en-US"/>
        </w:rPr>
        <w:drawing>
          <wp:inline distT="0" distB="0" distL="0" distR="0" wp14:anchorId="717F0E4B" wp14:editId="32544D4E">
            <wp:extent cx="4712812" cy="2948025"/>
            <wp:effectExtent l="19050" t="19050" r="12065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988" cy="2956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6F1C" w:rsidRDefault="00406F1C" w:rsidP="00406F1C">
      <w:pPr>
        <w:pStyle w:val="ListParagraph"/>
        <w:ind w:left="360"/>
        <w:rPr>
          <w:rFonts w:eastAsia="Malgun Gothic" w:hint="eastAsia"/>
          <w:sz w:val="22"/>
        </w:rPr>
      </w:pPr>
    </w:p>
    <w:p w:rsidR="00D7451E" w:rsidRDefault="00D7451E" w:rsidP="00406F1C">
      <w:pPr>
        <w:pStyle w:val="ListParagraph"/>
        <w:numPr>
          <w:ilvl w:val="0"/>
          <w:numId w:val="1"/>
        </w:numPr>
        <w:rPr>
          <w:rFonts w:eastAsia="Malgun Gothic" w:hint="eastAsia"/>
          <w:sz w:val="22"/>
        </w:rPr>
      </w:pPr>
      <w:r>
        <w:rPr>
          <w:rFonts w:eastAsia="Malgun Gothic" w:hint="eastAsia"/>
          <w:sz w:val="22"/>
        </w:rPr>
        <w:t xml:space="preserve">You can </w:t>
      </w:r>
      <w:r>
        <w:rPr>
          <w:rFonts w:eastAsia="Malgun Gothic" w:hint="eastAsia"/>
          <w:sz w:val="22"/>
        </w:rPr>
        <w:t>start</w:t>
      </w:r>
      <w:r>
        <w:rPr>
          <w:rFonts w:eastAsia="Malgun Gothic" w:hint="eastAsia"/>
          <w:sz w:val="22"/>
        </w:rPr>
        <w:t xml:space="preserve"> customizing the VM by connecting the VM over VNC </w:t>
      </w:r>
      <w:r w:rsidR="00BA314E">
        <w:rPr>
          <w:rFonts w:eastAsia="Malgun Gothic" w:hint="eastAsia"/>
          <w:sz w:val="22"/>
        </w:rPr>
        <w:t xml:space="preserve">by clicking </w:t>
      </w:r>
      <w:r>
        <w:rPr>
          <w:rFonts w:eastAsia="Malgun Gothic" w:hint="eastAsia"/>
          <w:sz w:val="22"/>
        </w:rPr>
        <w:t>instance name</w:t>
      </w:r>
      <w:r w:rsidR="00BA314E">
        <w:rPr>
          <w:rFonts w:eastAsia="Malgun Gothic" w:hint="eastAsia"/>
          <w:sz w:val="22"/>
        </w:rPr>
        <w:t xml:space="preserve"> </w:t>
      </w:r>
      <w:r w:rsidRPr="00D7451E">
        <w:rPr>
          <w:rFonts w:eastAsia="Malgun Gothic"/>
          <w:sz w:val="22"/>
        </w:rPr>
        <w:sym w:font="Wingdings" w:char="F0E0"/>
      </w:r>
      <w:r>
        <w:rPr>
          <w:rFonts w:eastAsia="Malgun Gothic" w:hint="eastAsia"/>
          <w:sz w:val="22"/>
        </w:rPr>
        <w:t xml:space="preserve">  </w:t>
      </w:r>
      <w:r w:rsidR="00BA314E">
        <w:rPr>
          <w:rFonts w:eastAsia="Malgun Gothic" w:hint="eastAsia"/>
          <w:sz w:val="22"/>
        </w:rPr>
        <w:t xml:space="preserve">Console. After </w:t>
      </w:r>
      <w:r w:rsidR="00BA314E">
        <w:rPr>
          <w:rFonts w:eastAsia="Malgun Gothic"/>
          <w:sz w:val="22"/>
        </w:rPr>
        <w:t>finishing</w:t>
      </w:r>
      <w:r w:rsidR="00BA314E">
        <w:rPr>
          <w:rFonts w:eastAsia="Malgun Gothic" w:hint="eastAsia"/>
          <w:sz w:val="22"/>
        </w:rPr>
        <w:t xml:space="preserve"> customization, click </w:t>
      </w:r>
      <w:r w:rsidR="00BA314E">
        <w:rPr>
          <w:rFonts w:eastAsia="Malgun Gothic"/>
          <w:sz w:val="22"/>
        </w:rPr>
        <w:t>“</w:t>
      </w:r>
      <w:r w:rsidR="00BA314E">
        <w:rPr>
          <w:rFonts w:eastAsia="Malgun Gothic" w:hint="eastAsia"/>
          <w:sz w:val="22"/>
        </w:rPr>
        <w:t>Create VM overlay</w:t>
      </w:r>
      <w:r w:rsidR="00BA314E">
        <w:rPr>
          <w:rFonts w:eastAsia="Malgun Gothic"/>
          <w:sz w:val="22"/>
        </w:rPr>
        <w:t>”</w:t>
      </w:r>
      <w:r w:rsidR="00BA314E">
        <w:rPr>
          <w:rFonts w:eastAsia="Malgun Gothic" w:hint="eastAsia"/>
          <w:sz w:val="22"/>
        </w:rPr>
        <w:t xml:space="preserve"> to start creating VM overlay.</w:t>
      </w:r>
    </w:p>
    <w:p w:rsidR="00BA314E" w:rsidRDefault="00BA314E" w:rsidP="00124529">
      <w:pPr>
        <w:pStyle w:val="ListParagraph"/>
        <w:ind w:left="360"/>
        <w:jc w:val="center"/>
        <w:rPr>
          <w:rFonts w:eastAsia="Malgun Gothic" w:hint="eastAsia"/>
          <w:sz w:val="22"/>
        </w:rPr>
      </w:pPr>
      <w:bookmarkStart w:id="0" w:name="_GoBack"/>
      <w:r>
        <w:rPr>
          <w:rFonts w:eastAsia="Malgun Gothic" w:hint="eastAsia"/>
          <w:noProof/>
          <w:sz w:val="22"/>
          <w:lang w:eastAsia="en-US"/>
        </w:rPr>
        <w:lastRenderedPageBreak/>
        <w:drawing>
          <wp:inline distT="0" distB="0" distL="0" distR="0" wp14:anchorId="2998FA76" wp14:editId="6CCD57B5">
            <wp:extent cx="4967021" cy="2418239"/>
            <wp:effectExtent l="0" t="0" r="508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966" cy="241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A314E" w:rsidRDefault="00BA314E" w:rsidP="00BA314E">
      <w:pPr>
        <w:pStyle w:val="ListParagraph"/>
        <w:ind w:left="360"/>
        <w:rPr>
          <w:rFonts w:eastAsia="Malgun Gothic" w:hint="eastAsia"/>
          <w:sz w:val="22"/>
        </w:rPr>
      </w:pPr>
    </w:p>
    <w:p w:rsidR="00406F1C" w:rsidRDefault="00406F1C" w:rsidP="00406F1C">
      <w:pPr>
        <w:pStyle w:val="ListParagraph"/>
        <w:numPr>
          <w:ilvl w:val="0"/>
          <w:numId w:val="1"/>
        </w:numPr>
        <w:rPr>
          <w:rFonts w:eastAsia="Malgun Gothic" w:hint="eastAsia"/>
          <w:sz w:val="22"/>
        </w:rPr>
      </w:pPr>
      <w:r>
        <w:rPr>
          <w:rFonts w:eastAsia="Malgun Gothic" w:hint="eastAsia"/>
          <w:sz w:val="22"/>
        </w:rPr>
        <w:t xml:space="preserve">To perform VM synthesis, </w:t>
      </w:r>
      <w:r w:rsidRPr="00791F44">
        <w:rPr>
          <w:rFonts w:eastAsia="Malgun Gothic" w:hint="eastAsia"/>
          <w:sz w:val="22"/>
        </w:rPr>
        <w:t xml:space="preserve">click </w:t>
      </w:r>
      <w:r w:rsidRPr="00791F44">
        <w:rPr>
          <w:rFonts w:eastAsia="Malgun Gothic"/>
          <w:sz w:val="22"/>
        </w:rPr>
        <w:t>“</w:t>
      </w:r>
      <w:r w:rsidRPr="00791F44">
        <w:rPr>
          <w:rFonts w:eastAsia="Malgun Gothic" w:hint="eastAsia"/>
          <w:sz w:val="22"/>
        </w:rPr>
        <w:t>VM synthesis</w:t>
      </w:r>
      <w:r w:rsidRPr="00791F44">
        <w:rPr>
          <w:rFonts w:eastAsia="Malgun Gothic"/>
          <w:sz w:val="22"/>
        </w:rPr>
        <w:t>”</w:t>
      </w:r>
      <w:r w:rsidRPr="00791F44">
        <w:rPr>
          <w:rFonts w:eastAsia="Malgun Gothic" w:hint="eastAsia"/>
          <w:sz w:val="22"/>
        </w:rPr>
        <w:t xml:space="preserve"> button</w:t>
      </w:r>
      <w:r>
        <w:rPr>
          <w:rFonts w:eastAsia="Malgun Gothic" w:hint="eastAsia"/>
          <w:sz w:val="22"/>
        </w:rPr>
        <w:t>. It will ask you to input URL for the VM overlay.</w:t>
      </w:r>
    </w:p>
    <w:p w:rsidR="00551005" w:rsidRDefault="00551005" w:rsidP="00551005">
      <w:pPr>
        <w:pStyle w:val="ListParagraph"/>
        <w:ind w:left="360"/>
        <w:rPr>
          <w:rFonts w:eastAsia="Malgun Gothic" w:hint="eastAsia"/>
          <w:sz w:val="22"/>
        </w:rPr>
      </w:pPr>
    </w:p>
    <w:p w:rsidR="00551005" w:rsidRDefault="00551005" w:rsidP="00551005">
      <w:pPr>
        <w:pStyle w:val="ListParagraph"/>
        <w:ind w:left="360"/>
        <w:jc w:val="center"/>
        <w:rPr>
          <w:rFonts w:eastAsia="Malgun Gothic" w:hint="eastAsia"/>
          <w:sz w:val="22"/>
        </w:rPr>
      </w:pPr>
      <w:r>
        <w:rPr>
          <w:noProof/>
          <w:lang w:eastAsia="en-US"/>
        </w:rPr>
        <w:drawing>
          <wp:inline distT="0" distB="0" distL="0" distR="0" wp14:anchorId="1C177ECF" wp14:editId="4C688FD5">
            <wp:extent cx="4248080" cy="297728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1398" cy="297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00" w:rsidRPr="00791F44" w:rsidRDefault="00BD5C00" w:rsidP="00BD5C00">
      <w:pPr>
        <w:pStyle w:val="ListParagraph"/>
        <w:ind w:left="360"/>
        <w:rPr>
          <w:rFonts w:eastAsia="Malgun Gothic"/>
          <w:sz w:val="22"/>
        </w:rPr>
      </w:pPr>
    </w:p>
    <w:p w:rsidR="00BB6285" w:rsidRPr="00551005" w:rsidRDefault="00BB6285" w:rsidP="00551005">
      <w:pPr>
        <w:rPr>
          <w:rFonts w:eastAsia="Malgun Gothic"/>
          <w:sz w:val="22"/>
        </w:rPr>
      </w:pPr>
    </w:p>
    <w:sectPr w:rsidR="00BB6285" w:rsidRPr="00551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C606C"/>
    <w:multiLevelType w:val="hybridMultilevel"/>
    <w:tmpl w:val="1FC87B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B72EC1"/>
    <w:multiLevelType w:val="hybridMultilevel"/>
    <w:tmpl w:val="5C48B6DE"/>
    <w:lvl w:ilvl="0" w:tplc="A2F8AA80">
      <w:numFmt w:val="bullet"/>
      <w:lvlText w:val=""/>
      <w:lvlJc w:val="left"/>
      <w:pPr>
        <w:ind w:left="360" w:hanging="360"/>
      </w:pPr>
      <w:rPr>
        <w:rFonts w:ascii="Symbol" w:eastAsia="Malgun Gothic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440"/>
    <w:rsid w:val="00076363"/>
    <w:rsid w:val="00124529"/>
    <w:rsid w:val="002A1A27"/>
    <w:rsid w:val="00406F1C"/>
    <w:rsid w:val="00551005"/>
    <w:rsid w:val="00563CC0"/>
    <w:rsid w:val="006F676F"/>
    <w:rsid w:val="00791F44"/>
    <w:rsid w:val="007F0AEB"/>
    <w:rsid w:val="00827825"/>
    <w:rsid w:val="009F2440"/>
    <w:rsid w:val="00A54D20"/>
    <w:rsid w:val="00BA314E"/>
    <w:rsid w:val="00BB6285"/>
    <w:rsid w:val="00BD5C00"/>
    <w:rsid w:val="00D7451E"/>
    <w:rsid w:val="00E16E30"/>
    <w:rsid w:val="00E56D20"/>
    <w:rsid w:val="00F1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992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D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C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C00"/>
    <w:rPr>
      <w:rFonts w:ascii="Tahoma" w:hAnsi="Tahoma" w:cs="Tahoma"/>
      <w:kern w:val="2"/>
      <w:sz w:val="16"/>
      <w:szCs w:val="16"/>
      <w:lang w:eastAsia="ko-KR"/>
    </w:rPr>
  </w:style>
  <w:style w:type="character" w:styleId="Hyperlink">
    <w:name w:val="Hyperlink"/>
    <w:basedOn w:val="DefaultParagraphFont"/>
    <w:uiPriority w:val="99"/>
    <w:unhideWhenUsed/>
    <w:rsid w:val="00791F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992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D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C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C00"/>
    <w:rPr>
      <w:rFonts w:ascii="Tahoma" w:hAnsi="Tahoma" w:cs="Tahoma"/>
      <w:kern w:val="2"/>
      <w:sz w:val="16"/>
      <w:szCs w:val="16"/>
      <w:lang w:eastAsia="ko-KR"/>
    </w:rPr>
  </w:style>
  <w:style w:type="character" w:styleId="Hyperlink">
    <w:name w:val="Hyperlink"/>
    <w:basedOn w:val="DefaultParagraphFont"/>
    <w:uiPriority w:val="99"/>
    <w:unhideWhenUsed/>
    <w:rsid w:val="00791F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il.elijah.cs.cmu.edu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Kiryong Ha</dc:creator>
  <cp:lastModifiedBy>Kiryong Ha</cp:lastModifiedBy>
  <cp:revision>2</cp:revision>
  <cp:lastPrinted>2014-05-20T14:14:00Z</cp:lastPrinted>
  <dcterms:created xsi:type="dcterms:W3CDTF">2014-05-20T14:14:00Z</dcterms:created>
  <dcterms:modified xsi:type="dcterms:W3CDTF">2014-05-20T14:14:00Z</dcterms:modified>
</cp:coreProperties>
</file>