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A0E74" w14:textId="77777777" w:rsidR="00E661B8" w:rsidRPr="00B564F8" w:rsidRDefault="00000000">
      <w:pPr>
        <w:spacing w:before="480" w:after="80"/>
        <w:jc w:val="center"/>
        <w:rPr>
          <w:rFonts w:ascii="jf-jinxuan-fresh2.2 Medium" w:eastAsia="jf-jinxuan-fresh2.2 Medium" w:hAnsi="jf-jinxuan-fresh2.2 Medium"/>
        </w:rPr>
      </w:pPr>
      <w:r w:rsidRPr="00B564F8">
        <w:rPr>
          <w:rFonts w:ascii="jf-jinxuan-fresh2.2 Medium" w:eastAsia="jf-jinxuan-fresh2.2 Medium" w:hAnsi="jf-jinxuan-fresh2.2 Medium"/>
          <w:color w:val="666666"/>
          <w:sz w:val="28"/>
          <w:szCs w:val="28"/>
        </w:rPr>
        <w:t>114-2 企業創新管理</w:t>
      </w:r>
    </w:p>
    <w:p w14:paraId="67D960F7" w14:textId="77777777" w:rsidR="00E661B8" w:rsidRPr="00B564F8" w:rsidRDefault="00000000">
      <w:pPr>
        <w:pBdr>
          <w:bottom w:val="single" w:sz="12" w:space="8" w:color="2E75B6"/>
        </w:pBdr>
        <w:spacing w:before="80" w:after="80"/>
        <w:jc w:val="center"/>
        <w:rPr>
          <w:rFonts w:ascii="jf-jinxuan-fresh2.2 Medium" w:eastAsia="jf-jinxuan-fresh2.2 Medium" w:hAnsi="jf-jinxuan-fresh2.2 Medium"/>
        </w:rPr>
      </w:pPr>
      <w:r w:rsidRPr="00B564F8">
        <w:rPr>
          <w:rFonts w:ascii="jf-jinxuan-fresh2.2 Medium" w:eastAsia="jf-jinxuan-fresh2.2 Medium" w:hAnsi="jf-jinxuan-fresh2.2 Medium"/>
          <w:color w:val="1F497D"/>
          <w:sz w:val="48"/>
          <w:szCs w:val="48"/>
        </w:rPr>
        <w:t>學期個案研究</w:t>
      </w:r>
    </w:p>
    <w:p w14:paraId="1969C1FE" w14:textId="77777777" w:rsidR="00E661B8" w:rsidRPr="00B564F8" w:rsidRDefault="00E661B8">
      <w:pPr>
        <w:spacing w:before="40" w:after="40"/>
        <w:rPr>
          <w:rFonts w:ascii="jf-jinxuan-fresh2.2 Medium" w:eastAsia="jf-jinxuan-fresh2.2 Medium" w:hAnsi="jf-jinxuan-fresh2.2 Medium"/>
        </w:rPr>
      </w:pPr>
    </w:p>
    <w:p w14:paraId="0943F416" w14:textId="42A7CB11" w:rsidR="00E661B8" w:rsidRPr="00B564F8" w:rsidRDefault="00000000">
      <w:pPr>
        <w:spacing w:before="80" w:after="60"/>
        <w:jc w:val="center"/>
        <w:rPr>
          <w:rFonts w:ascii="jf-jinxuan-fresh2.2 Medium" w:eastAsia="jf-jinxuan-fresh2.2 Medium" w:hAnsi="jf-jinxuan-fresh2.2 Medium"/>
        </w:rPr>
      </w:pPr>
      <w:r w:rsidRPr="00B564F8">
        <w:rPr>
          <w:rFonts w:ascii="jf-jinxuan-fresh2.2 Medium" w:eastAsia="jf-jinxuan-fresh2.2 Medium" w:hAnsi="jf-jinxuan-fresh2.2 Medium"/>
          <w:color w:val="404040"/>
          <w:sz w:val="36"/>
          <w:szCs w:val="36"/>
        </w:rPr>
        <w:t>Gogoro 的創新困境</w:t>
      </w:r>
    </w:p>
    <w:p w14:paraId="0EF7960F" w14:textId="24D7CB8E" w:rsidR="00E661B8" w:rsidRPr="00B564F8" w:rsidRDefault="00000000">
      <w:pPr>
        <w:spacing w:before="40" w:after="480"/>
        <w:jc w:val="center"/>
        <w:rPr>
          <w:rFonts w:ascii="jf-jinxuan-fresh2.2 Medium" w:eastAsia="jf-jinxuan-fresh2.2 Medium" w:hAnsi="jf-jinxuan-fresh2.2 Medium"/>
        </w:rPr>
      </w:pPr>
      <w:r w:rsidRPr="00B564F8">
        <w:rPr>
          <w:rFonts w:ascii="jf-jinxuan-fresh2.2 Medium" w:eastAsia="jf-jinxuan-fresh2.2 Medium" w:hAnsi="jf-jinxuan-fresh2.2 Medium"/>
          <w:i/>
          <w:iCs/>
          <w:color w:val="666666"/>
        </w:rPr>
        <w:t>從台灣之光到治理危機，以策略九說解析企業創新的成敗</w:t>
      </w:r>
    </w:p>
    <w:p w14:paraId="55DE444D" w14:textId="791AAA4E" w:rsidR="00E661B8" w:rsidRPr="004F76BA" w:rsidRDefault="00B564F8" w:rsidP="00B564F8">
      <w:pPr>
        <w:spacing w:before="400" w:after="40"/>
        <w:jc w:val="center"/>
        <w:rPr>
          <w:rFonts w:ascii="jf-jinxuan-fresh2.2 Medium" w:eastAsia="jf-jinxuan-fresh2.2 Medium" w:hAnsi="jf-jinxuan-fresh2.2 Medium"/>
          <w:sz w:val="36"/>
          <w:szCs w:val="36"/>
        </w:rPr>
      </w:pPr>
      <w:r w:rsidRPr="004F76BA">
        <w:rPr>
          <w:rFonts w:ascii="jf-jinxuan-fresh2.2 Medium" w:eastAsia="jf-jinxuan-fresh2.2 Medium" w:hAnsi="jf-jinxuan-fresh2.2 Medium" w:hint="eastAsia"/>
          <w:sz w:val="36"/>
          <w:szCs w:val="36"/>
        </w:rPr>
        <w:t xml:space="preserve">數位二甲 </w:t>
      </w:r>
      <w:r w:rsidRPr="004F76BA">
        <w:rPr>
          <w:rFonts w:ascii="jf-jinxuan-fresh2.2 Medium" w:eastAsia="jf-jinxuan-fresh2.2 Medium" w:hAnsi="jf-jinxuan-fresh2.2 Medium"/>
          <w:sz w:val="36"/>
          <w:szCs w:val="36"/>
        </w:rPr>
        <w:t xml:space="preserve">111319022 </w:t>
      </w:r>
      <w:r w:rsidRPr="004F76BA">
        <w:rPr>
          <w:rFonts w:ascii="jf-jinxuan-fresh2.2 Medium" w:eastAsia="jf-jinxuan-fresh2.2 Medium" w:hAnsi="jf-jinxuan-fresh2.2 Medium" w:hint="eastAsia"/>
          <w:sz w:val="36"/>
          <w:szCs w:val="36"/>
        </w:rPr>
        <w:t>徐丞睿</w:t>
      </w:r>
    </w:p>
    <w:p w14:paraId="4AEF1E1B" w14:textId="4A2C05A3" w:rsidR="00E661B8" w:rsidRPr="00B564F8" w:rsidRDefault="00000000">
      <w:pPr>
        <w:rPr>
          <w:rFonts w:ascii="jf-jinxuan-fresh2.2 Medium" w:eastAsia="jf-jinxuan-fresh2.2 Medium" w:hAnsi="jf-jinxuan-fresh2.2 Medium"/>
        </w:rPr>
      </w:pPr>
      <w:r w:rsidRPr="00B564F8">
        <w:rPr>
          <w:rFonts w:ascii="jf-jinxuan-fresh2.2 Medium" w:eastAsia="jf-jinxuan-fresh2.2 Medium" w:hAnsi="jf-jinxuan-fresh2.2 Medium"/>
        </w:rPr>
        <w:br w:type="page"/>
      </w:r>
    </w:p>
    <w:p w14:paraId="39B539DA" w14:textId="7D03398A" w:rsidR="00B564F8" w:rsidRPr="00B564F8" w:rsidRDefault="00B564F8" w:rsidP="00B564F8">
      <w:pPr>
        <w:pStyle w:val="1"/>
        <w:pBdr>
          <w:bottom w:val="single" w:sz="6" w:space="4" w:color="2E75B6"/>
        </w:pBdr>
        <w:rPr>
          <w:rFonts w:ascii="jf金萱3.0 七分糖" w:eastAsia="jf金萱3.0 七分糖" w:hAnsi="jf金萱3.0 七分糖"/>
          <w:b w:val="0"/>
          <w:bCs w:val="0"/>
        </w:rPr>
      </w:pPr>
      <w:r>
        <w:rPr>
          <w:rFonts w:ascii="jf金萱3.0 七分糖" w:eastAsia="jf金萱3.0 七分糖" w:hAnsi="jf金萱3.0 七分糖" w:hint="eastAsia"/>
          <w:b w:val="0"/>
          <w:bCs w:val="0"/>
        </w:rPr>
        <w:lastRenderedPageBreak/>
        <w:t>目錄</w:t>
      </w:r>
    </w:p>
    <w:p w14:paraId="324D5591" w14:textId="77777777" w:rsidR="00B564F8" w:rsidRPr="00B564F8" w:rsidRDefault="00B564F8" w:rsidP="00B564F8"/>
    <w:sdt>
      <w:sdtPr>
        <w:rPr>
          <w:rFonts w:ascii="jf-jinxuan-fresh2.2 Medium" w:eastAsia="jf-jinxuan-fresh2.2 Medium" w:hAnsi="jf-jinxuan-fresh2.2 Medium"/>
        </w:rPr>
        <w:alias w:val="目  錄"/>
        <w:id w:val="919518346"/>
      </w:sdtPr>
      <w:sdtContent>
        <w:p w14:paraId="5262CD5F" w14:textId="49E086ED" w:rsidR="00B564F8" w:rsidRPr="00B564F8" w:rsidRDefault="00000000">
          <w:pPr>
            <w:pStyle w:val="11"/>
            <w:tabs>
              <w:tab w:val="right" w:leader="dot" w:pos="9016"/>
            </w:tabs>
            <w:rPr>
              <w:rFonts w:ascii="jf-jinxuan-fresh2.2 Medium" w:eastAsia="jf-jinxuan-fresh2.2 Medium" w:hAnsi="jf-jinxuan-fresh2.2 Medium"/>
            </w:rPr>
          </w:pPr>
          <w:r w:rsidRPr="00B564F8">
            <w:rPr>
              <w:rFonts w:ascii="jf-jinxuan-fresh2.2 Medium" w:eastAsia="jf-jinxuan-fresh2.2 Medium" w:hAnsi="jf-jinxuan-fresh2.2 Medium"/>
            </w:rPr>
            <w:fldChar w:fldCharType="begin"/>
          </w:r>
          <w:r w:rsidRPr="00B564F8">
            <w:rPr>
              <w:rFonts w:ascii="jf-jinxuan-fresh2.2 Medium" w:eastAsia="jf-jinxuan-fresh2.2 Medium" w:hAnsi="jf-jinxuan-fresh2.2 Medium"/>
            </w:rPr>
            <w:instrText>TOC \h \o "1-3"</w:instrText>
          </w:r>
          <w:r w:rsidRPr="00B564F8">
            <w:rPr>
              <w:rFonts w:ascii="jf-jinxuan-fresh2.2 Medium" w:eastAsia="jf-jinxuan-fresh2.2 Medium" w:hAnsi="jf-jinxuan-fresh2.2 Medium"/>
            </w:rPr>
            <w:fldChar w:fldCharType="separate"/>
          </w:r>
          <w:hyperlink w:anchor="_Toc229873203" w:history="1">
            <w:r w:rsidR="00B564F8" w:rsidRPr="00B564F8">
              <w:rPr>
                <w:rStyle w:val="a5"/>
                <w:rFonts w:ascii="jf-jinxuan-fresh2.2 Medium" w:eastAsia="jf-jinxuan-fresh2.2 Medium" w:hAnsi="jf-jinxuan-fresh2.2 Medium"/>
                <w:noProof/>
              </w:rPr>
              <w:t>壹、個案背景與發展歷程</w:t>
            </w:r>
            <w:r w:rsidR="00B564F8" w:rsidRPr="00B564F8">
              <w:rPr>
                <w:rFonts w:ascii="jf-jinxuan-fresh2.2 Medium" w:eastAsia="jf-jinxuan-fresh2.2 Medium" w:hAnsi="jf-jinxuan-fresh2.2 Medium" w:hint="eastAsia"/>
                <w:noProof/>
              </w:rPr>
              <w:tab/>
            </w:r>
            <w:r w:rsidR="00B564F8" w:rsidRPr="00B564F8">
              <w:rPr>
                <w:rFonts w:ascii="jf-jinxuan-fresh2.2 Medium" w:eastAsia="jf-jinxuan-fresh2.2 Medium" w:hAnsi="jf-jinxuan-fresh2.2 Medium" w:hint="eastAsia"/>
                <w:noProof/>
              </w:rPr>
              <w:fldChar w:fldCharType="begin"/>
            </w:r>
            <w:r w:rsidR="00B564F8" w:rsidRPr="00B564F8">
              <w:rPr>
                <w:rFonts w:ascii="jf-jinxuan-fresh2.2 Medium" w:eastAsia="jf-jinxuan-fresh2.2 Medium" w:hAnsi="jf-jinxuan-fresh2.2 Medium" w:hint="eastAsia"/>
                <w:noProof/>
              </w:rPr>
              <w:instrText xml:space="preserve"> </w:instrText>
            </w:r>
            <w:r w:rsidR="00B564F8" w:rsidRPr="00B564F8">
              <w:rPr>
                <w:rFonts w:ascii="jf-jinxuan-fresh2.2 Medium" w:eastAsia="jf-jinxuan-fresh2.2 Medium" w:hAnsi="jf-jinxuan-fresh2.2 Medium"/>
                <w:noProof/>
              </w:rPr>
              <w:instrText>PAGEREF _Toc229873203 \h</w:instrText>
            </w:r>
            <w:r w:rsidR="00B564F8" w:rsidRPr="00B564F8">
              <w:rPr>
                <w:rFonts w:ascii="jf-jinxuan-fresh2.2 Medium" w:eastAsia="jf-jinxuan-fresh2.2 Medium" w:hAnsi="jf-jinxuan-fresh2.2 Medium" w:hint="eastAsia"/>
                <w:noProof/>
              </w:rPr>
              <w:instrText xml:space="preserve"> </w:instrText>
            </w:r>
            <w:r w:rsidR="00B564F8" w:rsidRPr="00B564F8">
              <w:rPr>
                <w:rFonts w:ascii="jf-jinxuan-fresh2.2 Medium" w:eastAsia="jf-jinxuan-fresh2.2 Medium" w:hAnsi="jf-jinxuan-fresh2.2 Medium" w:hint="eastAsia"/>
                <w:noProof/>
              </w:rPr>
            </w:r>
            <w:r w:rsidR="00B564F8" w:rsidRPr="00B564F8">
              <w:rPr>
                <w:rFonts w:ascii="jf-jinxuan-fresh2.2 Medium" w:eastAsia="jf-jinxuan-fresh2.2 Medium" w:hAnsi="jf-jinxuan-fresh2.2 Medium" w:hint="eastAsia"/>
                <w:noProof/>
              </w:rPr>
              <w:fldChar w:fldCharType="separate"/>
            </w:r>
            <w:r w:rsidR="00B564F8" w:rsidRPr="00B564F8">
              <w:rPr>
                <w:rFonts w:ascii="jf-jinxuan-fresh2.2 Medium" w:eastAsia="jf-jinxuan-fresh2.2 Medium" w:hAnsi="jf-jinxuan-fresh2.2 Medium"/>
                <w:noProof/>
              </w:rPr>
              <w:t>3</w:t>
            </w:r>
            <w:r w:rsidR="00B564F8" w:rsidRPr="00B564F8">
              <w:rPr>
                <w:rFonts w:ascii="jf-jinxuan-fresh2.2 Medium" w:eastAsia="jf-jinxuan-fresh2.2 Medium" w:hAnsi="jf-jinxuan-fresh2.2 Medium" w:hint="eastAsia"/>
                <w:noProof/>
              </w:rPr>
              <w:fldChar w:fldCharType="end"/>
            </w:r>
          </w:hyperlink>
        </w:p>
        <w:p w14:paraId="336D8E01" w14:textId="77777777" w:rsidR="00B564F8" w:rsidRPr="00B564F8" w:rsidRDefault="00B564F8">
          <w:pPr>
            <w:pStyle w:val="20"/>
            <w:tabs>
              <w:tab w:val="right" w:leader="dot" w:pos="9016"/>
            </w:tabs>
            <w:ind w:left="440"/>
            <w:rPr>
              <w:rFonts w:ascii="jf-jinxuan-fresh2.2 Medium" w:eastAsia="jf-jinxuan-fresh2.2 Medium" w:hAnsi="jf-jinxuan-fresh2.2 Medium"/>
              <w:noProof/>
            </w:rPr>
          </w:pPr>
          <w:hyperlink w:anchor="_Toc229873204" w:history="1">
            <w:r w:rsidRPr="00B564F8">
              <w:rPr>
                <w:rStyle w:val="a5"/>
                <w:rFonts w:ascii="jf-jinxuan-fresh2.2 Medium" w:eastAsia="jf-jinxuan-fresh2.2 Medium" w:hAnsi="jf-jinxuan-fresh2.2 Medium"/>
                <w:noProof/>
              </w:rPr>
              <w:t>一、企業商業模式</w: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tab/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fldChar w:fldCharType="begin"/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instrText xml:space="preserve"> </w:instrText>
            </w:r>
            <w:r w:rsidRPr="00B564F8">
              <w:rPr>
                <w:rFonts w:ascii="jf-jinxuan-fresh2.2 Medium" w:eastAsia="jf-jinxuan-fresh2.2 Medium" w:hAnsi="jf-jinxuan-fresh2.2 Medium"/>
                <w:noProof/>
              </w:rPr>
              <w:instrText>PAGEREF _Toc229873204 \h</w:instrTex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instrText xml:space="preserve"> </w:instrTex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fldChar w:fldCharType="separate"/>
            </w:r>
            <w:r w:rsidRPr="00B564F8">
              <w:rPr>
                <w:rFonts w:ascii="jf-jinxuan-fresh2.2 Medium" w:eastAsia="jf-jinxuan-fresh2.2 Medium" w:hAnsi="jf-jinxuan-fresh2.2 Medium"/>
                <w:noProof/>
              </w:rPr>
              <w:t>3</w: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fldChar w:fldCharType="end"/>
            </w:r>
          </w:hyperlink>
        </w:p>
        <w:p w14:paraId="0CED83B3" w14:textId="77777777" w:rsidR="00B564F8" w:rsidRPr="00B564F8" w:rsidRDefault="00B564F8">
          <w:pPr>
            <w:pStyle w:val="20"/>
            <w:tabs>
              <w:tab w:val="right" w:leader="dot" w:pos="9016"/>
            </w:tabs>
            <w:ind w:left="440"/>
            <w:rPr>
              <w:rFonts w:ascii="jf-jinxuan-fresh2.2 Medium" w:eastAsia="jf-jinxuan-fresh2.2 Medium" w:hAnsi="jf-jinxuan-fresh2.2 Medium"/>
              <w:noProof/>
            </w:rPr>
          </w:pPr>
          <w:hyperlink w:anchor="_Toc229873205" w:history="1">
            <w:r w:rsidRPr="00B564F8">
              <w:rPr>
                <w:rStyle w:val="a5"/>
                <w:rFonts w:ascii="jf-jinxuan-fresh2.2 Medium" w:eastAsia="jf-jinxuan-fresh2.2 Medium" w:hAnsi="jf-jinxuan-fresh2.2 Medium"/>
                <w:noProof/>
              </w:rPr>
              <w:t>二、關鍵發展時間軸</w: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tab/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fldChar w:fldCharType="begin"/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instrText xml:space="preserve"> </w:instrText>
            </w:r>
            <w:r w:rsidRPr="00B564F8">
              <w:rPr>
                <w:rFonts w:ascii="jf-jinxuan-fresh2.2 Medium" w:eastAsia="jf-jinxuan-fresh2.2 Medium" w:hAnsi="jf-jinxuan-fresh2.2 Medium"/>
                <w:noProof/>
              </w:rPr>
              <w:instrText>PAGEREF _Toc229873205 \h</w:instrTex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instrText xml:space="preserve"> </w:instrTex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fldChar w:fldCharType="separate"/>
            </w:r>
            <w:r w:rsidRPr="00B564F8">
              <w:rPr>
                <w:rFonts w:ascii="jf-jinxuan-fresh2.2 Medium" w:eastAsia="jf-jinxuan-fresh2.2 Medium" w:hAnsi="jf-jinxuan-fresh2.2 Medium"/>
                <w:noProof/>
              </w:rPr>
              <w:t>3</w: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fldChar w:fldCharType="end"/>
            </w:r>
          </w:hyperlink>
        </w:p>
        <w:p w14:paraId="0EE21A82" w14:textId="77777777" w:rsidR="00B564F8" w:rsidRPr="00B564F8" w:rsidRDefault="00B564F8">
          <w:pPr>
            <w:pStyle w:val="20"/>
            <w:tabs>
              <w:tab w:val="right" w:leader="dot" w:pos="9016"/>
            </w:tabs>
            <w:ind w:left="440"/>
            <w:rPr>
              <w:rFonts w:ascii="jf-jinxuan-fresh2.2 Medium" w:eastAsia="jf-jinxuan-fresh2.2 Medium" w:hAnsi="jf-jinxuan-fresh2.2 Medium"/>
              <w:noProof/>
            </w:rPr>
          </w:pPr>
          <w:hyperlink w:anchor="_Toc229873206" w:history="1">
            <w:r w:rsidRPr="00B564F8">
              <w:rPr>
                <w:rStyle w:val="a5"/>
                <w:rFonts w:ascii="jf-jinxuan-fresh2.2 Medium" w:eastAsia="jf-jinxuan-fresh2.2 Medium" w:hAnsi="jf-jinxuan-fresh2.2 Medium"/>
                <w:noProof/>
              </w:rPr>
              <w:t>三、個案核心矛盾</w: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tab/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fldChar w:fldCharType="begin"/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instrText xml:space="preserve"> </w:instrText>
            </w:r>
            <w:r w:rsidRPr="00B564F8">
              <w:rPr>
                <w:rFonts w:ascii="jf-jinxuan-fresh2.2 Medium" w:eastAsia="jf-jinxuan-fresh2.2 Medium" w:hAnsi="jf-jinxuan-fresh2.2 Medium"/>
                <w:noProof/>
              </w:rPr>
              <w:instrText>PAGEREF _Toc229873206 \h</w:instrTex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instrText xml:space="preserve"> </w:instrTex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fldChar w:fldCharType="separate"/>
            </w:r>
            <w:r w:rsidRPr="00B564F8">
              <w:rPr>
                <w:rFonts w:ascii="jf-jinxuan-fresh2.2 Medium" w:eastAsia="jf-jinxuan-fresh2.2 Medium" w:hAnsi="jf-jinxuan-fresh2.2 Medium"/>
                <w:noProof/>
              </w:rPr>
              <w:t>3</w: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fldChar w:fldCharType="end"/>
            </w:r>
          </w:hyperlink>
        </w:p>
        <w:p w14:paraId="131FB4B6" w14:textId="77777777" w:rsidR="00B564F8" w:rsidRPr="00B564F8" w:rsidRDefault="00B564F8">
          <w:pPr>
            <w:pStyle w:val="11"/>
            <w:tabs>
              <w:tab w:val="right" w:leader="dot" w:pos="9016"/>
            </w:tabs>
            <w:rPr>
              <w:rFonts w:ascii="jf-jinxuan-fresh2.2 Medium" w:eastAsia="jf-jinxuan-fresh2.2 Medium" w:hAnsi="jf-jinxuan-fresh2.2 Medium"/>
              <w:noProof/>
            </w:rPr>
          </w:pPr>
          <w:hyperlink w:anchor="_Toc229873207" w:history="1">
            <w:r w:rsidRPr="00B564F8">
              <w:rPr>
                <w:rStyle w:val="a5"/>
                <w:rFonts w:ascii="jf-jinxuan-fresh2.2 Medium" w:eastAsia="jf-jinxuan-fresh2.2 Medium" w:hAnsi="jf-jinxuan-fresh2.2 Medium"/>
                <w:noProof/>
              </w:rPr>
              <w:t>貳、待討論的問題</w: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tab/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fldChar w:fldCharType="begin"/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instrText xml:space="preserve"> </w:instrText>
            </w:r>
            <w:r w:rsidRPr="00B564F8">
              <w:rPr>
                <w:rFonts w:ascii="jf-jinxuan-fresh2.2 Medium" w:eastAsia="jf-jinxuan-fresh2.2 Medium" w:hAnsi="jf-jinxuan-fresh2.2 Medium"/>
                <w:noProof/>
              </w:rPr>
              <w:instrText>PAGEREF _Toc229873207 \h</w:instrTex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instrText xml:space="preserve"> </w:instrTex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fldChar w:fldCharType="separate"/>
            </w:r>
            <w:r w:rsidRPr="00B564F8">
              <w:rPr>
                <w:rFonts w:ascii="jf-jinxuan-fresh2.2 Medium" w:eastAsia="jf-jinxuan-fresh2.2 Medium" w:hAnsi="jf-jinxuan-fresh2.2 Medium"/>
                <w:noProof/>
              </w:rPr>
              <w:t>5</w: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fldChar w:fldCharType="end"/>
            </w:r>
          </w:hyperlink>
        </w:p>
        <w:p w14:paraId="42646888" w14:textId="77777777" w:rsidR="00B564F8" w:rsidRPr="00B564F8" w:rsidRDefault="00B564F8">
          <w:pPr>
            <w:pStyle w:val="11"/>
            <w:tabs>
              <w:tab w:val="right" w:leader="dot" w:pos="9016"/>
            </w:tabs>
            <w:rPr>
              <w:rFonts w:ascii="jf-jinxuan-fresh2.2 Medium" w:eastAsia="jf-jinxuan-fresh2.2 Medium" w:hAnsi="jf-jinxuan-fresh2.2 Medium"/>
              <w:noProof/>
            </w:rPr>
          </w:pPr>
          <w:hyperlink w:anchor="_Toc229873208" w:history="1">
            <w:r w:rsidRPr="00B564F8">
              <w:rPr>
                <w:rStyle w:val="a5"/>
                <w:rFonts w:ascii="jf-jinxuan-fresh2.2 Medium" w:eastAsia="jf-jinxuan-fresh2.2 Medium" w:hAnsi="jf-jinxuan-fresh2.2 Medium"/>
                <w:noProof/>
              </w:rPr>
              <w:t>參、個案分析</w: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tab/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fldChar w:fldCharType="begin"/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instrText xml:space="preserve"> </w:instrText>
            </w:r>
            <w:r w:rsidRPr="00B564F8">
              <w:rPr>
                <w:rFonts w:ascii="jf-jinxuan-fresh2.2 Medium" w:eastAsia="jf-jinxuan-fresh2.2 Medium" w:hAnsi="jf-jinxuan-fresh2.2 Medium"/>
                <w:noProof/>
              </w:rPr>
              <w:instrText>PAGEREF _Toc229873208 \h</w:instrTex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instrText xml:space="preserve"> </w:instrTex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fldChar w:fldCharType="separate"/>
            </w:r>
            <w:r w:rsidRPr="00B564F8">
              <w:rPr>
                <w:rFonts w:ascii="jf-jinxuan-fresh2.2 Medium" w:eastAsia="jf-jinxuan-fresh2.2 Medium" w:hAnsi="jf-jinxuan-fresh2.2 Medium"/>
                <w:noProof/>
              </w:rPr>
              <w:t>6</w: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fldChar w:fldCharType="end"/>
            </w:r>
          </w:hyperlink>
        </w:p>
        <w:p w14:paraId="210B0F03" w14:textId="77777777" w:rsidR="00B564F8" w:rsidRPr="00B564F8" w:rsidRDefault="00B564F8">
          <w:pPr>
            <w:pStyle w:val="20"/>
            <w:tabs>
              <w:tab w:val="right" w:leader="dot" w:pos="9016"/>
            </w:tabs>
            <w:ind w:left="440"/>
            <w:rPr>
              <w:rFonts w:ascii="jf-jinxuan-fresh2.2 Medium" w:eastAsia="jf-jinxuan-fresh2.2 Medium" w:hAnsi="jf-jinxuan-fresh2.2 Medium"/>
              <w:noProof/>
            </w:rPr>
          </w:pPr>
          <w:hyperlink w:anchor="_Toc229873209" w:history="1">
            <w:r w:rsidRPr="00B564F8">
              <w:rPr>
                <w:rStyle w:val="a5"/>
                <w:rFonts w:ascii="jf-jinxuan-fresh2.2 Medium" w:eastAsia="jf-jinxuan-fresh2.2 Medium" w:hAnsi="jf-jinxuan-fresh2.2 Medium"/>
                <w:noProof/>
              </w:rPr>
              <w:t xml:space="preserve">問題一解析：價值說 </w:t>
            </w:r>
            <w:r w:rsidRPr="00B564F8">
              <w:rPr>
                <w:rStyle w:val="a5"/>
                <w:rFonts w:ascii="Segoe UI Symbol" w:eastAsia="jf-jinxuan-fresh2.2 Medium" w:hAnsi="Segoe UI Symbol" w:cs="Segoe UI Symbol"/>
                <w:noProof/>
              </w:rPr>
              <w:t>✕</w:t>
            </w:r>
            <w:r w:rsidRPr="00B564F8">
              <w:rPr>
                <w:rStyle w:val="a5"/>
                <w:rFonts w:ascii="jf-jinxuan-fresh2.2 Medium" w:eastAsia="jf-jinxuan-fresh2.2 Medium" w:hAnsi="jf-jinxuan-fresh2.2 Medium"/>
                <w:noProof/>
              </w:rPr>
              <w:t xml:space="preserve"> 資源說</w: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tab/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fldChar w:fldCharType="begin"/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instrText xml:space="preserve"> </w:instrText>
            </w:r>
            <w:r w:rsidRPr="00B564F8">
              <w:rPr>
                <w:rFonts w:ascii="jf-jinxuan-fresh2.2 Medium" w:eastAsia="jf-jinxuan-fresh2.2 Medium" w:hAnsi="jf-jinxuan-fresh2.2 Medium"/>
                <w:noProof/>
              </w:rPr>
              <w:instrText>PAGEREF _Toc229873209 \h</w:instrTex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instrText xml:space="preserve"> </w:instrTex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fldChar w:fldCharType="separate"/>
            </w:r>
            <w:r w:rsidRPr="00B564F8">
              <w:rPr>
                <w:rFonts w:ascii="jf-jinxuan-fresh2.2 Medium" w:eastAsia="jf-jinxuan-fresh2.2 Medium" w:hAnsi="jf-jinxuan-fresh2.2 Medium"/>
                <w:noProof/>
              </w:rPr>
              <w:t>6</w: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fldChar w:fldCharType="end"/>
            </w:r>
          </w:hyperlink>
        </w:p>
        <w:p w14:paraId="404BA541" w14:textId="77777777" w:rsidR="00B564F8" w:rsidRPr="00B564F8" w:rsidRDefault="00B564F8">
          <w:pPr>
            <w:pStyle w:val="30"/>
            <w:tabs>
              <w:tab w:val="right" w:leader="dot" w:pos="9016"/>
            </w:tabs>
            <w:ind w:left="880"/>
            <w:rPr>
              <w:rFonts w:ascii="jf-jinxuan-fresh2.2 Medium" w:eastAsia="jf-jinxuan-fresh2.2 Medium" w:hAnsi="jf-jinxuan-fresh2.2 Medium"/>
              <w:noProof/>
            </w:rPr>
          </w:pPr>
          <w:hyperlink w:anchor="_Toc229873210" w:history="1">
            <w:r w:rsidRPr="00B564F8">
              <w:rPr>
                <w:rStyle w:val="a5"/>
                <w:rFonts w:ascii="jf-jinxuan-fresh2.2 Medium" w:eastAsia="jf-jinxuan-fresh2.2 Medium" w:hAnsi="jf-jinxuan-fresh2.2 Medium"/>
                <w:noProof/>
              </w:rPr>
              <w:t>（一）價值說：Gogoro 的價值活動系統</w: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tab/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fldChar w:fldCharType="begin"/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instrText xml:space="preserve"> </w:instrText>
            </w:r>
            <w:r w:rsidRPr="00B564F8">
              <w:rPr>
                <w:rFonts w:ascii="jf-jinxuan-fresh2.2 Medium" w:eastAsia="jf-jinxuan-fresh2.2 Medium" w:hAnsi="jf-jinxuan-fresh2.2 Medium"/>
                <w:noProof/>
              </w:rPr>
              <w:instrText>PAGEREF _Toc229873210 \h</w:instrTex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instrText xml:space="preserve"> </w:instrTex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fldChar w:fldCharType="separate"/>
            </w:r>
            <w:r w:rsidRPr="00B564F8">
              <w:rPr>
                <w:rFonts w:ascii="jf-jinxuan-fresh2.2 Medium" w:eastAsia="jf-jinxuan-fresh2.2 Medium" w:hAnsi="jf-jinxuan-fresh2.2 Medium"/>
                <w:noProof/>
              </w:rPr>
              <w:t>6</w: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fldChar w:fldCharType="end"/>
            </w:r>
          </w:hyperlink>
        </w:p>
        <w:p w14:paraId="310F8D2D" w14:textId="77777777" w:rsidR="00B564F8" w:rsidRPr="00B564F8" w:rsidRDefault="00B564F8">
          <w:pPr>
            <w:pStyle w:val="30"/>
            <w:tabs>
              <w:tab w:val="right" w:leader="dot" w:pos="9016"/>
            </w:tabs>
            <w:ind w:left="880"/>
            <w:rPr>
              <w:rFonts w:ascii="jf-jinxuan-fresh2.2 Medium" w:eastAsia="jf-jinxuan-fresh2.2 Medium" w:hAnsi="jf-jinxuan-fresh2.2 Medium"/>
              <w:noProof/>
            </w:rPr>
          </w:pPr>
          <w:hyperlink w:anchor="_Toc229873211" w:history="1">
            <w:r w:rsidRPr="00B564F8">
              <w:rPr>
                <w:rStyle w:val="a5"/>
                <w:rFonts w:ascii="jf-jinxuan-fresh2.2 Medium" w:eastAsia="jf-jinxuan-fresh2.2 Medium" w:hAnsi="jf-jinxuan-fresh2.2 Medium"/>
                <w:noProof/>
              </w:rPr>
              <w:t>（二）資源說：VRIO 框架檢視護城河深度</w: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tab/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fldChar w:fldCharType="begin"/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instrText xml:space="preserve"> </w:instrText>
            </w:r>
            <w:r w:rsidRPr="00B564F8">
              <w:rPr>
                <w:rFonts w:ascii="jf-jinxuan-fresh2.2 Medium" w:eastAsia="jf-jinxuan-fresh2.2 Medium" w:hAnsi="jf-jinxuan-fresh2.2 Medium"/>
                <w:noProof/>
              </w:rPr>
              <w:instrText>PAGEREF _Toc229873211 \h</w:instrTex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instrText xml:space="preserve"> </w:instrTex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fldChar w:fldCharType="separate"/>
            </w:r>
            <w:r w:rsidRPr="00B564F8">
              <w:rPr>
                <w:rFonts w:ascii="jf-jinxuan-fresh2.2 Medium" w:eastAsia="jf-jinxuan-fresh2.2 Medium" w:hAnsi="jf-jinxuan-fresh2.2 Medium"/>
                <w:noProof/>
              </w:rPr>
              <w:t>6</w: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fldChar w:fldCharType="end"/>
            </w:r>
          </w:hyperlink>
        </w:p>
        <w:p w14:paraId="3CA7B3AA" w14:textId="77777777" w:rsidR="00B564F8" w:rsidRPr="00B564F8" w:rsidRDefault="00B564F8">
          <w:pPr>
            <w:pStyle w:val="20"/>
            <w:tabs>
              <w:tab w:val="right" w:leader="dot" w:pos="9016"/>
            </w:tabs>
            <w:ind w:left="440"/>
            <w:rPr>
              <w:rFonts w:ascii="jf-jinxuan-fresh2.2 Medium" w:eastAsia="jf-jinxuan-fresh2.2 Medium" w:hAnsi="jf-jinxuan-fresh2.2 Medium"/>
              <w:noProof/>
            </w:rPr>
          </w:pPr>
          <w:hyperlink w:anchor="_Toc229873212" w:history="1">
            <w:r w:rsidRPr="00B564F8">
              <w:rPr>
                <w:rStyle w:val="a5"/>
                <w:rFonts w:ascii="jf-jinxuan-fresh2.2 Medium" w:eastAsia="jf-jinxuan-fresh2.2 Medium" w:hAnsi="jf-jinxuan-fresh2.2 Medium"/>
                <w:noProof/>
              </w:rPr>
              <w:t xml:space="preserve">問題二解析：效率說 </w:t>
            </w:r>
            <w:r w:rsidRPr="00B564F8">
              <w:rPr>
                <w:rStyle w:val="a5"/>
                <w:rFonts w:ascii="Segoe UI Symbol" w:eastAsia="jf-jinxuan-fresh2.2 Medium" w:hAnsi="Segoe UI Symbol" w:cs="Segoe UI Symbol"/>
                <w:noProof/>
              </w:rPr>
              <w:t>✕</w:t>
            </w:r>
            <w:r w:rsidRPr="00B564F8">
              <w:rPr>
                <w:rStyle w:val="a5"/>
                <w:rFonts w:ascii="jf-jinxuan-fresh2.2 Medium" w:eastAsia="jf-jinxuan-fresh2.2 Medium" w:hAnsi="jf-jinxuan-fresh2.2 Medium"/>
                <w:noProof/>
              </w:rPr>
              <w:t xml:space="preserve"> 統治說</w: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tab/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fldChar w:fldCharType="begin"/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instrText xml:space="preserve"> </w:instrText>
            </w:r>
            <w:r w:rsidRPr="00B564F8">
              <w:rPr>
                <w:rFonts w:ascii="jf-jinxuan-fresh2.2 Medium" w:eastAsia="jf-jinxuan-fresh2.2 Medium" w:hAnsi="jf-jinxuan-fresh2.2 Medium"/>
                <w:noProof/>
              </w:rPr>
              <w:instrText>PAGEREF _Toc229873212 \h</w:instrTex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instrText xml:space="preserve"> </w:instrTex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fldChar w:fldCharType="separate"/>
            </w:r>
            <w:r w:rsidRPr="00B564F8">
              <w:rPr>
                <w:rFonts w:ascii="jf-jinxuan-fresh2.2 Medium" w:eastAsia="jf-jinxuan-fresh2.2 Medium" w:hAnsi="jf-jinxuan-fresh2.2 Medium"/>
                <w:noProof/>
              </w:rPr>
              <w:t>8</w: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fldChar w:fldCharType="end"/>
            </w:r>
          </w:hyperlink>
        </w:p>
        <w:p w14:paraId="08A46311" w14:textId="77777777" w:rsidR="00B564F8" w:rsidRPr="00B564F8" w:rsidRDefault="00B564F8">
          <w:pPr>
            <w:pStyle w:val="30"/>
            <w:tabs>
              <w:tab w:val="right" w:leader="dot" w:pos="9016"/>
            </w:tabs>
            <w:ind w:left="880"/>
            <w:rPr>
              <w:rFonts w:ascii="jf-jinxuan-fresh2.2 Medium" w:eastAsia="jf-jinxuan-fresh2.2 Medium" w:hAnsi="jf-jinxuan-fresh2.2 Medium"/>
              <w:noProof/>
            </w:rPr>
          </w:pPr>
          <w:hyperlink w:anchor="_Toc229873213" w:history="1">
            <w:r w:rsidRPr="00B564F8">
              <w:rPr>
                <w:rStyle w:val="a5"/>
                <w:rFonts w:ascii="jf-jinxuan-fresh2.2 Medium" w:eastAsia="jf-jinxuan-fresh2.2 Medium" w:hAnsi="jf-jinxuan-fresh2.2 Medium"/>
                <w:noProof/>
              </w:rPr>
              <w:t>（一）效率說：規模效應的陷阱</w: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tab/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fldChar w:fldCharType="begin"/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instrText xml:space="preserve"> </w:instrText>
            </w:r>
            <w:r w:rsidRPr="00B564F8">
              <w:rPr>
                <w:rFonts w:ascii="jf-jinxuan-fresh2.2 Medium" w:eastAsia="jf-jinxuan-fresh2.2 Medium" w:hAnsi="jf-jinxuan-fresh2.2 Medium"/>
                <w:noProof/>
              </w:rPr>
              <w:instrText>PAGEREF _Toc229873213 \h</w:instrTex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instrText xml:space="preserve"> </w:instrTex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fldChar w:fldCharType="separate"/>
            </w:r>
            <w:r w:rsidRPr="00B564F8">
              <w:rPr>
                <w:rFonts w:ascii="jf-jinxuan-fresh2.2 Medium" w:eastAsia="jf-jinxuan-fresh2.2 Medium" w:hAnsi="jf-jinxuan-fresh2.2 Medium"/>
                <w:noProof/>
              </w:rPr>
              <w:t>8</w: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fldChar w:fldCharType="end"/>
            </w:r>
          </w:hyperlink>
        </w:p>
        <w:p w14:paraId="257942A4" w14:textId="77777777" w:rsidR="00B564F8" w:rsidRPr="00B564F8" w:rsidRDefault="00B564F8">
          <w:pPr>
            <w:pStyle w:val="30"/>
            <w:tabs>
              <w:tab w:val="right" w:leader="dot" w:pos="9016"/>
            </w:tabs>
            <w:ind w:left="880"/>
            <w:rPr>
              <w:rFonts w:ascii="jf-jinxuan-fresh2.2 Medium" w:eastAsia="jf-jinxuan-fresh2.2 Medium" w:hAnsi="jf-jinxuan-fresh2.2 Medium"/>
              <w:noProof/>
            </w:rPr>
          </w:pPr>
          <w:hyperlink w:anchor="_Toc229873214" w:history="1">
            <w:r w:rsidRPr="00B564F8">
              <w:rPr>
                <w:rStyle w:val="a5"/>
                <w:rFonts w:ascii="jf-jinxuan-fresh2.2 Medium" w:eastAsia="jf-jinxuan-fresh2.2 Medium" w:hAnsi="jf-jinxuan-fresh2.2 Medium"/>
                <w:noProof/>
              </w:rPr>
              <w:t>（二）統治說：「套牢風險」是雙面刃</w: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tab/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fldChar w:fldCharType="begin"/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instrText xml:space="preserve"> </w:instrText>
            </w:r>
            <w:r w:rsidRPr="00B564F8">
              <w:rPr>
                <w:rFonts w:ascii="jf-jinxuan-fresh2.2 Medium" w:eastAsia="jf-jinxuan-fresh2.2 Medium" w:hAnsi="jf-jinxuan-fresh2.2 Medium"/>
                <w:noProof/>
              </w:rPr>
              <w:instrText>PAGEREF _Toc229873214 \h</w:instrTex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instrText xml:space="preserve"> </w:instrTex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fldChar w:fldCharType="separate"/>
            </w:r>
            <w:r w:rsidRPr="00B564F8">
              <w:rPr>
                <w:rFonts w:ascii="jf-jinxuan-fresh2.2 Medium" w:eastAsia="jf-jinxuan-fresh2.2 Medium" w:hAnsi="jf-jinxuan-fresh2.2 Medium"/>
                <w:noProof/>
              </w:rPr>
              <w:t>8</w: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fldChar w:fldCharType="end"/>
            </w:r>
          </w:hyperlink>
        </w:p>
        <w:p w14:paraId="37FE61A6" w14:textId="77777777" w:rsidR="00B564F8" w:rsidRPr="00B564F8" w:rsidRDefault="00B564F8">
          <w:pPr>
            <w:pStyle w:val="20"/>
            <w:tabs>
              <w:tab w:val="right" w:leader="dot" w:pos="9016"/>
            </w:tabs>
            <w:ind w:left="440"/>
            <w:rPr>
              <w:rFonts w:ascii="jf-jinxuan-fresh2.2 Medium" w:eastAsia="jf-jinxuan-fresh2.2 Medium" w:hAnsi="jf-jinxuan-fresh2.2 Medium"/>
              <w:noProof/>
            </w:rPr>
          </w:pPr>
          <w:hyperlink w:anchor="_Toc229873215" w:history="1">
            <w:r w:rsidRPr="00B564F8">
              <w:rPr>
                <w:rStyle w:val="a5"/>
                <w:rFonts w:ascii="jf-jinxuan-fresh2.2 Medium" w:eastAsia="jf-jinxuan-fresh2.2 Medium" w:hAnsi="jf-jinxuan-fresh2.2 Medium"/>
                <w:noProof/>
              </w:rPr>
              <w:t xml:space="preserve">問題三解析：生態說 </w:t>
            </w:r>
            <w:r w:rsidRPr="00B564F8">
              <w:rPr>
                <w:rStyle w:val="a5"/>
                <w:rFonts w:ascii="Segoe UI Symbol" w:eastAsia="jf-jinxuan-fresh2.2 Medium" w:hAnsi="Segoe UI Symbol" w:cs="Segoe UI Symbol"/>
                <w:noProof/>
              </w:rPr>
              <w:t>✕</w:t>
            </w:r>
            <w:r w:rsidRPr="00B564F8">
              <w:rPr>
                <w:rStyle w:val="a5"/>
                <w:rFonts w:ascii="jf-jinxuan-fresh2.2 Medium" w:eastAsia="jf-jinxuan-fresh2.2 Medium" w:hAnsi="jf-jinxuan-fresh2.2 Medium"/>
                <w:noProof/>
              </w:rPr>
              <w:t xml:space="preserve"> 風險說</w: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tab/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fldChar w:fldCharType="begin"/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instrText xml:space="preserve"> </w:instrText>
            </w:r>
            <w:r w:rsidRPr="00B564F8">
              <w:rPr>
                <w:rFonts w:ascii="jf-jinxuan-fresh2.2 Medium" w:eastAsia="jf-jinxuan-fresh2.2 Medium" w:hAnsi="jf-jinxuan-fresh2.2 Medium"/>
                <w:noProof/>
              </w:rPr>
              <w:instrText>PAGEREF _Toc229873215 \h</w:instrTex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instrText xml:space="preserve"> </w:instrTex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fldChar w:fldCharType="separate"/>
            </w:r>
            <w:r w:rsidRPr="00B564F8">
              <w:rPr>
                <w:rFonts w:ascii="jf-jinxuan-fresh2.2 Medium" w:eastAsia="jf-jinxuan-fresh2.2 Medium" w:hAnsi="jf-jinxuan-fresh2.2 Medium"/>
                <w:noProof/>
              </w:rPr>
              <w:t>9</w: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fldChar w:fldCharType="end"/>
            </w:r>
          </w:hyperlink>
        </w:p>
        <w:p w14:paraId="34F4EF81" w14:textId="77777777" w:rsidR="00B564F8" w:rsidRPr="00B564F8" w:rsidRDefault="00B564F8">
          <w:pPr>
            <w:pStyle w:val="30"/>
            <w:tabs>
              <w:tab w:val="right" w:leader="dot" w:pos="9016"/>
            </w:tabs>
            <w:ind w:left="880"/>
            <w:rPr>
              <w:rFonts w:ascii="jf-jinxuan-fresh2.2 Medium" w:eastAsia="jf-jinxuan-fresh2.2 Medium" w:hAnsi="jf-jinxuan-fresh2.2 Medium"/>
              <w:noProof/>
            </w:rPr>
          </w:pPr>
          <w:hyperlink w:anchor="_Toc229873216" w:history="1">
            <w:r w:rsidRPr="00B564F8">
              <w:rPr>
                <w:rStyle w:val="a5"/>
                <w:rFonts w:ascii="jf-jinxuan-fresh2.2 Medium" w:eastAsia="jf-jinxuan-fresh2.2 Medium" w:hAnsi="jf-jinxuan-fresh2.2 Medium"/>
                <w:noProof/>
              </w:rPr>
              <w:t>（一）生態說：k 策略企業的紅皇后困境</w: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tab/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fldChar w:fldCharType="begin"/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instrText xml:space="preserve"> </w:instrText>
            </w:r>
            <w:r w:rsidRPr="00B564F8">
              <w:rPr>
                <w:rFonts w:ascii="jf-jinxuan-fresh2.2 Medium" w:eastAsia="jf-jinxuan-fresh2.2 Medium" w:hAnsi="jf-jinxuan-fresh2.2 Medium"/>
                <w:noProof/>
              </w:rPr>
              <w:instrText>PAGEREF _Toc229873216 \h</w:instrTex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instrText xml:space="preserve"> </w:instrTex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fldChar w:fldCharType="separate"/>
            </w:r>
            <w:r w:rsidRPr="00B564F8">
              <w:rPr>
                <w:rFonts w:ascii="jf-jinxuan-fresh2.2 Medium" w:eastAsia="jf-jinxuan-fresh2.2 Medium" w:hAnsi="jf-jinxuan-fresh2.2 Medium"/>
                <w:noProof/>
              </w:rPr>
              <w:t>9</w: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fldChar w:fldCharType="end"/>
            </w:r>
          </w:hyperlink>
        </w:p>
        <w:p w14:paraId="3394E54E" w14:textId="77777777" w:rsidR="00B564F8" w:rsidRPr="00B564F8" w:rsidRDefault="00B564F8">
          <w:pPr>
            <w:pStyle w:val="30"/>
            <w:tabs>
              <w:tab w:val="right" w:leader="dot" w:pos="9016"/>
            </w:tabs>
            <w:ind w:left="880"/>
            <w:rPr>
              <w:rFonts w:ascii="jf-jinxuan-fresh2.2 Medium" w:eastAsia="jf-jinxuan-fresh2.2 Medium" w:hAnsi="jf-jinxuan-fresh2.2 Medium"/>
              <w:noProof/>
            </w:rPr>
          </w:pPr>
          <w:hyperlink w:anchor="_Toc229873217" w:history="1">
            <w:r w:rsidRPr="00B564F8">
              <w:rPr>
                <w:rStyle w:val="a5"/>
                <w:rFonts w:ascii="jf-jinxuan-fresh2.2 Medium" w:eastAsia="jf-jinxuan-fresh2.2 Medium" w:hAnsi="jf-jinxuan-fresh2.2 Medium"/>
                <w:noProof/>
              </w:rPr>
              <w:t>（二）風險說：黑天鵝事件的連鎖效應</w: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tab/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fldChar w:fldCharType="begin"/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instrText xml:space="preserve"> </w:instrText>
            </w:r>
            <w:r w:rsidRPr="00B564F8">
              <w:rPr>
                <w:rFonts w:ascii="jf-jinxuan-fresh2.2 Medium" w:eastAsia="jf-jinxuan-fresh2.2 Medium" w:hAnsi="jf-jinxuan-fresh2.2 Medium"/>
                <w:noProof/>
              </w:rPr>
              <w:instrText>PAGEREF _Toc229873217 \h</w:instrTex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instrText xml:space="preserve"> </w:instrTex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fldChar w:fldCharType="separate"/>
            </w:r>
            <w:r w:rsidRPr="00B564F8">
              <w:rPr>
                <w:rFonts w:ascii="jf-jinxuan-fresh2.2 Medium" w:eastAsia="jf-jinxuan-fresh2.2 Medium" w:hAnsi="jf-jinxuan-fresh2.2 Medium"/>
                <w:noProof/>
              </w:rPr>
              <w:t>9</w: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fldChar w:fldCharType="end"/>
            </w:r>
          </w:hyperlink>
        </w:p>
        <w:p w14:paraId="722DB913" w14:textId="77777777" w:rsidR="00B564F8" w:rsidRPr="00B564F8" w:rsidRDefault="00B564F8">
          <w:pPr>
            <w:pStyle w:val="30"/>
            <w:tabs>
              <w:tab w:val="right" w:leader="dot" w:pos="9016"/>
            </w:tabs>
            <w:ind w:left="880"/>
            <w:rPr>
              <w:rFonts w:ascii="jf-jinxuan-fresh2.2 Medium" w:eastAsia="jf-jinxuan-fresh2.2 Medium" w:hAnsi="jf-jinxuan-fresh2.2 Medium"/>
              <w:noProof/>
            </w:rPr>
          </w:pPr>
          <w:hyperlink w:anchor="_Toc229873218" w:history="1">
            <w:r w:rsidRPr="00B564F8">
              <w:rPr>
                <w:rStyle w:val="a5"/>
                <w:rFonts w:ascii="jf-jinxuan-fresh2.2 Medium" w:eastAsia="jf-jinxuan-fresh2.2 Medium" w:hAnsi="jf-jinxuan-fresh2.2 Medium"/>
                <w:noProof/>
              </w:rPr>
              <w:t>（三）轉型策略建議</w: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tab/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fldChar w:fldCharType="begin"/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instrText xml:space="preserve"> </w:instrText>
            </w:r>
            <w:r w:rsidRPr="00B564F8">
              <w:rPr>
                <w:rFonts w:ascii="jf-jinxuan-fresh2.2 Medium" w:eastAsia="jf-jinxuan-fresh2.2 Medium" w:hAnsi="jf-jinxuan-fresh2.2 Medium"/>
                <w:noProof/>
              </w:rPr>
              <w:instrText>PAGEREF _Toc229873218 \h</w:instrTex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instrText xml:space="preserve"> </w:instrTex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fldChar w:fldCharType="separate"/>
            </w:r>
            <w:r w:rsidRPr="00B564F8">
              <w:rPr>
                <w:rFonts w:ascii="jf-jinxuan-fresh2.2 Medium" w:eastAsia="jf-jinxuan-fresh2.2 Medium" w:hAnsi="jf-jinxuan-fresh2.2 Medium"/>
                <w:noProof/>
              </w:rPr>
              <w:t>9</w: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fldChar w:fldCharType="end"/>
            </w:r>
          </w:hyperlink>
        </w:p>
        <w:p w14:paraId="5F2202A4" w14:textId="77777777" w:rsidR="00B564F8" w:rsidRPr="00B564F8" w:rsidRDefault="00B564F8">
          <w:pPr>
            <w:pStyle w:val="11"/>
            <w:tabs>
              <w:tab w:val="right" w:leader="dot" w:pos="9016"/>
            </w:tabs>
            <w:rPr>
              <w:rFonts w:ascii="jf-jinxuan-fresh2.2 Medium" w:eastAsia="jf-jinxuan-fresh2.2 Medium" w:hAnsi="jf-jinxuan-fresh2.2 Medium"/>
              <w:noProof/>
            </w:rPr>
          </w:pPr>
          <w:hyperlink w:anchor="_Toc229873219" w:history="1">
            <w:r w:rsidRPr="00B564F8">
              <w:rPr>
                <w:rStyle w:val="a5"/>
                <w:rFonts w:ascii="jf-jinxuan-fresh2.2 Medium" w:eastAsia="jf-jinxuan-fresh2.2 Medium" w:hAnsi="jf-jinxuan-fresh2.2 Medium"/>
                <w:noProof/>
              </w:rPr>
              <w:t>肆、結論與管理啟示</w: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tab/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fldChar w:fldCharType="begin"/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instrText xml:space="preserve"> </w:instrText>
            </w:r>
            <w:r w:rsidRPr="00B564F8">
              <w:rPr>
                <w:rFonts w:ascii="jf-jinxuan-fresh2.2 Medium" w:eastAsia="jf-jinxuan-fresh2.2 Medium" w:hAnsi="jf-jinxuan-fresh2.2 Medium"/>
                <w:noProof/>
              </w:rPr>
              <w:instrText>PAGEREF _Toc229873219 \h</w:instrTex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instrText xml:space="preserve"> </w:instrTex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fldChar w:fldCharType="separate"/>
            </w:r>
            <w:r w:rsidRPr="00B564F8">
              <w:rPr>
                <w:rFonts w:ascii="jf-jinxuan-fresh2.2 Medium" w:eastAsia="jf-jinxuan-fresh2.2 Medium" w:hAnsi="jf-jinxuan-fresh2.2 Medium"/>
                <w:noProof/>
              </w:rPr>
              <w:t>11</w: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fldChar w:fldCharType="end"/>
            </w:r>
          </w:hyperlink>
        </w:p>
        <w:p w14:paraId="36CC2745" w14:textId="77777777" w:rsidR="00B564F8" w:rsidRPr="00B564F8" w:rsidRDefault="00B564F8">
          <w:pPr>
            <w:pStyle w:val="20"/>
            <w:tabs>
              <w:tab w:val="right" w:leader="dot" w:pos="9016"/>
            </w:tabs>
            <w:ind w:left="440"/>
            <w:rPr>
              <w:rFonts w:ascii="jf-jinxuan-fresh2.2 Medium" w:eastAsia="jf-jinxuan-fresh2.2 Medium" w:hAnsi="jf-jinxuan-fresh2.2 Medium"/>
              <w:noProof/>
            </w:rPr>
          </w:pPr>
          <w:hyperlink w:anchor="_Toc229873220" w:history="1">
            <w:r w:rsidRPr="00B564F8">
              <w:rPr>
                <w:rStyle w:val="a5"/>
                <w:rFonts w:ascii="jf-jinxuan-fresh2.2 Medium" w:eastAsia="jf-jinxuan-fresh2.2 Medium" w:hAnsi="jf-jinxuan-fresh2.2 Medium"/>
                <w:noProof/>
              </w:rPr>
              <w:t>一、策略九說的整合觀點</w: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tab/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fldChar w:fldCharType="begin"/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instrText xml:space="preserve"> </w:instrText>
            </w:r>
            <w:r w:rsidRPr="00B564F8">
              <w:rPr>
                <w:rFonts w:ascii="jf-jinxuan-fresh2.2 Medium" w:eastAsia="jf-jinxuan-fresh2.2 Medium" w:hAnsi="jf-jinxuan-fresh2.2 Medium"/>
                <w:noProof/>
              </w:rPr>
              <w:instrText>PAGEREF _Toc229873220 \h</w:instrTex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instrText xml:space="preserve"> </w:instrTex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fldChar w:fldCharType="separate"/>
            </w:r>
            <w:r w:rsidRPr="00B564F8">
              <w:rPr>
                <w:rFonts w:ascii="jf-jinxuan-fresh2.2 Medium" w:eastAsia="jf-jinxuan-fresh2.2 Medium" w:hAnsi="jf-jinxuan-fresh2.2 Medium"/>
                <w:noProof/>
              </w:rPr>
              <w:t>11</w: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fldChar w:fldCharType="end"/>
            </w:r>
          </w:hyperlink>
        </w:p>
        <w:p w14:paraId="510B45CD" w14:textId="77777777" w:rsidR="00B564F8" w:rsidRPr="00B564F8" w:rsidRDefault="00B564F8">
          <w:pPr>
            <w:pStyle w:val="20"/>
            <w:tabs>
              <w:tab w:val="right" w:leader="dot" w:pos="9016"/>
            </w:tabs>
            <w:ind w:left="440"/>
            <w:rPr>
              <w:rFonts w:ascii="jf-jinxuan-fresh2.2 Medium" w:eastAsia="jf-jinxuan-fresh2.2 Medium" w:hAnsi="jf-jinxuan-fresh2.2 Medium"/>
              <w:noProof/>
            </w:rPr>
          </w:pPr>
          <w:hyperlink w:anchor="_Toc229873221" w:history="1">
            <w:r w:rsidRPr="00B564F8">
              <w:rPr>
                <w:rStyle w:val="a5"/>
                <w:rFonts w:ascii="jf-jinxuan-fresh2.2 Medium" w:eastAsia="jf-jinxuan-fresh2.2 Medium" w:hAnsi="jf-jinxuan-fresh2.2 Medium"/>
                <w:noProof/>
              </w:rPr>
              <w:t>二、給管理者的核心啟示</w: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tab/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fldChar w:fldCharType="begin"/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instrText xml:space="preserve"> </w:instrText>
            </w:r>
            <w:r w:rsidRPr="00B564F8">
              <w:rPr>
                <w:rFonts w:ascii="jf-jinxuan-fresh2.2 Medium" w:eastAsia="jf-jinxuan-fresh2.2 Medium" w:hAnsi="jf-jinxuan-fresh2.2 Medium"/>
                <w:noProof/>
              </w:rPr>
              <w:instrText>PAGEREF _Toc229873221 \h</w:instrTex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instrText xml:space="preserve"> </w:instrTex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fldChar w:fldCharType="separate"/>
            </w:r>
            <w:r w:rsidRPr="00B564F8">
              <w:rPr>
                <w:rFonts w:ascii="jf-jinxuan-fresh2.2 Medium" w:eastAsia="jf-jinxuan-fresh2.2 Medium" w:hAnsi="jf-jinxuan-fresh2.2 Medium"/>
                <w:noProof/>
              </w:rPr>
              <w:t>11</w: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fldChar w:fldCharType="end"/>
            </w:r>
          </w:hyperlink>
        </w:p>
        <w:p w14:paraId="3881AB1B" w14:textId="77777777" w:rsidR="00B564F8" w:rsidRPr="00B564F8" w:rsidRDefault="00B564F8">
          <w:pPr>
            <w:pStyle w:val="20"/>
            <w:tabs>
              <w:tab w:val="right" w:leader="dot" w:pos="9016"/>
            </w:tabs>
            <w:ind w:left="440"/>
            <w:rPr>
              <w:rFonts w:ascii="jf-jinxuan-fresh2.2 Medium" w:eastAsia="jf-jinxuan-fresh2.2 Medium" w:hAnsi="jf-jinxuan-fresh2.2 Medium"/>
              <w:noProof/>
            </w:rPr>
          </w:pPr>
          <w:hyperlink w:anchor="_Toc229873222" w:history="1">
            <w:r w:rsidRPr="00B564F8">
              <w:rPr>
                <w:rStyle w:val="a5"/>
                <w:rFonts w:ascii="jf-jinxuan-fresh2.2 Medium" w:eastAsia="jf-jinxuan-fresh2.2 Medium" w:hAnsi="jf-jinxuan-fresh2.2 Medium"/>
                <w:noProof/>
              </w:rPr>
              <w:t>三、展望：換電模式的未來價值</w: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tab/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fldChar w:fldCharType="begin"/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instrText xml:space="preserve"> </w:instrText>
            </w:r>
            <w:r w:rsidRPr="00B564F8">
              <w:rPr>
                <w:rFonts w:ascii="jf-jinxuan-fresh2.2 Medium" w:eastAsia="jf-jinxuan-fresh2.2 Medium" w:hAnsi="jf-jinxuan-fresh2.2 Medium"/>
                <w:noProof/>
              </w:rPr>
              <w:instrText>PAGEREF _Toc229873222 \h</w:instrTex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instrText xml:space="preserve"> </w:instrTex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fldChar w:fldCharType="separate"/>
            </w:r>
            <w:r w:rsidRPr="00B564F8">
              <w:rPr>
                <w:rFonts w:ascii="jf-jinxuan-fresh2.2 Medium" w:eastAsia="jf-jinxuan-fresh2.2 Medium" w:hAnsi="jf-jinxuan-fresh2.2 Medium"/>
                <w:noProof/>
              </w:rPr>
              <w:t>11</w: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fldChar w:fldCharType="end"/>
            </w:r>
          </w:hyperlink>
        </w:p>
        <w:p w14:paraId="618DF848" w14:textId="77777777" w:rsidR="00B564F8" w:rsidRPr="00B564F8" w:rsidRDefault="00B564F8">
          <w:pPr>
            <w:pStyle w:val="11"/>
            <w:tabs>
              <w:tab w:val="right" w:leader="dot" w:pos="9016"/>
            </w:tabs>
            <w:rPr>
              <w:rFonts w:ascii="jf-jinxuan-fresh2.2 Medium" w:eastAsia="jf-jinxuan-fresh2.2 Medium" w:hAnsi="jf-jinxuan-fresh2.2 Medium"/>
              <w:noProof/>
            </w:rPr>
          </w:pPr>
          <w:hyperlink w:anchor="_Toc229873223" w:history="1">
            <w:r w:rsidRPr="00B564F8">
              <w:rPr>
                <w:rStyle w:val="a5"/>
                <w:rFonts w:ascii="jf-jinxuan-fresh2.2 Medium" w:eastAsia="jf-jinxuan-fresh2.2 Medium" w:hAnsi="jf-jinxuan-fresh2.2 Medium"/>
                <w:noProof/>
              </w:rPr>
              <w:t>伍、參考文獻</w: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tab/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fldChar w:fldCharType="begin"/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instrText xml:space="preserve"> </w:instrText>
            </w:r>
            <w:r w:rsidRPr="00B564F8">
              <w:rPr>
                <w:rFonts w:ascii="jf-jinxuan-fresh2.2 Medium" w:eastAsia="jf-jinxuan-fresh2.2 Medium" w:hAnsi="jf-jinxuan-fresh2.2 Medium"/>
                <w:noProof/>
              </w:rPr>
              <w:instrText>PAGEREF _Toc229873223 \h</w:instrTex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instrText xml:space="preserve"> </w:instrTex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fldChar w:fldCharType="separate"/>
            </w:r>
            <w:r w:rsidRPr="00B564F8">
              <w:rPr>
                <w:rFonts w:ascii="jf-jinxuan-fresh2.2 Medium" w:eastAsia="jf-jinxuan-fresh2.2 Medium" w:hAnsi="jf-jinxuan-fresh2.2 Medium"/>
                <w:noProof/>
              </w:rPr>
              <w:t>13</w: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fldChar w:fldCharType="end"/>
            </w:r>
          </w:hyperlink>
        </w:p>
        <w:p w14:paraId="1E7ADB51" w14:textId="77777777" w:rsidR="00B564F8" w:rsidRPr="00B564F8" w:rsidRDefault="00B564F8">
          <w:pPr>
            <w:pStyle w:val="20"/>
            <w:tabs>
              <w:tab w:val="right" w:leader="dot" w:pos="9016"/>
            </w:tabs>
            <w:ind w:left="440"/>
            <w:rPr>
              <w:rFonts w:ascii="jf-jinxuan-fresh2.2 Medium" w:eastAsia="jf-jinxuan-fresh2.2 Medium" w:hAnsi="jf-jinxuan-fresh2.2 Medium"/>
              <w:noProof/>
            </w:rPr>
          </w:pPr>
          <w:hyperlink w:anchor="_Toc229873224" w:history="1">
            <w:r w:rsidRPr="00B564F8">
              <w:rPr>
                <w:rStyle w:val="a5"/>
                <w:rFonts w:ascii="jf-jinxuan-fresh2.2 Medium" w:eastAsia="jf-jinxuan-fresh2.2 Medium" w:hAnsi="jf-jinxuan-fresh2.2 Medium"/>
                <w:noProof/>
              </w:rPr>
              <w:t>一、課程核心理論</w: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tab/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fldChar w:fldCharType="begin"/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instrText xml:space="preserve"> </w:instrText>
            </w:r>
            <w:r w:rsidRPr="00B564F8">
              <w:rPr>
                <w:rFonts w:ascii="jf-jinxuan-fresh2.2 Medium" w:eastAsia="jf-jinxuan-fresh2.2 Medium" w:hAnsi="jf-jinxuan-fresh2.2 Medium"/>
                <w:noProof/>
              </w:rPr>
              <w:instrText>PAGEREF _Toc229873224 \h</w:instrTex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instrText xml:space="preserve"> </w:instrTex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fldChar w:fldCharType="separate"/>
            </w:r>
            <w:r w:rsidRPr="00B564F8">
              <w:rPr>
                <w:rFonts w:ascii="jf-jinxuan-fresh2.2 Medium" w:eastAsia="jf-jinxuan-fresh2.2 Medium" w:hAnsi="jf-jinxuan-fresh2.2 Medium"/>
                <w:noProof/>
              </w:rPr>
              <w:t>13</w: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fldChar w:fldCharType="end"/>
            </w:r>
          </w:hyperlink>
        </w:p>
        <w:p w14:paraId="6A3C8140" w14:textId="77777777" w:rsidR="00B564F8" w:rsidRPr="00B564F8" w:rsidRDefault="00B564F8">
          <w:pPr>
            <w:pStyle w:val="20"/>
            <w:tabs>
              <w:tab w:val="right" w:leader="dot" w:pos="9016"/>
            </w:tabs>
            <w:ind w:left="440"/>
            <w:rPr>
              <w:rFonts w:ascii="jf-jinxuan-fresh2.2 Medium" w:eastAsia="jf-jinxuan-fresh2.2 Medium" w:hAnsi="jf-jinxuan-fresh2.2 Medium"/>
              <w:noProof/>
            </w:rPr>
          </w:pPr>
          <w:hyperlink w:anchor="_Toc229873225" w:history="1">
            <w:r w:rsidRPr="00B564F8">
              <w:rPr>
                <w:rStyle w:val="a5"/>
                <w:rFonts w:ascii="jf-jinxuan-fresh2.2 Medium" w:eastAsia="jf-jinxuan-fresh2.2 Medium" w:hAnsi="jf-jinxuan-fresh2.2 Medium"/>
                <w:noProof/>
              </w:rPr>
              <w:t>二、財報與官方文件</w: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tab/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fldChar w:fldCharType="begin"/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instrText xml:space="preserve"> </w:instrText>
            </w:r>
            <w:r w:rsidRPr="00B564F8">
              <w:rPr>
                <w:rFonts w:ascii="jf-jinxuan-fresh2.2 Medium" w:eastAsia="jf-jinxuan-fresh2.2 Medium" w:hAnsi="jf-jinxuan-fresh2.2 Medium"/>
                <w:noProof/>
              </w:rPr>
              <w:instrText>PAGEREF _Toc229873225 \h</w:instrTex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instrText xml:space="preserve"> </w:instrTex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fldChar w:fldCharType="separate"/>
            </w:r>
            <w:r w:rsidRPr="00B564F8">
              <w:rPr>
                <w:rFonts w:ascii="jf-jinxuan-fresh2.2 Medium" w:eastAsia="jf-jinxuan-fresh2.2 Medium" w:hAnsi="jf-jinxuan-fresh2.2 Medium"/>
                <w:noProof/>
              </w:rPr>
              <w:t>13</w: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fldChar w:fldCharType="end"/>
            </w:r>
          </w:hyperlink>
        </w:p>
        <w:p w14:paraId="2E375163" w14:textId="77777777" w:rsidR="00B564F8" w:rsidRPr="00B564F8" w:rsidRDefault="00B564F8">
          <w:pPr>
            <w:pStyle w:val="20"/>
            <w:tabs>
              <w:tab w:val="right" w:leader="dot" w:pos="9016"/>
            </w:tabs>
            <w:ind w:left="440"/>
            <w:rPr>
              <w:rFonts w:ascii="jf-jinxuan-fresh2.2 Medium" w:eastAsia="jf-jinxuan-fresh2.2 Medium" w:hAnsi="jf-jinxuan-fresh2.2 Medium"/>
              <w:noProof/>
            </w:rPr>
          </w:pPr>
          <w:hyperlink w:anchor="_Toc229873226" w:history="1">
            <w:r w:rsidRPr="00B564F8">
              <w:rPr>
                <w:rStyle w:val="a5"/>
                <w:rFonts w:ascii="jf-jinxuan-fresh2.2 Medium" w:eastAsia="jf-jinxuan-fresh2.2 Medium" w:hAnsi="jf-jinxuan-fresh2.2 Medium"/>
                <w:noProof/>
              </w:rPr>
              <w:t>三、新聞報導與媒體</w: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tab/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fldChar w:fldCharType="begin"/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instrText xml:space="preserve"> </w:instrText>
            </w:r>
            <w:r w:rsidRPr="00B564F8">
              <w:rPr>
                <w:rFonts w:ascii="jf-jinxuan-fresh2.2 Medium" w:eastAsia="jf-jinxuan-fresh2.2 Medium" w:hAnsi="jf-jinxuan-fresh2.2 Medium"/>
                <w:noProof/>
              </w:rPr>
              <w:instrText>PAGEREF _Toc229873226 \h</w:instrTex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instrText xml:space="preserve"> </w:instrTex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fldChar w:fldCharType="separate"/>
            </w:r>
            <w:r w:rsidRPr="00B564F8">
              <w:rPr>
                <w:rFonts w:ascii="jf-jinxuan-fresh2.2 Medium" w:eastAsia="jf-jinxuan-fresh2.2 Medium" w:hAnsi="jf-jinxuan-fresh2.2 Medium"/>
                <w:noProof/>
              </w:rPr>
              <w:t>13</w:t>
            </w:r>
            <w:r w:rsidRPr="00B564F8">
              <w:rPr>
                <w:rFonts w:ascii="jf-jinxuan-fresh2.2 Medium" w:eastAsia="jf-jinxuan-fresh2.2 Medium" w:hAnsi="jf-jinxuan-fresh2.2 Medium" w:hint="eastAsia"/>
                <w:noProof/>
              </w:rPr>
              <w:fldChar w:fldCharType="end"/>
            </w:r>
          </w:hyperlink>
        </w:p>
        <w:p w14:paraId="1B3A1457" w14:textId="77777777" w:rsidR="00E661B8" w:rsidRPr="00B564F8" w:rsidRDefault="00000000">
          <w:pPr>
            <w:rPr>
              <w:rFonts w:ascii="jf-jinxuan-fresh2.2 Medium" w:eastAsia="jf-jinxuan-fresh2.2 Medium" w:hAnsi="jf-jinxuan-fresh2.2 Medium"/>
            </w:rPr>
          </w:pPr>
          <w:r w:rsidRPr="00B564F8">
            <w:rPr>
              <w:rFonts w:ascii="jf-jinxuan-fresh2.2 Medium" w:eastAsia="jf-jinxuan-fresh2.2 Medium" w:hAnsi="jf-jinxuan-fresh2.2 Medium"/>
            </w:rPr>
            <w:fldChar w:fldCharType="end"/>
          </w:r>
        </w:p>
      </w:sdtContent>
    </w:sdt>
    <w:p w14:paraId="1E2B0B20" w14:textId="77777777" w:rsidR="00E661B8" w:rsidRPr="00B564F8" w:rsidRDefault="00000000">
      <w:pPr>
        <w:rPr>
          <w:rFonts w:ascii="jf-jinxuan-fresh2.2 Medium" w:eastAsia="jf-jinxuan-fresh2.2 Medium" w:hAnsi="jf-jinxuan-fresh2.2 Medium"/>
        </w:rPr>
      </w:pPr>
      <w:r w:rsidRPr="00B564F8">
        <w:rPr>
          <w:rFonts w:ascii="jf-jinxuan-fresh2.2 Medium" w:eastAsia="jf-jinxuan-fresh2.2 Medium" w:hAnsi="jf-jinxuan-fresh2.2 Medium"/>
        </w:rPr>
        <w:br w:type="page"/>
      </w:r>
    </w:p>
    <w:p w14:paraId="745682F8" w14:textId="77777777" w:rsidR="00E661B8" w:rsidRPr="00B564F8" w:rsidRDefault="00000000">
      <w:pPr>
        <w:pStyle w:val="1"/>
        <w:pBdr>
          <w:bottom w:val="single" w:sz="6" w:space="4" w:color="2E75B6"/>
        </w:pBdr>
        <w:rPr>
          <w:rFonts w:ascii="jf金萱3.0 七分糖" w:eastAsia="jf金萱3.0 七分糖" w:hAnsi="jf金萱3.0 七分糖"/>
          <w:b w:val="0"/>
          <w:bCs w:val="0"/>
        </w:rPr>
      </w:pPr>
      <w:bookmarkStart w:id="0" w:name="_Toc229873203"/>
      <w:r w:rsidRPr="00B564F8">
        <w:rPr>
          <w:rFonts w:ascii="jf金萱3.0 七分糖" w:eastAsia="jf金萱3.0 七分糖" w:hAnsi="jf金萱3.0 七分糖"/>
          <w:b w:val="0"/>
          <w:bCs w:val="0"/>
        </w:rPr>
        <w:lastRenderedPageBreak/>
        <w:t>壹、個案背景與發展歷程</w:t>
      </w:r>
      <w:bookmarkEnd w:id="0"/>
    </w:p>
    <w:p w14:paraId="35EB54B6" w14:textId="77777777" w:rsidR="00E661B8" w:rsidRPr="00B564F8" w:rsidRDefault="00000000">
      <w:pPr>
        <w:spacing w:before="60" w:after="80"/>
        <w:jc w:val="both"/>
        <w:rPr>
          <w:rFonts w:ascii="jf-jinxuan-fresh2.2 Medium" w:eastAsia="jf-jinxuan-fresh2.2 Medium" w:hAnsi="jf-jinxuan-fresh2.2 Medium"/>
        </w:rPr>
      </w:pPr>
      <w:r w:rsidRPr="00B564F8">
        <w:rPr>
          <w:rFonts w:ascii="jf-jinxuan-fresh2.2 Medium" w:eastAsia="jf-jinxuan-fresh2.2 Medium" w:hAnsi="jf-jinxuan-fresh2.2 Medium"/>
          <w:color w:val="404040"/>
        </w:rPr>
        <w:t>2011 年，曾任宏達電（HTC）創意長的陸學森（Horace Luke）帶著顛覆交通產業的夢想，在台灣創立了 Gogoro（股票代號：GGR，公司全名「睿能創意股份有限公司」）。這家公司以電動機車搭配智慧電池交換網路（Battery-as-a-Service，BaaS）為核心，迅速成為台灣新創典範，2022 年以 SPAC 借殼方式登陸那斯達克（NASDAQ），達到市值近 24 億美元的顛峰。然而，此後股價急挫超過 90%，連串治理危機使「台灣之光」的光環轟然碎落。</w:t>
      </w:r>
    </w:p>
    <w:p w14:paraId="201DA442" w14:textId="77777777" w:rsidR="00E661B8" w:rsidRPr="00B564F8" w:rsidRDefault="00000000">
      <w:pPr>
        <w:pStyle w:val="2"/>
        <w:rPr>
          <w:rFonts w:ascii="jf-jinxuan-fresh2.2 Medium" w:eastAsia="jf-jinxuan-fresh2.2 Medium" w:hAnsi="jf-jinxuan-fresh2.2 Medium"/>
          <w:b w:val="0"/>
          <w:bCs w:val="0"/>
        </w:rPr>
      </w:pPr>
      <w:bookmarkStart w:id="1" w:name="_Toc229873204"/>
      <w:r w:rsidRPr="00B564F8">
        <w:rPr>
          <w:rFonts w:ascii="jf-jinxuan-fresh2.2 Medium" w:eastAsia="jf-jinxuan-fresh2.2 Medium" w:hAnsi="jf-jinxuan-fresh2.2 Medium"/>
          <w:b w:val="0"/>
          <w:bCs w:val="0"/>
        </w:rPr>
        <w:t>一、企業商業模式</w:t>
      </w:r>
      <w:bookmarkEnd w:id="1"/>
    </w:p>
    <w:p w14:paraId="2C333F29" w14:textId="77777777" w:rsidR="00E661B8" w:rsidRPr="00B564F8" w:rsidRDefault="00000000">
      <w:pPr>
        <w:spacing w:before="60" w:after="80"/>
        <w:jc w:val="both"/>
        <w:rPr>
          <w:rFonts w:ascii="jf-jinxuan-fresh2.2 Medium" w:eastAsia="jf-jinxuan-fresh2.2 Medium" w:hAnsi="jf-jinxuan-fresh2.2 Medium"/>
        </w:rPr>
      </w:pPr>
      <w:r w:rsidRPr="00B564F8">
        <w:rPr>
          <w:rFonts w:ascii="jf-jinxuan-fresh2.2 Medium" w:eastAsia="jf-jinxuan-fresh2.2 Medium" w:hAnsi="jf-jinxuan-fresh2.2 Medium"/>
          <w:color w:val="404040"/>
        </w:rPr>
        <w:t>Gogoro 的商業模式建立在「硬體＋服務」的雙層架構上，形成三大收入支柱：</w:t>
      </w:r>
    </w:p>
    <w:p w14:paraId="450AD0CD" w14:textId="77777777" w:rsidR="00E661B8" w:rsidRPr="00B564F8" w:rsidRDefault="00E661B8">
      <w:pPr>
        <w:spacing w:before="20" w:after="20"/>
        <w:rPr>
          <w:rFonts w:ascii="jf-jinxuan-fresh2.2 Medium" w:eastAsia="jf-jinxuan-fresh2.2 Medium" w:hAnsi="jf-jinxuan-fresh2.2 Medium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E661B8" w:rsidRPr="00B564F8" w14:paraId="2453B673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91832" w14:textId="77777777" w:rsidR="00E661B8" w:rsidRPr="00B564F8" w:rsidRDefault="00000000">
            <w:pPr>
              <w:rPr>
                <w:rFonts w:ascii="jf-jinxuan-fresh2.2 Medium" w:eastAsia="jf-jinxuan-fresh2.2 Medium" w:hAnsi="jf-jinxuan-fresh2.2 Medium"/>
              </w:rPr>
            </w:pPr>
            <w:r w:rsidRPr="00B564F8">
              <w:rPr>
                <w:rFonts w:ascii="jf-jinxuan-fresh2.2 Medium" w:eastAsia="jf-jinxuan-fresh2.2 Medium" w:hAnsi="jf-jinxuan-fresh2.2 Medium"/>
                <w:color w:val="FFFFFF"/>
                <w:sz w:val="20"/>
                <w:szCs w:val="20"/>
              </w:rPr>
              <w:t>分析構面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21A31" w14:textId="77777777" w:rsidR="00E661B8" w:rsidRPr="00B564F8" w:rsidRDefault="00000000">
            <w:pPr>
              <w:rPr>
                <w:rFonts w:ascii="jf-jinxuan-fresh2.2 Medium" w:eastAsia="jf-jinxuan-fresh2.2 Medium" w:hAnsi="jf-jinxuan-fresh2.2 Medium"/>
              </w:rPr>
            </w:pPr>
            <w:r w:rsidRPr="00B564F8">
              <w:rPr>
                <w:rFonts w:ascii="jf-jinxuan-fresh2.2 Medium" w:eastAsia="jf-jinxuan-fresh2.2 Medium" w:hAnsi="jf-jinxuan-fresh2.2 Medium"/>
                <w:color w:val="FFFFFF"/>
                <w:sz w:val="20"/>
                <w:szCs w:val="20"/>
              </w:rPr>
              <w:t>Gogoro 個案詮釋</w:t>
            </w:r>
          </w:p>
        </w:tc>
      </w:tr>
      <w:tr w:rsidR="00E661B8" w:rsidRPr="00B564F8" w14:paraId="2FA630B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B1BCA" w14:textId="77777777" w:rsidR="00E661B8" w:rsidRPr="00B564F8" w:rsidRDefault="00000000">
            <w:pPr>
              <w:rPr>
                <w:rFonts w:ascii="jf-jinxuan-fresh2.2 Medium" w:eastAsia="jf-jinxuan-fresh2.2 Medium" w:hAnsi="jf-jinxuan-fresh2.2 Medium"/>
              </w:rPr>
            </w:pPr>
            <w:r w:rsidRPr="00B564F8">
              <w:rPr>
                <w:rFonts w:ascii="jf-jinxuan-fresh2.2 Medium" w:eastAsia="jf-jinxuan-fresh2.2 Medium" w:hAnsi="jf-jinxuan-fresh2.2 Medium"/>
                <w:color w:val="1F497D"/>
                <w:sz w:val="20"/>
                <w:szCs w:val="20"/>
              </w:rPr>
              <w:t>硬體銷售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5EF33" w14:textId="2EEA98EE" w:rsidR="00E661B8" w:rsidRPr="00B564F8" w:rsidRDefault="00000000">
            <w:pPr>
              <w:rPr>
                <w:rFonts w:ascii="jf-jinxuan-fresh2.2 Medium" w:eastAsia="jf-jinxuan-fresh2.2 Medium" w:hAnsi="jf-jinxuan-fresh2.2 Medium"/>
              </w:rPr>
            </w:pPr>
            <w:r w:rsidRPr="00B564F8">
              <w:rPr>
                <w:rFonts w:ascii="jf-jinxuan-fresh2.2 Medium" w:eastAsia="jf-jinxuan-fresh2.2 Medium" w:hAnsi="jf-jinxuan-fresh2.2 Medium"/>
                <w:color w:val="404040"/>
                <w:sz w:val="20"/>
                <w:szCs w:val="20"/>
              </w:rPr>
              <w:t>設計製造多款電動機車，消費者一次性購入，硬體收入即時認列。</w:t>
            </w:r>
          </w:p>
        </w:tc>
      </w:tr>
      <w:tr w:rsidR="00E661B8" w:rsidRPr="00B564F8" w14:paraId="0E7FAA0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70D36" w14:textId="77777777" w:rsidR="00E661B8" w:rsidRPr="00B564F8" w:rsidRDefault="00000000">
            <w:pPr>
              <w:rPr>
                <w:rFonts w:ascii="jf-jinxuan-fresh2.2 Medium" w:eastAsia="jf-jinxuan-fresh2.2 Medium" w:hAnsi="jf-jinxuan-fresh2.2 Medium"/>
              </w:rPr>
            </w:pPr>
            <w:r w:rsidRPr="00B564F8">
              <w:rPr>
                <w:rFonts w:ascii="jf-jinxuan-fresh2.2 Medium" w:eastAsia="jf-jinxuan-fresh2.2 Medium" w:hAnsi="jf-jinxuan-fresh2.2 Medium"/>
                <w:color w:val="1F497D"/>
                <w:sz w:val="20"/>
                <w:szCs w:val="20"/>
              </w:rPr>
              <w:t>BaaS 訂閱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27D59" w14:textId="5B71E4BD" w:rsidR="00E661B8" w:rsidRPr="00B564F8" w:rsidRDefault="00000000">
            <w:pPr>
              <w:rPr>
                <w:rFonts w:ascii="jf-jinxuan-fresh2.2 Medium" w:eastAsia="jf-jinxuan-fresh2.2 Medium" w:hAnsi="jf-jinxuan-fresh2.2 Medium"/>
              </w:rPr>
            </w:pPr>
            <w:r w:rsidRPr="00B564F8">
              <w:rPr>
                <w:rFonts w:ascii="jf-jinxuan-fresh2.2 Medium" w:eastAsia="jf-jinxuan-fresh2.2 Medium" w:hAnsi="jf-jinxuan-fresh2.2 Medium"/>
                <w:color w:val="404040"/>
                <w:sz w:val="20"/>
                <w:szCs w:val="20"/>
              </w:rPr>
              <w:t xml:space="preserve">車主按月繳交 319–1,269 元台幣，可在全台 2,200+ 座 </w:t>
            </w:r>
            <w:proofErr w:type="spellStart"/>
            <w:r w:rsidRPr="00B564F8">
              <w:rPr>
                <w:rFonts w:ascii="jf-jinxuan-fresh2.2 Medium" w:eastAsia="jf-jinxuan-fresh2.2 Medium" w:hAnsi="jf-jinxuan-fresh2.2 Medium"/>
                <w:color w:val="404040"/>
                <w:sz w:val="20"/>
                <w:szCs w:val="20"/>
              </w:rPr>
              <w:t>GoStation</w:t>
            </w:r>
            <w:proofErr w:type="spellEnd"/>
            <w:r w:rsidRPr="00B564F8">
              <w:rPr>
                <w:rFonts w:ascii="jf-jinxuan-fresh2.2 Medium" w:eastAsia="jf-jinxuan-fresh2.2 Medium" w:hAnsi="jf-jinxuan-fresh2.2 Medium"/>
                <w:color w:val="404040"/>
                <w:sz w:val="20"/>
                <w:szCs w:val="20"/>
              </w:rPr>
              <w:t xml:space="preserve"> 換電站無限次換電</w:t>
            </w:r>
            <w:r w:rsidR="004F76BA">
              <w:rPr>
                <w:rFonts w:ascii="jf-jinxuan-fresh2.2 Medium" w:eastAsia="jf-jinxuan-fresh2.2 Medium" w:hAnsi="jf-jinxuan-fresh2.2 Medium" w:hint="eastAsia"/>
                <w:color w:val="404040"/>
                <w:sz w:val="20"/>
                <w:szCs w:val="20"/>
              </w:rPr>
              <w:t>。</w:t>
            </w:r>
          </w:p>
        </w:tc>
      </w:tr>
      <w:tr w:rsidR="00E661B8" w:rsidRPr="00B564F8" w14:paraId="03AC171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AC18F" w14:textId="77777777" w:rsidR="00E661B8" w:rsidRPr="00B564F8" w:rsidRDefault="00000000">
            <w:pPr>
              <w:rPr>
                <w:rFonts w:ascii="jf-jinxuan-fresh2.2 Medium" w:eastAsia="jf-jinxuan-fresh2.2 Medium" w:hAnsi="jf-jinxuan-fresh2.2 Medium"/>
              </w:rPr>
            </w:pPr>
            <w:r w:rsidRPr="00B564F8">
              <w:rPr>
                <w:rFonts w:ascii="jf-jinxuan-fresh2.2 Medium" w:eastAsia="jf-jinxuan-fresh2.2 Medium" w:hAnsi="jf-jinxuan-fresh2.2 Medium"/>
                <w:color w:val="1F497D"/>
                <w:sz w:val="20"/>
                <w:szCs w:val="20"/>
              </w:rPr>
              <w:t>PBGN 授權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05DD1" w14:textId="77777777" w:rsidR="00E661B8" w:rsidRPr="00B564F8" w:rsidRDefault="00000000">
            <w:pPr>
              <w:rPr>
                <w:rFonts w:ascii="jf-jinxuan-fresh2.2 Medium" w:eastAsia="jf-jinxuan-fresh2.2 Medium" w:hAnsi="jf-jinxuan-fresh2.2 Medium"/>
              </w:rPr>
            </w:pPr>
            <w:r w:rsidRPr="00B564F8">
              <w:rPr>
                <w:rFonts w:ascii="jf-jinxuan-fresh2.2 Medium" w:eastAsia="jf-jinxuan-fresh2.2 Medium" w:hAnsi="jf-jinxuan-fresh2.2 Medium"/>
                <w:color w:val="404040"/>
                <w:sz w:val="20"/>
                <w:szCs w:val="20"/>
              </w:rPr>
              <w:t>將換電平台授權給 YAMAHA、宏佳騰、PGO 等第三方機車廠，收取授權金並擴大換電網路使用率。</w:t>
            </w:r>
          </w:p>
        </w:tc>
      </w:tr>
    </w:tbl>
    <w:p w14:paraId="7BFE59B7" w14:textId="77777777" w:rsidR="00E661B8" w:rsidRPr="00B564F8" w:rsidRDefault="00E661B8">
      <w:pPr>
        <w:spacing w:before="80" w:after="40"/>
        <w:rPr>
          <w:rFonts w:ascii="jf-jinxuan-fresh2.2 Medium" w:eastAsia="jf-jinxuan-fresh2.2 Medium" w:hAnsi="jf-jinxuan-fresh2.2 Medium"/>
        </w:rPr>
      </w:pPr>
    </w:p>
    <w:p w14:paraId="67C4C08F" w14:textId="77777777" w:rsidR="00E661B8" w:rsidRPr="00B564F8" w:rsidRDefault="00000000">
      <w:pPr>
        <w:pStyle w:val="2"/>
        <w:rPr>
          <w:rFonts w:ascii="jf-jinxuan-fresh2.2 Medium" w:eastAsia="jf-jinxuan-fresh2.2 Medium" w:hAnsi="jf-jinxuan-fresh2.2 Medium"/>
          <w:b w:val="0"/>
          <w:bCs w:val="0"/>
        </w:rPr>
      </w:pPr>
      <w:bookmarkStart w:id="2" w:name="_Toc229873205"/>
      <w:r w:rsidRPr="00B564F8">
        <w:rPr>
          <w:rFonts w:ascii="jf-jinxuan-fresh2.2 Medium" w:eastAsia="jf-jinxuan-fresh2.2 Medium" w:hAnsi="jf-jinxuan-fresh2.2 Medium"/>
          <w:b w:val="0"/>
          <w:bCs w:val="0"/>
        </w:rPr>
        <w:t>二、關鍵發展時間軸</w:t>
      </w:r>
      <w:bookmarkEnd w:id="2"/>
    </w:p>
    <w:p w14:paraId="021C0A31" w14:textId="77777777" w:rsidR="00E661B8" w:rsidRPr="00B564F8" w:rsidRDefault="00E661B8">
      <w:pPr>
        <w:spacing w:before="20" w:after="20"/>
        <w:rPr>
          <w:rFonts w:ascii="jf-jinxuan-fresh2.2 Medium" w:eastAsia="jf-jinxuan-fresh2.2 Medium" w:hAnsi="jf-jinxuan-fresh2.2 Medium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E661B8" w:rsidRPr="00B564F8" w14:paraId="13D75008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F9DEC" w14:textId="77777777" w:rsidR="00E661B8" w:rsidRPr="00B564F8" w:rsidRDefault="00000000">
            <w:pPr>
              <w:rPr>
                <w:rFonts w:ascii="jf-jinxuan-fresh2.2 Medium" w:eastAsia="jf-jinxuan-fresh2.2 Medium" w:hAnsi="jf-jinxuan-fresh2.2 Medium"/>
              </w:rPr>
            </w:pPr>
            <w:r w:rsidRPr="00B564F8">
              <w:rPr>
                <w:rFonts w:ascii="jf-jinxuan-fresh2.2 Medium" w:eastAsia="jf-jinxuan-fresh2.2 Medium" w:hAnsi="jf-jinxuan-fresh2.2 Medium"/>
                <w:color w:val="FFFFFF"/>
                <w:sz w:val="20"/>
                <w:szCs w:val="20"/>
              </w:rPr>
              <w:t>分析構面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A08FB" w14:textId="77777777" w:rsidR="00E661B8" w:rsidRPr="00B564F8" w:rsidRDefault="00000000">
            <w:pPr>
              <w:rPr>
                <w:rFonts w:ascii="jf-jinxuan-fresh2.2 Medium" w:eastAsia="jf-jinxuan-fresh2.2 Medium" w:hAnsi="jf-jinxuan-fresh2.2 Medium"/>
              </w:rPr>
            </w:pPr>
            <w:r w:rsidRPr="00B564F8">
              <w:rPr>
                <w:rFonts w:ascii="jf-jinxuan-fresh2.2 Medium" w:eastAsia="jf-jinxuan-fresh2.2 Medium" w:hAnsi="jf-jinxuan-fresh2.2 Medium"/>
                <w:color w:val="FFFFFF"/>
                <w:sz w:val="20"/>
                <w:szCs w:val="20"/>
              </w:rPr>
              <w:t>Gogoro 個案詮釋</w:t>
            </w:r>
          </w:p>
        </w:tc>
      </w:tr>
      <w:tr w:rsidR="00E661B8" w:rsidRPr="00B564F8" w14:paraId="082E2C6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5F8B4" w14:textId="77777777" w:rsidR="00E661B8" w:rsidRPr="00B564F8" w:rsidRDefault="00000000">
            <w:pPr>
              <w:rPr>
                <w:rFonts w:ascii="jf-jinxuan-fresh2.2 Medium" w:eastAsia="jf-jinxuan-fresh2.2 Medium" w:hAnsi="jf-jinxuan-fresh2.2 Medium"/>
              </w:rPr>
            </w:pPr>
            <w:r w:rsidRPr="00B564F8">
              <w:rPr>
                <w:rFonts w:ascii="jf-jinxuan-fresh2.2 Medium" w:eastAsia="jf-jinxuan-fresh2.2 Medium" w:hAnsi="jf-jinxuan-fresh2.2 Medium"/>
                <w:color w:val="1F497D"/>
                <w:sz w:val="20"/>
                <w:szCs w:val="20"/>
              </w:rPr>
              <w:t>2011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2FB44" w14:textId="77777777" w:rsidR="00E661B8" w:rsidRPr="00B564F8" w:rsidRDefault="00000000">
            <w:pPr>
              <w:rPr>
                <w:rFonts w:ascii="jf-jinxuan-fresh2.2 Medium" w:eastAsia="jf-jinxuan-fresh2.2 Medium" w:hAnsi="jf-jinxuan-fresh2.2 Medium"/>
              </w:rPr>
            </w:pPr>
            <w:r w:rsidRPr="00B564F8">
              <w:rPr>
                <w:rFonts w:ascii="jf-jinxuan-fresh2.2 Medium" w:eastAsia="jf-jinxuan-fresh2.2 Medium" w:hAnsi="jf-jinxuan-fresh2.2 Medium"/>
                <w:color w:val="404040"/>
                <w:sz w:val="20"/>
                <w:szCs w:val="20"/>
              </w:rPr>
              <w:t>陸學森創立 Gogoro，獲潤泰集團尹衍樑及 Temasek 等機構投資。</w:t>
            </w:r>
          </w:p>
        </w:tc>
      </w:tr>
      <w:tr w:rsidR="00E661B8" w:rsidRPr="00B564F8" w14:paraId="4C6F1FD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B51CC" w14:textId="77777777" w:rsidR="00E661B8" w:rsidRPr="00B564F8" w:rsidRDefault="00000000">
            <w:pPr>
              <w:rPr>
                <w:rFonts w:ascii="jf-jinxuan-fresh2.2 Medium" w:eastAsia="jf-jinxuan-fresh2.2 Medium" w:hAnsi="jf-jinxuan-fresh2.2 Medium"/>
              </w:rPr>
            </w:pPr>
            <w:r w:rsidRPr="00B564F8">
              <w:rPr>
                <w:rFonts w:ascii="jf-jinxuan-fresh2.2 Medium" w:eastAsia="jf-jinxuan-fresh2.2 Medium" w:hAnsi="jf-jinxuan-fresh2.2 Medium"/>
                <w:color w:val="1F497D"/>
                <w:sz w:val="20"/>
                <w:szCs w:val="20"/>
              </w:rPr>
              <w:t>2015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DF725" w14:textId="77777777" w:rsidR="00E661B8" w:rsidRPr="00B564F8" w:rsidRDefault="00000000">
            <w:pPr>
              <w:rPr>
                <w:rFonts w:ascii="jf-jinxuan-fresh2.2 Medium" w:eastAsia="jf-jinxuan-fresh2.2 Medium" w:hAnsi="jf-jinxuan-fresh2.2 Medium"/>
              </w:rPr>
            </w:pPr>
            <w:r w:rsidRPr="00B564F8">
              <w:rPr>
                <w:rFonts w:ascii="jf-jinxuan-fresh2.2 Medium" w:eastAsia="jf-jinxuan-fresh2.2 Medium" w:hAnsi="jf-jinxuan-fresh2.2 Medium"/>
                <w:color w:val="404040"/>
                <w:sz w:val="20"/>
                <w:szCs w:val="20"/>
              </w:rPr>
              <w:t>首款電動機車 Gogoro 1 在台灣上市，全球首創智慧換電概念受到高度矚目。</w:t>
            </w:r>
          </w:p>
        </w:tc>
      </w:tr>
      <w:tr w:rsidR="00E661B8" w:rsidRPr="00B564F8" w14:paraId="0D1F3BC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4FC9A" w14:textId="43AEEFD6" w:rsidR="00E661B8" w:rsidRPr="00B564F8" w:rsidRDefault="00000000">
            <w:pPr>
              <w:rPr>
                <w:rFonts w:ascii="jf-jinxuan-fresh2.2 Medium" w:eastAsia="jf-jinxuan-fresh2.2 Medium" w:hAnsi="jf-jinxuan-fresh2.2 Medium"/>
              </w:rPr>
            </w:pPr>
            <w:r w:rsidRPr="00B564F8">
              <w:rPr>
                <w:rFonts w:ascii="jf-jinxuan-fresh2.2 Medium" w:eastAsia="jf-jinxuan-fresh2.2 Medium" w:hAnsi="jf-jinxuan-fresh2.2 Medium"/>
                <w:color w:val="1F497D"/>
                <w:sz w:val="20"/>
                <w:szCs w:val="20"/>
              </w:rPr>
              <w:t>2019–</w:t>
            </w:r>
            <w:r w:rsidR="004F76BA">
              <w:rPr>
                <w:rFonts w:ascii="jf-jinxuan-fresh2.2 Medium" w:eastAsia="jf-jinxuan-fresh2.2 Medium" w:hAnsi="jf-jinxuan-fresh2.2 Medium"/>
                <w:color w:val="1F497D"/>
                <w:sz w:val="20"/>
                <w:szCs w:val="20"/>
              </w:rPr>
              <w:t>20</w:t>
            </w:r>
            <w:r w:rsidRPr="00B564F8">
              <w:rPr>
                <w:rFonts w:ascii="jf-jinxuan-fresh2.2 Medium" w:eastAsia="jf-jinxuan-fresh2.2 Medium" w:hAnsi="jf-jinxuan-fresh2.2 Medium"/>
                <w:color w:val="1F497D"/>
                <w:sz w:val="20"/>
                <w:szCs w:val="20"/>
              </w:rPr>
              <w:t>21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B9210" w14:textId="77777777" w:rsidR="00E661B8" w:rsidRPr="00B564F8" w:rsidRDefault="00000000">
            <w:pPr>
              <w:rPr>
                <w:rFonts w:ascii="jf-jinxuan-fresh2.2 Medium" w:eastAsia="jf-jinxuan-fresh2.2 Medium" w:hAnsi="jf-jinxuan-fresh2.2 Medium"/>
              </w:rPr>
            </w:pPr>
            <w:r w:rsidRPr="00B564F8">
              <w:rPr>
                <w:rFonts w:ascii="jf-jinxuan-fresh2.2 Medium" w:eastAsia="jf-jinxuan-fresh2.2 Medium" w:hAnsi="jf-jinxuan-fresh2.2 Medium"/>
                <w:color w:val="404040"/>
                <w:sz w:val="20"/>
                <w:szCs w:val="20"/>
              </w:rPr>
              <w:t>PBGN 平台建立，YAMAHA、宏佳騰等廠商加入，台灣電動機車市占率突破 90%。</w:t>
            </w:r>
          </w:p>
        </w:tc>
      </w:tr>
      <w:tr w:rsidR="00E661B8" w:rsidRPr="00B564F8" w14:paraId="2FD32E5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59545" w14:textId="77777777" w:rsidR="00E661B8" w:rsidRPr="00B564F8" w:rsidRDefault="00000000">
            <w:pPr>
              <w:rPr>
                <w:rFonts w:ascii="jf-jinxuan-fresh2.2 Medium" w:eastAsia="jf-jinxuan-fresh2.2 Medium" w:hAnsi="jf-jinxuan-fresh2.2 Medium"/>
              </w:rPr>
            </w:pPr>
            <w:r w:rsidRPr="00B564F8">
              <w:rPr>
                <w:rFonts w:ascii="jf-jinxuan-fresh2.2 Medium" w:eastAsia="jf-jinxuan-fresh2.2 Medium" w:hAnsi="jf-jinxuan-fresh2.2 Medium"/>
                <w:color w:val="1F497D"/>
                <w:sz w:val="20"/>
                <w:szCs w:val="20"/>
              </w:rPr>
              <w:t>2022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C2639" w14:textId="77777777" w:rsidR="00E661B8" w:rsidRPr="00B564F8" w:rsidRDefault="00000000">
            <w:pPr>
              <w:rPr>
                <w:rFonts w:ascii="jf-jinxuan-fresh2.2 Medium" w:eastAsia="jf-jinxuan-fresh2.2 Medium" w:hAnsi="jf-jinxuan-fresh2.2 Medium"/>
              </w:rPr>
            </w:pPr>
            <w:r w:rsidRPr="00B564F8">
              <w:rPr>
                <w:rFonts w:ascii="jf-jinxuan-fresh2.2 Medium" w:eastAsia="jf-jinxuan-fresh2.2 Medium" w:hAnsi="jf-jinxuan-fresh2.2 Medium"/>
                <w:color w:val="404040"/>
                <w:sz w:val="20"/>
                <w:szCs w:val="20"/>
              </w:rPr>
              <w:t>以 SPAC 借殼方式在那斯達克上市，市值最高逾 24 億美元。</w:t>
            </w:r>
          </w:p>
        </w:tc>
      </w:tr>
      <w:tr w:rsidR="00E661B8" w:rsidRPr="00B564F8" w14:paraId="03EE096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614C7" w14:textId="77777777" w:rsidR="00E661B8" w:rsidRPr="00B564F8" w:rsidRDefault="00000000">
            <w:pPr>
              <w:rPr>
                <w:rFonts w:ascii="jf-jinxuan-fresh2.2 Medium" w:eastAsia="jf-jinxuan-fresh2.2 Medium" w:hAnsi="jf-jinxuan-fresh2.2 Medium"/>
              </w:rPr>
            </w:pPr>
            <w:r w:rsidRPr="00B564F8">
              <w:rPr>
                <w:rFonts w:ascii="jf-jinxuan-fresh2.2 Medium" w:eastAsia="jf-jinxuan-fresh2.2 Medium" w:hAnsi="jf-jinxuan-fresh2.2 Medium"/>
                <w:color w:val="1F497D"/>
                <w:sz w:val="20"/>
                <w:szCs w:val="20"/>
              </w:rPr>
              <w:t>2023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7E738" w14:textId="77777777" w:rsidR="00E661B8" w:rsidRPr="00B564F8" w:rsidRDefault="00000000">
            <w:pPr>
              <w:rPr>
                <w:rFonts w:ascii="jf-jinxuan-fresh2.2 Medium" w:eastAsia="jf-jinxuan-fresh2.2 Medium" w:hAnsi="jf-jinxuan-fresh2.2 Medium"/>
              </w:rPr>
            </w:pPr>
            <w:r w:rsidRPr="00B564F8">
              <w:rPr>
                <w:rFonts w:ascii="jf-jinxuan-fresh2.2 Medium" w:eastAsia="jf-jinxuan-fresh2.2 Medium" w:hAnsi="jf-jinxuan-fresh2.2 Medium"/>
                <w:color w:val="404040"/>
                <w:sz w:val="20"/>
                <w:szCs w:val="20"/>
              </w:rPr>
              <w:t>「電池瘟疫」事件：逾 8 萬顆電池微處理器元件品質不良，多起行駛途中斷電事故。</w:t>
            </w:r>
          </w:p>
        </w:tc>
      </w:tr>
      <w:tr w:rsidR="00E661B8" w:rsidRPr="00B564F8" w14:paraId="2958EB8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BF894" w14:textId="77777777" w:rsidR="00E661B8" w:rsidRPr="00B564F8" w:rsidRDefault="00000000">
            <w:pPr>
              <w:rPr>
                <w:rFonts w:ascii="jf-jinxuan-fresh2.2 Medium" w:eastAsia="jf-jinxuan-fresh2.2 Medium" w:hAnsi="jf-jinxuan-fresh2.2 Medium"/>
              </w:rPr>
            </w:pPr>
            <w:r w:rsidRPr="00B564F8">
              <w:rPr>
                <w:rFonts w:ascii="jf-jinxuan-fresh2.2 Medium" w:eastAsia="jf-jinxuan-fresh2.2 Medium" w:hAnsi="jf-jinxuan-fresh2.2 Medium"/>
                <w:color w:val="1F497D"/>
                <w:sz w:val="20"/>
                <w:szCs w:val="20"/>
              </w:rPr>
              <w:t>2024/9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C3423" w14:textId="77777777" w:rsidR="00E661B8" w:rsidRPr="00B564F8" w:rsidRDefault="00000000">
            <w:pPr>
              <w:rPr>
                <w:rFonts w:ascii="jf-jinxuan-fresh2.2 Medium" w:eastAsia="jf-jinxuan-fresh2.2 Medium" w:hAnsi="jf-jinxuan-fresh2.2 Medium"/>
              </w:rPr>
            </w:pPr>
            <w:r w:rsidRPr="00B564F8">
              <w:rPr>
                <w:rFonts w:ascii="jf-jinxuan-fresh2.2 Medium" w:eastAsia="jf-jinxuan-fresh2.2 Medium" w:hAnsi="jf-jinxuan-fresh2.2 Medium"/>
                <w:color w:val="404040"/>
                <w:sz w:val="20"/>
                <w:szCs w:val="20"/>
              </w:rPr>
              <w:t>「洗產地」疑雲爆發，創辦人陸學森請辭，潤泰集團接管董事會。</w:t>
            </w:r>
          </w:p>
        </w:tc>
      </w:tr>
      <w:tr w:rsidR="00E661B8" w:rsidRPr="00B564F8" w14:paraId="0E97FC5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1229D" w14:textId="77777777" w:rsidR="00E661B8" w:rsidRPr="00B564F8" w:rsidRDefault="00000000">
            <w:pPr>
              <w:rPr>
                <w:rFonts w:ascii="jf-jinxuan-fresh2.2 Medium" w:eastAsia="jf-jinxuan-fresh2.2 Medium" w:hAnsi="jf-jinxuan-fresh2.2 Medium"/>
              </w:rPr>
            </w:pPr>
            <w:r w:rsidRPr="00B564F8">
              <w:rPr>
                <w:rFonts w:ascii="jf-jinxuan-fresh2.2 Medium" w:eastAsia="jf-jinxuan-fresh2.2 Medium" w:hAnsi="jf-jinxuan-fresh2.2 Medium"/>
                <w:color w:val="1F497D"/>
                <w:sz w:val="20"/>
                <w:szCs w:val="20"/>
              </w:rPr>
              <w:t>2025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9C92F" w14:textId="77777777" w:rsidR="00E661B8" w:rsidRPr="00B564F8" w:rsidRDefault="00000000">
            <w:pPr>
              <w:rPr>
                <w:rFonts w:ascii="jf-jinxuan-fresh2.2 Medium" w:eastAsia="jf-jinxuan-fresh2.2 Medium" w:hAnsi="jf-jinxuan-fresh2.2 Medium"/>
              </w:rPr>
            </w:pPr>
            <w:r w:rsidRPr="00B564F8">
              <w:rPr>
                <w:rFonts w:ascii="jf-jinxuan-fresh2.2 Medium" w:eastAsia="jf-jinxuan-fresh2.2 Medium" w:hAnsi="jf-jinxuan-fresh2.2 Medium"/>
                <w:color w:val="404040"/>
                <w:sz w:val="20"/>
                <w:szCs w:val="20"/>
              </w:rPr>
              <w:t>電動機車市場年衰退 37.6%，Gogoro 單月銷量不足千輛，市占跌至整體第五。</w:t>
            </w:r>
          </w:p>
        </w:tc>
      </w:tr>
      <w:tr w:rsidR="00E661B8" w:rsidRPr="00B564F8" w14:paraId="3D16AF2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8A7DD" w14:textId="77777777" w:rsidR="00E661B8" w:rsidRPr="00B564F8" w:rsidRDefault="00000000">
            <w:pPr>
              <w:rPr>
                <w:rFonts w:ascii="jf-jinxuan-fresh2.2 Medium" w:eastAsia="jf-jinxuan-fresh2.2 Medium" w:hAnsi="jf-jinxuan-fresh2.2 Medium"/>
              </w:rPr>
            </w:pPr>
            <w:r w:rsidRPr="00B564F8">
              <w:rPr>
                <w:rFonts w:ascii="jf-jinxuan-fresh2.2 Medium" w:eastAsia="jf-jinxuan-fresh2.2 Medium" w:hAnsi="jf-jinxuan-fresh2.2 Medium"/>
                <w:color w:val="1F497D"/>
                <w:sz w:val="20"/>
                <w:szCs w:val="20"/>
              </w:rPr>
              <w:t>2026/1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CB8B5" w14:textId="77777777" w:rsidR="00E661B8" w:rsidRPr="00B564F8" w:rsidRDefault="00000000">
            <w:pPr>
              <w:rPr>
                <w:rFonts w:ascii="jf-jinxuan-fresh2.2 Medium" w:eastAsia="jf-jinxuan-fresh2.2 Medium" w:hAnsi="jf-jinxuan-fresh2.2 Medium"/>
              </w:rPr>
            </w:pPr>
            <w:r w:rsidRPr="00B564F8">
              <w:rPr>
                <w:rFonts w:ascii="jf-jinxuan-fresh2.2 Medium" w:eastAsia="jf-jinxuan-fresh2.2 Medium" w:hAnsi="jf-jinxuan-fresh2.2 Medium"/>
                <w:color w:val="404040"/>
                <w:sz w:val="20"/>
                <w:szCs w:val="20"/>
              </w:rPr>
              <w:t>尹衍樑在台北地院及美國聯邦法院跨境提告陸學森，追討代償保證債務逾 1.5 億元。</w:t>
            </w:r>
          </w:p>
        </w:tc>
      </w:tr>
    </w:tbl>
    <w:p w14:paraId="2A494162" w14:textId="77777777" w:rsidR="00E661B8" w:rsidRPr="00B564F8" w:rsidRDefault="00E661B8">
      <w:pPr>
        <w:spacing w:before="80" w:after="40"/>
        <w:rPr>
          <w:rFonts w:ascii="jf-jinxuan-fresh2.2 Medium" w:eastAsia="jf-jinxuan-fresh2.2 Medium" w:hAnsi="jf-jinxuan-fresh2.2 Medium"/>
        </w:rPr>
      </w:pPr>
    </w:p>
    <w:p w14:paraId="575E2684" w14:textId="77777777" w:rsidR="00E661B8" w:rsidRPr="00B564F8" w:rsidRDefault="00000000">
      <w:pPr>
        <w:pStyle w:val="2"/>
        <w:rPr>
          <w:rFonts w:ascii="jf-jinxuan-fresh2.2 Medium" w:eastAsia="jf-jinxuan-fresh2.2 Medium" w:hAnsi="jf-jinxuan-fresh2.2 Medium"/>
          <w:b w:val="0"/>
          <w:bCs w:val="0"/>
        </w:rPr>
      </w:pPr>
      <w:bookmarkStart w:id="3" w:name="_Toc229873206"/>
      <w:r w:rsidRPr="00B564F8">
        <w:rPr>
          <w:rFonts w:ascii="jf-jinxuan-fresh2.2 Medium" w:eastAsia="jf-jinxuan-fresh2.2 Medium" w:hAnsi="jf-jinxuan-fresh2.2 Medium"/>
          <w:b w:val="0"/>
          <w:bCs w:val="0"/>
        </w:rPr>
        <w:t>三、個案核心矛盾</w:t>
      </w:r>
      <w:bookmarkEnd w:id="3"/>
    </w:p>
    <w:p w14:paraId="42B7927D" w14:textId="7E422331" w:rsidR="00E661B8" w:rsidRPr="00B564F8" w:rsidRDefault="00000000" w:rsidP="00BA7643">
      <w:pPr>
        <w:spacing w:before="60" w:after="80"/>
        <w:jc w:val="both"/>
        <w:rPr>
          <w:rFonts w:ascii="jf-jinxuan-fresh2.2 Medium" w:eastAsia="jf-jinxuan-fresh2.2 Medium" w:hAnsi="jf-jinxuan-fresh2.2 Medium"/>
        </w:rPr>
      </w:pPr>
      <w:r w:rsidRPr="00B564F8">
        <w:rPr>
          <w:rFonts w:ascii="jf-jinxuan-fresh2.2 Medium" w:eastAsia="jf-jinxuan-fresh2.2 Medium" w:hAnsi="jf-jinxuan-fresh2.2 Medium"/>
          <w:color w:val="404040"/>
        </w:rPr>
        <w:t>Gogoro 呈現了一個鮮明的策略矛盾：在台灣擁有超過百萬名 BaaS 訂閱用戶、每月穩定收取訂閱費，理論上應具備可預測的穩定現金流入，然而財務體質卻持續惡化</w:t>
      </w:r>
      <w:r w:rsidR="004F76BA">
        <w:rPr>
          <w:rFonts w:ascii="jf-jinxuan-fresh2.2 Medium" w:eastAsia="jf-jinxuan-fresh2.2 Medium" w:hAnsi="jf-jinxuan-fresh2.2 Medium" w:hint="eastAsia"/>
          <w:color w:val="404040"/>
        </w:rPr>
        <w:t>，</w:t>
      </w:r>
      <w:r w:rsidRPr="00B564F8">
        <w:rPr>
          <w:rFonts w:ascii="jf-jinxuan-fresh2.2 Medium" w:eastAsia="jf-jinxuan-fresh2.2 Medium" w:hAnsi="jf-jinxuan-fresh2.2 Medium"/>
          <w:color w:val="404040"/>
        </w:rPr>
        <w:t>自上市以來累計虧</w:t>
      </w:r>
      <w:r w:rsidRPr="00B564F8">
        <w:rPr>
          <w:rFonts w:ascii="jf-jinxuan-fresh2.2 Medium" w:eastAsia="jf-jinxuan-fresh2.2 Medium" w:hAnsi="jf-jinxuan-fresh2.2 Medium"/>
          <w:color w:val="404040"/>
        </w:rPr>
        <w:lastRenderedPageBreak/>
        <w:t>損不斷擴大、股價跌幅逾 90%、公司治理危機頻傳。這促使我們思考：一個理想的訂閱制商業模式，究竟在哪些環節出現了結構性裂縫？這正是本個案分析的核心命題。</w:t>
      </w:r>
    </w:p>
    <w:p w14:paraId="177B9403" w14:textId="77777777" w:rsidR="00E661B8" w:rsidRPr="00B564F8" w:rsidRDefault="00000000">
      <w:pPr>
        <w:pStyle w:val="1"/>
        <w:pBdr>
          <w:bottom w:val="single" w:sz="6" w:space="4" w:color="2E75B6"/>
        </w:pBdr>
        <w:rPr>
          <w:rFonts w:ascii="jf金萱3.0 七分糖" w:eastAsia="jf金萱3.0 七分糖" w:hAnsi="jf金萱3.0 七分糖"/>
          <w:b w:val="0"/>
          <w:bCs w:val="0"/>
        </w:rPr>
      </w:pPr>
      <w:bookmarkStart w:id="4" w:name="_Toc229873207"/>
      <w:r w:rsidRPr="00B564F8">
        <w:rPr>
          <w:rFonts w:ascii="jf金萱3.0 七分糖" w:eastAsia="jf金萱3.0 七分糖" w:hAnsi="jf金萱3.0 七分糖"/>
          <w:b w:val="0"/>
          <w:bCs w:val="0"/>
        </w:rPr>
        <w:t>貳、待討論的問題</w:t>
      </w:r>
      <w:bookmarkEnd w:id="4"/>
    </w:p>
    <w:p w14:paraId="7AE9FF51" w14:textId="12A9C938" w:rsidR="00E661B8" w:rsidRPr="00B564F8" w:rsidRDefault="00000000">
      <w:pPr>
        <w:spacing w:before="60" w:after="80"/>
        <w:jc w:val="both"/>
        <w:rPr>
          <w:rFonts w:ascii="jf-jinxuan-fresh2.2 Medium" w:eastAsia="jf-jinxuan-fresh2.2 Medium" w:hAnsi="jf-jinxuan-fresh2.2 Medium"/>
        </w:rPr>
      </w:pPr>
      <w:r w:rsidRPr="00B564F8">
        <w:rPr>
          <w:rFonts w:ascii="jf-jinxuan-fresh2.2 Medium" w:eastAsia="jf-jinxuan-fresh2.2 Medium" w:hAnsi="jf-jinxuan-fresh2.2 Medium"/>
          <w:color w:val="404040"/>
        </w:rPr>
        <w:t>根據個案背景，設計下列三個討論問題，運用「策略九說」框架對 Gogoro 的企業創新管理進行深度思考：</w:t>
      </w:r>
    </w:p>
    <w:p w14:paraId="7DF4CA85" w14:textId="77777777" w:rsidR="00E661B8" w:rsidRPr="00B564F8" w:rsidRDefault="00E661B8">
      <w:pPr>
        <w:spacing w:before="40" w:after="40"/>
        <w:rPr>
          <w:rFonts w:ascii="jf-jinxuan-fresh2.2 Medium" w:eastAsia="jf-jinxuan-fresh2.2 Medium" w:hAnsi="jf-jinxuan-fresh2.2 Medium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3"/>
        <w:gridCol w:w="8423"/>
      </w:tblGrid>
      <w:tr w:rsidR="00E661B8" w:rsidRPr="00B564F8" w14:paraId="639F790C" w14:textId="77777777"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0A5983" w14:textId="77777777" w:rsidR="00E661B8" w:rsidRPr="00B564F8" w:rsidRDefault="00000000">
            <w:pPr>
              <w:jc w:val="center"/>
              <w:rPr>
                <w:rFonts w:ascii="jf-jinxuan-fresh2.2 Medium" w:eastAsia="jf-jinxuan-fresh2.2 Medium" w:hAnsi="jf-jinxuan-fresh2.2 Medium"/>
              </w:rPr>
            </w:pPr>
            <w:r w:rsidRPr="00B564F8">
              <w:rPr>
                <w:rFonts w:ascii="jf-jinxuan-fresh2.2 Medium" w:eastAsia="jf-jinxuan-fresh2.2 Medium" w:hAnsi="jf-jinxuan-fresh2.2 Medium"/>
                <w:color w:val="FFFFFF"/>
                <w:sz w:val="28"/>
                <w:szCs w:val="28"/>
              </w:rPr>
              <w:t>Q1</w:t>
            </w:r>
          </w:p>
        </w:tc>
        <w:tc>
          <w:tcPr>
            <w:tcW w:w="8546" w:type="dxa"/>
            <w:tcBorders>
              <w:top w:val="nil"/>
              <w:left w:val="nil"/>
              <w:bottom w:val="nil"/>
              <w:right w:val="nil"/>
            </w:tcBorders>
            <w:shd w:val="clear" w:color="auto" w:fill="EBF2FA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F18C08C" w14:textId="77777777" w:rsidR="00E661B8" w:rsidRPr="00B564F8" w:rsidRDefault="00000000">
            <w:pPr>
              <w:rPr>
                <w:rFonts w:ascii="jf-jinxuan-fresh2.2 Medium" w:eastAsia="jf-jinxuan-fresh2.2 Medium" w:hAnsi="jf-jinxuan-fresh2.2 Medium"/>
              </w:rPr>
            </w:pPr>
            <w:r w:rsidRPr="00B564F8">
              <w:rPr>
                <w:rFonts w:ascii="jf-jinxuan-fresh2.2 Medium" w:eastAsia="jf-jinxuan-fresh2.2 Medium" w:hAnsi="jf-jinxuan-fresh2.2 Medium"/>
                <w:color w:val="1F497D"/>
              </w:rPr>
              <w:t>從「價值說」與「資源說」分析 Gogoro 的換電平台策略：其競爭優勢究竟有多深？面對傳統大廠反擊，護城河是否足以守住？</w:t>
            </w:r>
          </w:p>
        </w:tc>
      </w:tr>
    </w:tbl>
    <w:p w14:paraId="77F3B86B" w14:textId="77777777" w:rsidR="00E661B8" w:rsidRPr="00B564F8" w:rsidRDefault="00E661B8">
      <w:pPr>
        <w:spacing w:before="60" w:after="40"/>
        <w:rPr>
          <w:rFonts w:ascii="jf-jinxuan-fresh2.2 Medium" w:eastAsia="jf-jinxuan-fresh2.2 Medium" w:hAnsi="jf-jinxuan-fresh2.2 Medium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5"/>
        <w:gridCol w:w="8411"/>
      </w:tblGrid>
      <w:tr w:rsidR="00E661B8" w:rsidRPr="00B564F8" w14:paraId="547A4AAD" w14:textId="77777777"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F6D2C3" w14:textId="77777777" w:rsidR="00E661B8" w:rsidRPr="00B564F8" w:rsidRDefault="00000000">
            <w:pPr>
              <w:jc w:val="center"/>
              <w:rPr>
                <w:rFonts w:ascii="jf-jinxuan-fresh2.2 Medium" w:eastAsia="jf-jinxuan-fresh2.2 Medium" w:hAnsi="jf-jinxuan-fresh2.2 Medium"/>
              </w:rPr>
            </w:pPr>
            <w:r w:rsidRPr="00B564F8">
              <w:rPr>
                <w:rFonts w:ascii="jf-jinxuan-fresh2.2 Medium" w:eastAsia="jf-jinxuan-fresh2.2 Medium" w:hAnsi="jf-jinxuan-fresh2.2 Medium"/>
                <w:color w:val="FFFFFF"/>
                <w:sz w:val="28"/>
                <w:szCs w:val="28"/>
              </w:rPr>
              <w:t>Q2</w:t>
            </w:r>
          </w:p>
        </w:tc>
        <w:tc>
          <w:tcPr>
            <w:tcW w:w="8546" w:type="dxa"/>
            <w:tcBorders>
              <w:top w:val="nil"/>
              <w:left w:val="nil"/>
              <w:bottom w:val="nil"/>
              <w:right w:val="nil"/>
            </w:tcBorders>
            <w:shd w:val="clear" w:color="auto" w:fill="EBF2FA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7006047" w14:textId="77777777" w:rsidR="00E661B8" w:rsidRPr="00B564F8" w:rsidRDefault="00000000">
            <w:pPr>
              <w:rPr>
                <w:rFonts w:ascii="jf-jinxuan-fresh2.2 Medium" w:eastAsia="jf-jinxuan-fresh2.2 Medium" w:hAnsi="jf-jinxuan-fresh2.2 Medium"/>
              </w:rPr>
            </w:pPr>
            <w:r w:rsidRPr="00B564F8">
              <w:rPr>
                <w:rFonts w:ascii="jf-jinxuan-fresh2.2 Medium" w:eastAsia="jf-jinxuan-fresh2.2 Medium" w:hAnsi="jf-jinxuan-fresh2.2 Medium"/>
                <w:color w:val="1F497D"/>
              </w:rPr>
              <w:t>從「效率說」與「統治說」的觀點，如何解釋 Gogoro 的 BaaS 商業模式在財務上長期無法獲利的根本原因？規模效應為何遲遲未能實現？</w:t>
            </w:r>
          </w:p>
        </w:tc>
      </w:tr>
    </w:tbl>
    <w:p w14:paraId="728FA23D" w14:textId="77777777" w:rsidR="00E661B8" w:rsidRPr="00B564F8" w:rsidRDefault="00E661B8">
      <w:pPr>
        <w:spacing w:before="60" w:after="40"/>
        <w:rPr>
          <w:rFonts w:ascii="jf-jinxuan-fresh2.2 Medium" w:eastAsia="jf-jinxuan-fresh2.2 Medium" w:hAnsi="jf-jinxuan-fresh2.2 Medium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3"/>
        <w:gridCol w:w="8423"/>
      </w:tblGrid>
      <w:tr w:rsidR="00E661B8" w:rsidRPr="00B564F8" w14:paraId="7C321599" w14:textId="77777777"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5004BC" w14:textId="77777777" w:rsidR="00E661B8" w:rsidRPr="00B564F8" w:rsidRDefault="00000000">
            <w:pPr>
              <w:jc w:val="center"/>
              <w:rPr>
                <w:rFonts w:ascii="jf-jinxuan-fresh2.2 Medium" w:eastAsia="jf-jinxuan-fresh2.2 Medium" w:hAnsi="jf-jinxuan-fresh2.2 Medium"/>
              </w:rPr>
            </w:pPr>
            <w:r w:rsidRPr="00B564F8">
              <w:rPr>
                <w:rFonts w:ascii="jf-jinxuan-fresh2.2 Medium" w:eastAsia="jf-jinxuan-fresh2.2 Medium" w:hAnsi="jf-jinxuan-fresh2.2 Medium"/>
                <w:color w:val="FFFFFF"/>
                <w:sz w:val="28"/>
                <w:szCs w:val="28"/>
              </w:rPr>
              <w:t>Q3</w:t>
            </w:r>
          </w:p>
        </w:tc>
        <w:tc>
          <w:tcPr>
            <w:tcW w:w="8546" w:type="dxa"/>
            <w:tcBorders>
              <w:top w:val="nil"/>
              <w:left w:val="nil"/>
              <w:bottom w:val="nil"/>
              <w:right w:val="nil"/>
            </w:tcBorders>
            <w:shd w:val="clear" w:color="auto" w:fill="EBF2FA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7D25C78" w14:textId="77777777" w:rsidR="00E661B8" w:rsidRPr="00B564F8" w:rsidRDefault="00000000">
            <w:pPr>
              <w:rPr>
                <w:rFonts w:ascii="jf-jinxuan-fresh2.2 Medium" w:eastAsia="jf-jinxuan-fresh2.2 Medium" w:hAnsi="jf-jinxuan-fresh2.2 Medium"/>
              </w:rPr>
            </w:pPr>
            <w:r w:rsidRPr="00B564F8">
              <w:rPr>
                <w:rFonts w:ascii="jf-jinxuan-fresh2.2 Medium" w:eastAsia="jf-jinxuan-fresh2.2 Medium" w:hAnsi="jf-jinxuan-fresh2.2 Medium"/>
                <w:color w:val="1F497D"/>
              </w:rPr>
              <w:t>從「生態說」與「風險說」的角度，Gogoro 的困境折射出哪些「創新者兩難」？面對市場萎縮與黑天鵝事件，轉型策略應如何佈局？</w:t>
            </w:r>
          </w:p>
        </w:tc>
      </w:tr>
    </w:tbl>
    <w:p w14:paraId="28737CA7" w14:textId="17978B2F" w:rsidR="00E661B8" w:rsidRPr="00B564F8" w:rsidRDefault="00E661B8">
      <w:pPr>
        <w:rPr>
          <w:rFonts w:ascii="jf-jinxuan-fresh2.2 Medium" w:eastAsia="jf-jinxuan-fresh2.2 Medium" w:hAnsi="jf-jinxuan-fresh2.2 Medium"/>
        </w:rPr>
      </w:pPr>
    </w:p>
    <w:p w14:paraId="7181E60F" w14:textId="77777777" w:rsidR="00E661B8" w:rsidRPr="00B564F8" w:rsidRDefault="00000000">
      <w:pPr>
        <w:pStyle w:val="1"/>
        <w:pBdr>
          <w:bottom w:val="single" w:sz="6" w:space="4" w:color="2E75B6"/>
        </w:pBdr>
        <w:rPr>
          <w:rFonts w:ascii="jf金萱3.0 七分糖" w:eastAsia="jf金萱3.0 七分糖" w:hAnsi="jf金萱3.0 七分糖"/>
          <w:b w:val="0"/>
          <w:bCs w:val="0"/>
        </w:rPr>
      </w:pPr>
      <w:bookmarkStart w:id="5" w:name="_Toc229873208"/>
      <w:r w:rsidRPr="00B564F8">
        <w:rPr>
          <w:rFonts w:ascii="jf金萱3.0 七分糖" w:eastAsia="jf金萱3.0 七分糖" w:hAnsi="jf金萱3.0 七分糖"/>
          <w:b w:val="0"/>
          <w:bCs w:val="0"/>
        </w:rPr>
        <w:t>參、個案分析</w:t>
      </w:r>
      <w:bookmarkEnd w:id="5"/>
    </w:p>
    <w:p w14:paraId="1F63D406" w14:textId="77777777" w:rsidR="00E661B8" w:rsidRPr="00B564F8" w:rsidRDefault="00000000">
      <w:pPr>
        <w:spacing w:before="60" w:after="80"/>
        <w:jc w:val="both"/>
        <w:rPr>
          <w:rFonts w:ascii="jf-jinxuan-fresh2.2 Medium" w:eastAsia="jf-jinxuan-fresh2.2 Medium" w:hAnsi="jf-jinxuan-fresh2.2 Medium"/>
        </w:rPr>
      </w:pPr>
      <w:r w:rsidRPr="00B564F8">
        <w:rPr>
          <w:rFonts w:ascii="jf-jinxuan-fresh2.2 Medium" w:eastAsia="jf-jinxuan-fresh2.2 Medium" w:hAnsi="jf-jinxuan-fresh2.2 Medium"/>
          <w:color w:val="404040"/>
        </w:rPr>
        <w:t>以下依序針對三個待討論問題，運用策略九說的相應理論框架進行詮釋，並提出解答。</w:t>
      </w:r>
    </w:p>
    <w:p w14:paraId="53C9A659" w14:textId="77777777" w:rsidR="00E661B8" w:rsidRPr="00B564F8" w:rsidRDefault="00000000">
      <w:pPr>
        <w:pStyle w:val="2"/>
        <w:rPr>
          <w:rFonts w:ascii="jf-jinxuan-fresh2.2 Medium" w:eastAsia="jf-jinxuan-fresh2.2 Medium" w:hAnsi="jf-jinxuan-fresh2.2 Medium"/>
          <w:b w:val="0"/>
          <w:bCs w:val="0"/>
        </w:rPr>
      </w:pPr>
      <w:bookmarkStart w:id="6" w:name="_Toc229873209"/>
      <w:r w:rsidRPr="00B564F8">
        <w:rPr>
          <w:rFonts w:ascii="jf-jinxuan-fresh2.2 Medium" w:eastAsia="jf-jinxuan-fresh2.2 Medium" w:hAnsi="jf-jinxuan-fresh2.2 Medium"/>
          <w:b w:val="0"/>
          <w:bCs w:val="0"/>
        </w:rPr>
        <w:t xml:space="preserve">問題一解析：價值說 </w:t>
      </w:r>
      <w:r w:rsidRPr="00B564F8">
        <w:rPr>
          <w:rFonts w:ascii="Segoe UI Symbol" w:eastAsia="jf-jinxuan-fresh2.2 Medium" w:hAnsi="Segoe UI Symbol" w:cs="Segoe UI Symbol"/>
          <w:b w:val="0"/>
          <w:bCs w:val="0"/>
        </w:rPr>
        <w:t>✕</w:t>
      </w:r>
      <w:r w:rsidRPr="00B564F8">
        <w:rPr>
          <w:rFonts w:ascii="jf-jinxuan-fresh2.2 Medium" w:eastAsia="jf-jinxuan-fresh2.2 Medium" w:hAnsi="jf-jinxuan-fresh2.2 Medium"/>
          <w:b w:val="0"/>
          <w:bCs w:val="0"/>
        </w:rPr>
        <w:t xml:space="preserve"> 資源說</w:t>
      </w:r>
      <w:bookmarkEnd w:id="6"/>
    </w:p>
    <w:p w14:paraId="79FF78B3" w14:textId="77777777" w:rsidR="00E661B8" w:rsidRPr="00B564F8" w:rsidRDefault="00E661B8">
      <w:pPr>
        <w:spacing w:before="20" w:after="20"/>
        <w:rPr>
          <w:rFonts w:ascii="jf-jinxuan-fresh2.2 Medium" w:eastAsia="jf-jinxuan-fresh2.2 Medium" w:hAnsi="jf-jinxuan-fresh2.2 Medium"/>
        </w:rPr>
      </w:pPr>
    </w:p>
    <w:p w14:paraId="58C65919" w14:textId="77777777" w:rsidR="00E661B8" w:rsidRPr="00B564F8" w:rsidRDefault="00000000">
      <w:pPr>
        <w:pStyle w:val="3"/>
        <w:rPr>
          <w:rFonts w:ascii="jf-jinxuan-fresh2.2 Medium" w:eastAsia="jf-jinxuan-fresh2.2 Medium" w:hAnsi="jf-jinxuan-fresh2.2 Medium"/>
          <w:b w:val="0"/>
          <w:bCs w:val="0"/>
        </w:rPr>
      </w:pPr>
      <w:bookmarkStart w:id="7" w:name="_Toc229873210"/>
      <w:r w:rsidRPr="00B564F8">
        <w:rPr>
          <w:rFonts w:ascii="jf-jinxuan-fresh2.2 Medium" w:eastAsia="jf-jinxuan-fresh2.2 Medium" w:hAnsi="jf-jinxuan-fresh2.2 Medium"/>
          <w:b w:val="0"/>
          <w:bCs w:val="0"/>
        </w:rPr>
        <w:t>（一）價值說：Gogoro 的價值活動系統</w:t>
      </w:r>
      <w:bookmarkEnd w:id="7"/>
    </w:p>
    <w:p w14:paraId="4C54E77A" w14:textId="13DCF619" w:rsidR="00E661B8" w:rsidRPr="00B564F8" w:rsidRDefault="00B564F8">
      <w:pPr>
        <w:spacing w:before="60" w:after="80"/>
        <w:jc w:val="both"/>
        <w:rPr>
          <w:rFonts w:ascii="jf-jinxuan-fresh2.2 Medium" w:eastAsia="jf-jinxuan-fresh2.2 Medium" w:hAnsi="jf-jinxuan-fresh2.2 Medium"/>
        </w:rPr>
      </w:pPr>
      <w:r>
        <w:rPr>
          <w:rFonts w:ascii="jf-jinxuan-fresh2.2 Medium" w:eastAsia="jf-jinxuan-fresh2.2 Medium" w:hAnsi="jf-jinxuan-fresh2.2 Medium" w:hint="eastAsia"/>
          <w:color w:val="404040"/>
        </w:rPr>
        <w:t>依照</w:t>
      </w:r>
      <w:r w:rsidRPr="00B564F8">
        <w:rPr>
          <w:rFonts w:ascii="jf-jinxuan-fresh2.2 Medium" w:eastAsia="jf-jinxuan-fresh2.2 Medium" w:hAnsi="jf-jinxuan-fresh2.2 Medium"/>
          <w:color w:val="404040"/>
        </w:rPr>
        <w:t>價值說</w:t>
      </w:r>
      <w:r>
        <w:rPr>
          <w:rFonts w:ascii="jf-jinxuan-fresh2.2 Medium" w:eastAsia="jf-jinxuan-fresh2.2 Medium" w:hAnsi="jf-jinxuan-fresh2.2 Medium" w:hint="eastAsia"/>
          <w:color w:val="404040"/>
        </w:rPr>
        <w:t>判斷</w:t>
      </w:r>
      <w:r w:rsidRPr="00B564F8">
        <w:rPr>
          <w:rFonts w:ascii="jf-jinxuan-fresh2.2 Medium" w:eastAsia="jf-jinxuan-fresh2.2 Medium" w:hAnsi="jf-jinxuan-fresh2.2 Medium"/>
          <w:color w:val="404040"/>
        </w:rPr>
        <w:t>，企業的競爭優勢來自其「價值活動系統」所創造的差異化或成本領導地位。Gogoro 在台灣選擇了以「差異化」為核心的定位策略：</w:t>
      </w:r>
    </w:p>
    <w:p w14:paraId="70411387" w14:textId="77777777" w:rsidR="00E661B8" w:rsidRPr="00B564F8" w:rsidRDefault="00000000">
      <w:pPr>
        <w:pStyle w:val="a4"/>
        <w:numPr>
          <w:ilvl w:val="0"/>
          <w:numId w:val="2"/>
        </w:numPr>
        <w:spacing w:before="40" w:after="40"/>
        <w:rPr>
          <w:rFonts w:ascii="jf-jinxuan-fresh2.2 Medium" w:eastAsia="jf-jinxuan-fresh2.2 Medium" w:hAnsi="jf-jinxuan-fresh2.2 Medium"/>
        </w:rPr>
      </w:pPr>
      <w:r w:rsidRPr="00B564F8">
        <w:rPr>
          <w:rFonts w:ascii="jf-jinxuan-fresh2.2 Medium" w:eastAsia="jf-jinxuan-fresh2.2 Medium" w:hAnsi="jf-jinxuan-fresh2.2 Medium"/>
          <w:color w:val="404040"/>
        </w:rPr>
        <w:t>差異化主軸一——換電體驗：60 秒完成換電，徹底消除傳統電動車「充電焦慮」，這是 Gogoro 最根本的使用者價值主張。</w:t>
      </w:r>
    </w:p>
    <w:p w14:paraId="0B970494" w14:textId="77777777" w:rsidR="00E661B8" w:rsidRPr="00B564F8" w:rsidRDefault="00000000">
      <w:pPr>
        <w:pStyle w:val="a4"/>
        <w:numPr>
          <w:ilvl w:val="0"/>
          <w:numId w:val="2"/>
        </w:numPr>
        <w:spacing w:before="40" w:after="40"/>
        <w:rPr>
          <w:rFonts w:ascii="jf-jinxuan-fresh2.2 Medium" w:eastAsia="jf-jinxuan-fresh2.2 Medium" w:hAnsi="jf-jinxuan-fresh2.2 Medium"/>
        </w:rPr>
      </w:pPr>
      <w:r w:rsidRPr="00B564F8">
        <w:rPr>
          <w:rFonts w:ascii="jf-jinxuan-fresh2.2 Medium" w:eastAsia="jf-jinxuan-fresh2.2 Medium" w:hAnsi="jf-jinxuan-fresh2.2 Medium"/>
          <w:color w:val="404040"/>
        </w:rPr>
        <w:t>差異化主軸二——智慧連網生態：</w:t>
      </w:r>
      <w:proofErr w:type="spellStart"/>
      <w:r w:rsidRPr="00B564F8">
        <w:rPr>
          <w:rFonts w:ascii="jf-jinxuan-fresh2.2 Medium" w:eastAsia="jf-jinxuan-fresh2.2 Medium" w:hAnsi="jf-jinxuan-fresh2.2 Medium"/>
          <w:color w:val="404040"/>
        </w:rPr>
        <w:t>GoStation</w:t>
      </w:r>
      <w:proofErr w:type="spellEnd"/>
      <w:r w:rsidRPr="00B564F8">
        <w:rPr>
          <w:rFonts w:ascii="jf-jinxuan-fresh2.2 Medium" w:eastAsia="jf-jinxuan-fresh2.2 Medium" w:hAnsi="jf-jinxuan-fresh2.2 Medium"/>
          <w:color w:val="404040"/>
        </w:rPr>
        <w:t xml:space="preserve"> 網絡蒐集龐大電池狀態數據，</w:t>
      </w:r>
      <w:proofErr w:type="spellStart"/>
      <w:r w:rsidRPr="00B564F8">
        <w:rPr>
          <w:rFonts w:ascii="jf-jinxuan-fresh2.2 Medium" w:eastAsia="jf-jinxuan-fresh2.2 Medium" w:hAnsi="jf-jinxuan-fresh2.2 Medium"/>
          <w:color w:val="404040"/>
        </w:rPr>
        <w:t>SmartGEN</w:t>
      </w:r>
      <w:proofErr w:type="spellEnd"/>
      <w:r w:rsidRPr="00B564F8">
        <w:rPr>
          <w:rFonts w:ascii="jf-jinxuan-fresh2.2 Medium" w:eastAsia="jf-jinxuan-fresh2.2 Medium" w:hAnsi="jf-jinxuan-fresh2.2 Medium"/>
          <w:color w:val="404040"/>
        </w:rPr>
        <w:t xml:space="preserve"> AI 演算法優化調度，打造出競爭者難以速成複製的軟體能力。</w:t>
      </w:r>
    </w:p>
    <w:p w14:paraId="3B974FD9" w14:textId="77777777" w:rsidR="00E661B8" w:rsidRPr="00B564F8" w:rsidRDefault="00000000">
      <w:pPr>
        <w:pStyle w:val="a4"/>
        <w:numPr>
          <w:ilvl w:val="0"/>
          <w:numId w:val="2"/>
        </w:numPr>
        <w:spacing w:before="40" w:after="40"/>
        <w:rPr>
          <w:rFonts w:ascii="jf-jinxuan-fresh2.2 Medium" w:eastAsia="jf-jinxuan-fresh2.2 Medium" w:hAnsi="jf-jinxuan-fresh2.2 Medium"/>
        </w:rPr>
      </w:pPr>
      <w:r w:rsidRPr="00B564F8">
        <w:rPr>
          <w:rFonts w:ascii="jf-jinxuan-fresh2.2 Medium" w:eastAsia="jf-jinxuan-fresh2.2 Medium" w:hAnsi="jf-jinxuan-fresh2.2 Medium"/>
          <w:color w:val="404040"/>
        </w:rPr>
        <w:t>差異化主軸三——訂閱制綁定：車主在 BaaS 訂閱期間，有極強的轉換成本（Switching Cost）——換廠牌等同放棄換電便利性，此乃「Stuck in the middle」的對立面，成功讓競爭者難以透過削價搶走現有用戶。</w:t>
      </w:r>
    </w:p>
    <w:p w14:paraId="36DF0682" w14:textId="77777777" w:rsidR="00E661B8" w:rsidRPr="00B564F8" w:rsidRDefault="00E661B8">
      <w:pPr>
        <w:spacing w:before="40" w:after="20"/>
        <w:rPr>
          <w:rFonts w:ascii="jf-jinxuan-fresh2.2 Medium" w:eastAsia="jf-jinxuan-fresh2.2 Medium" w:hAnsi="jf-jinxuan-fresh2.2 Medium"/>
        </w:rPr>
      </w:pPr>
    </w:p>
    <w:p w14:paraId="2509786E" w14:textId="77777777" w:rsidR="00E661B8" w:rsidRPr="00B564F8" w:rsidRDefault="00000000">
      <w:pPr>
        <w:spacing w:before="60" w:after="80"/>
        <w:jc w:val="both"/>
        <w:rPr>
          <w:rFonts w:ascii="jf-jinxuan-fresh2.2 Medium" w:eastAsia="jf-jinxuan-fresh2.2 Medium" w:hAnsi="jf-jinxuan-fresh2.2 Medium"/>
        </w:rPr>
      </w:pPr>
      <w:r w:rsidRPr="00B564F8">
        <w:rPr>
          <w:rFonts w:ascii="jf-jinxuan-fresh2.2 Medium" w:eastAsia="jf-jinxuan-fresh2.2 Medium" w:hAnsi="jf-jinxuan-fresh2.2 Medium"/>
          <w:color w:val="404040"/>
        </w:rPr>
        <w:t xml:space="preserve">然而，差異化策略的弱點在於：其所賴以成立的「換電方便性」，在台灣高密度的 </w:t>
      </w:r>
      <w:proofErr w:type="spellStart"/>
      <w:r w:rsidRPr="00B564F8">
        <w:rPr>
          <w:rFonts w:ascii="jf-jinxuan-fresh2.2 Medium" w:eastAsia="jf-jinxuan-fresh2.2 Medium" w:hAnsi="jf-jinxuan-fresh2.2 Medium"/>
          <w:color w:val="404040"/>
        </w:rPr>
        <w:t>GoStation</w:t>
      </w:r>
      <w:proofErr w:type="spellEnd"/>
      <w:r w:rsidRPr="00B564F8">
        <w:rPr>
          <w:rFonts w:ascii="jf-jinxuan-fresh2.2 Medium" w:eastAsia="jf-jinxuan-fresh2.2 Medium" w:hAnsi="jf-jinxuan-fresh2.2 Medium"/>
          <w:color w:val="404040"/>
        </w:rPr>
        <w:t xml:space="preserve"> 網路下才得以成立。一旦進入印度、東南亞等新興市場，換電站密度不足，差異化主張便顯著弱化。</w:t>
      </w:r>
    </w:p>
    <w:p w14:paraId="775DC735" w14:textId="77777777" w:rsidR="00E661B8" w:rsidRPr="00B564F8" w:rsidRDefault="00E661B8">
      <w:pPr>
        <w:spacing w:before="60" w:after="20"/>
        <w:rPr>
          <w:rFonts w:ascii="jf-jinxuan-fresh2.2 Medium" w:eastAsia="jf-jinxuan-fresh2.2 Medium" w:hAnsi="jf-jinxuan-fresh2.2 Medium"/>
        </w:rPr>
      </w:pPr>
    </w:p>
    <w:p w14:paraId="63B045BF" w14:textId="77777777" w:rsidR="00E661B8" w:rsidRPr="00B564F8" w:rsidRDefault="00000000">
      <w:pPr>
        <w:pStyle w:val="3"/>
        <w:rPr>
          <w:rFonts w:ascii="jf-jinxuan-fresh2.2 Medium" w:eastAsia="jf-jinxuan-fresh2.2 Medium" w:hAnsi="jf-jinxuan-fresh2.2 Medium"/>
          <w:b w:val="0"/>
          <w:bCs w:val="0"/>
        </w:rPr>
      </w:pPr>
      <w:bookmarkStart w:id="8" w:name="_Toc229873211"/>
      <w:r w:rsidRPr="00B564F8">
        <w:rPr>
          <w:rFonts w:ascii="jf-jinxuan-fresh2.2 Medium" w:eastAsia="jf-jinxuan-fresh2.2 Medium" w:hAnsi="jf-jinxuan-fresh2.2 Medium"/>
          <w:b w:val="0"/>
          <w:bCs w:val="0"/>
        </w:rPr>
        <w:t>（二）資源說：VRIO 框架檢視護城河深度</w:t>
      </w:r>
      <w:bookmarkEnd w:id="8"/>
    </w:p>
    <w:p w14:paraId="7C709636" w14:textId="77777777" w:rsidR="00E661B8" w:rsidRPr="00B564F8" w:rsidRDefault="00000000">
      <w:pPr>
        <w:spacing w:before="60" w:after="80"/>
        <w:jc w:val="both"/>
        <w:rPr>
          <w:rFonts w:ascii="jf-jinxuan-fresh2.2 Medium" w:eastAsia="jf-jinxuan-fresh2.2 Medium" w:hAnsi="jf-jinxuan-fresh2.2 Medium"/>
        </w:rPr>
      </w:pPr>
      <w:r w:rsidRPr="00B564F8">
        <w:rPr>
          <w:rFonts w:ascii="jf-jinxuan-fresh2.2 Medium" w:eastAsia="jf-jinxuan-fresh2.2 Medium" w:hAnsi="jf-jinxuan-fresh2.2 Medium"/>
          <w:color w:val="404040"/>
        </w:rPr>
        <w:lastRenderedPageBreak/>
        <w:t>從 Barney 的 VRIO 框架（有價值性 Valuable、稀少性 Rare、難以模仿性 Inimitable、組織支撐性 Organized）來評估 Gogoro 的核心資源：</w:t>
      </w:r>
    </w:p>
    <w:p w14:paraId="063F900E" w14:textId="77777777" w:rsidR="00E661B8" w:rsidRPr="00B564F8" w:rsidRDefault="00E661B8">
      <w:pPr>
        <w:spacing w:before="20" w:after="20"/>
        <w:rPr>
          <w:rFonts w:ascii="jf-jinxuan-fresh2.2 Medium" w:eastAsia="jf-jinxuan-fresh2.2 Medium" w:hAnsi="jf-jinxuan-fresh2.2 Medium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E661B8" w:rsidRPr="00B564F8" w14:paraId="78991916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614EB" w14:textId="77777777" w:rsidR="00E661B8" w:rsidRPr="00B564F8" w:rsidRDefault="00000000">
            <w:pPr>
              <w:rPr>
                <w:rFonts w:ascii="jf-jinxuan-fresh2.2 Medium" w:eastAsia="jf-jinxuan-fresh2.2 Medium" w:hAnsi="jf-jinxuan-fresh2.2 Medium"/>
              </w:rPr>
            </w:pPr>
            <w:r w:rsidRPr="00B564F8">
              <w:rPr>
                <w:rFonts w:ascii="jf-jinxuan-fresh2.2 Medium" w:eastAsia="jf-jinxuan-fresh2.2 Medium" w:hAnsi="jf-jinxuan-fresh2.2 Medium"/>
                <w:color w:val="FFFFFF"/>
                <w:sz w:val="20"/>
                <w:szCs w:val="20"/>
              </w:rPr>
              <w:t>分析構面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D5F2C" w14:textId="77777777" w:rsidR="00E661B8" w:rsidRPr="00B564F8" w:rsidRDefault="00000000">
            <w:pPr>
              <w:rPr>
                <w:rFonts w:ascii="jf-jinxuan-fresh2.2 Medium" w:eastAsia="jf-jinxuan-fresh2.2 Medium" w:hAnsi="jf-jinxuan-fresh2.2 Medium"/>
              </w:rPr>
            </w:pPr>
            <w:r w:rsidRPr="00B564F8">
              <w:rPr>
                <w:rFonts w:ascii="jf-jinxuan-fresh2.2 Medium" w:eastAsia="jf-jinxuan-fresh2.2 Medium" w:hAnsi="jf-jinxuan-fresh2.2 Medium"/>
                <w:color w:val="FFFFFF"/>
                <w:sz w:val="20"/>
                <w:szCs w:val="20"/>
              </w:rPr>
              <w:t>Gogoro 個案詮釋</w:t>
            </w:r>
          </w:p>
        </w:tc>
      </w:tr>
      <w:tr w:rsidR="00E661B8" w:rsidRPr="00B564F8" w14:paraId="1A9F7DD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455BC" w14:textId="77777777" w:rsidR="00E661B8" w:rsidRPr="00B564F8" w:rsidRDefault="00000000">
            <w:pPr>
              <w:rPr>
                <w:rFonts w:ascii="jf-jinxuan-fresh2.2 Medium" w:eastAsia="jf-jinxuan-fresh2.2 Medium" w:hAnsi="jf-jinxuan-fresh2.2 Medium"/>
              </w:rPr>
            </w:pPr>
            <w:r w:rsidRPr="00B564F8">
              <w:rPr>
                <w:rFonts w:ascii="jf-jinxuan-fresh2.2 Medium" w:eastAsia="jf-jinxuan-fresh2.2 Medium" w:hAnsi="jf-jinxuan-fresh2.2 Medium"/>
                <w:color w:val="1F497D"/>
                <w:sz w:val="20"/>
                <w:szCs w:val="20"/>
              </w:rPr>
              <w:t>換電站網路（實體）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9C0A0" w14:textId="77777777" w:rsidR="00E661B8" w:rsidRPr="00B564F8" w:rsidRDefault="00000000">
            <w:pPr>
              <w:rPr>
                <w:rFonts w:ascii="jf-jinxuan-fresh2.2 Medium" w:eastAsia="jf-jinxuan-fresh2.2 Medium" w:hAnsi="jf-jinxuan-fresh2.2 Medium"/>
              </w:rPr>
            </w:pPr>
            <w:r w:rsidRPr="00B564F8">
              <w:rPr>
                <w:rFonts w:ascii="jf-jinxuan-fresh2.2 Medium" w:eastAsia="jf-jinxuan-fresh2.2 Medium" w:hAnsi="jf-jinxuan-fresh2.2 Medium"/>
                <w:color w:val="404040"/>
                <w:sz w:val="20"/>
                <w:szCs w:val="20"/>
              </w:rPr>
              <w:t>V</w:t>
            </w:r>
            <w:r w:rsidRPr="00B564F8">
              <w:rPr>
                <w:rFonts w:ascii="Segoe UI Symbol" w:eastAsia="jf-jinxuan-fresh2.2 Medium" w:hAnsi="Segoe UI Symbol" w:cs="Segoe UI Symbol"/>
                <w:color w:val="404040"/>
                <w:sz w:val="20"/>
                <w:szCs w:val="20"/>
              </w:rPr>
              <w:t>✓</w:t>
            </w:r>
            <w:r w:rsidRPr="00B564F8">
              <w:rPr>
                <w:rFonts w:ascii="jf-jinxuan-fresh2.2 Medium" w:eastAsia="jf-jinxuan-fresh2.2 Medium" w:hAnsi="jf-jinxuan-fresh2.2 Medium"/>
                <w:color w:val="404040"/>
                <w:sz w:val="20"/>
                <w:szCs w:val="20"/>
              </w:rPr>
              <w:t xml:space="preserve"> R</w:t>
            </w:r>
            <w:r w:rsidRPr="00B564F8">
              <w:rPr>
                <w:rFonts w:ascii="Segoe UI Symbol" w:eastAsia="jf-jinxuan-fresh2.2 Medium" w:hAnsi="Segoe UI Symbol" w:cs="Segoe UI Symbol"/>
                <w:color w:val="404040"/>
                <w:sz w:val="20"/>
                <w:szCs w:val="20"/>
              </w:rPr>
              <w:t>✓</w:t>
            </w:r>
            <w:r w:rsidRPr="00B564F8">
              <w:rPr>
                <w:rFonts w:ascii="jf-jinxuan-fresh2.2 Medium" w:eastAsia="jf-jinxuan-fresh2.2 Medium" w:hAnsi="jf-jinxuan-fresh2.2 Medium"/>
                <w:color w:val="404040"/>
                <w:sz w:val="20"/>
                <w:szCs w:val="20"/>
              </w:rPr>
              <w:t xml:space="preserve"> I</w:t>
            </w:r>
            <w:r w:rsidRPr="00B564F8">
              <w:rPr>
                <w:rFonts w:ascii="Segoe UI Symbol" w:eastAsia="jf-jinxuan-fresh2.2 Medium" w:hAnsi="Segoe UI Symbol" w:cs="Segoe UI Symbol"/>
                <w:color w:val="404040"/>
                <w:sz w:val="20"/>
                <w:szCs w:val="20"/>
              </w:rPr>
              <w:t>✓</w:t>
            </w:r>
            <w:r w:rsidRPr="00B564F8">
              <w:rPr>
                <w:rFonts w:ascii="jf-jinxuan-fresh2.2 Medium" w:eastAsia="jf-jinxuan-fresh2.2 Medium" w:hAnsi="jf-jinxuan-fresh2.2 Medium"/>
                <w:color w:val="404040"/>
                <w:sz w:val="20"/>
                <w:szCs w:val="20"/>
              </w:rPr>
              <w:t>（規模鉅大、先行優勢）但 O△（需持續鉅額 CAPEX 支撐）→ 長期競爭優勢，但財務壓力沉重。</w:t>
            </w:r>
          </w:p>
        </w:tc>
      </w:tr>
      <w:tr w:rsidR="00E661B8" w:rsidRPr="00B564F8" w14:paraId="4288AB9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C428D" w14:textId="77777777" w:rsidR="00E661B8" w:rsidRPr="00B564F8" w:rsidRDefault="00000000">
            <w:pPr>
              <w:rPr>
                <w:rFonts w:ascii="jf-jinxuan-fresh2.2 Medium" w:eastAsia="jf-jinxuan-fresh2.2 Medium" w:hAnsi="jf-jinxuan-fresh2.2 Medium"/>
              </w:rPr>
            </w:pPr>
            <w:r w:rsidRPr="00B564F8">
              <w:rPr>
                <w:rFonts w:ascii="jf-jinxuan-fresh2.2 Medium" w:eastAsia="jf-jinxuan-fresh2.2 Medium" w:hAnsi="jf-jinxuan-fresh2.2 Medium"/>
                <w:color w:val="1F497D"/>
                <w:sz w:val="20"/>
                <w:szCs w:val="20"/>
              </w:rPr>
              <w:t>BaaS 訂閱基礎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0F10" w14:textId="77777777" w:rsidR="00E661B8" w:rsidRPr="00B564F8" w:rsidRDefault="00000000">
            <w:pPr>
              <w:rPr>
                <w:rFonts w:ascii="jf-jinxuan-fresh2.2 Medium" w:eastAsia="jf-jinxuan-fresh2.2 Medium" w:hAnsi="jf-jinxuan-fresh2.2 Medium"/>
              </w:rPr>
            </w:pPr>
            <w:r w:rsidRPr="00B564F8">
              <w:rPr>
                <w:rFonts w:ascii="jf-jinxuan-fresh2.2 Medium" w:eastAsia="jf-jinxuan-fresh2.2 Medium" w:hAnsi="jf-jinxuan-fresh2.2 Medium"/>
                <w:color w:val="404040"/>
                <w:sz w:val="20"/>
                <w:szCs w:val="20"/>
              </w:rPr>
              <w:t>V</w:t>
            </w:r>
            <w:r w:rsidRPr="00B564F8">
              <w:rPr>
                <w:rFonts w:ascii="Segoe UI Symbol" w:eastAsia="jf-jinxuan-fresh2.2 Medium" w:hAnsi="Segoe UI Symbol" w:cs="Segoe UI Symbol"/>
                <w:color w:val="404040"/>
                <w:sz w:val="20"/>
                <w:szCs w:val="20"/>
              </w:rPr>
              <w:t>✓</w:t>
            </w:r>
            <w:r w:rsidRPr="00B564F8">
              <w:rPr>
                <w:rFonts w:ascii="jf-jinxuan-fresh2.2 Medium" w:eastAsia="jf-jinxuan-fresh2.2 Medium" w:hAnsi="jf-jinxuan-fresh2.2 Medium"/>
                <w:color w:val="404040"/>
                <w:sz w:val="20"/>
                <w:szCs w:val="20"/>
              </w:rPr>
              <w:t xml:space="preserve"> R</w:t>
            </w:r>
            <w:r w:rsidRPr="00B564F8">
              <w:rPr>
                <w:rFonts w:ascii="Segoe UI Symbol" w:eastAsia="jf-jinxuan-fresh2.2 Medium" w:hAnsi="Segoe UI Symbol" w:cs="Segoe UI Symbol"/>
                <w:color w:val="404040"/>
                <w:sz w:val="20"/>
                <w:szCs w:val="20"/>
              </w:rPr>
              <w:t>✓</w:t>
            </w:r>
            <w:r w:rsidRPr="00B564F8">
              <w:rPr>
                <w:rFonts w:ascii="jf-jinxuan-fresh2.2 Medium" w:eastAsia="jf-jinxuan-fresh2.2 Medium" w:hAnsi="jf-jinxuan-fresh2.2 Medium"/>
                <w:color w:val="404040"/>
                <w:sz w:val="20"/>
                <w:szCs w:val="20"/>
              </w:rPr>
              <w:t>（百萬訂閱用戶）I</w:t>
            </w:r>
            <w:r w:rsidRPr="00B564F8">
              <w:rPr>
                <w:rFonts w:ascii="Segoe UI Symbol" w:eastAsia="jf-jinxuan-fresh2.2 Medium" w:hAnsi="Segoe UI Symbol" w:cs="Segoe UI Symbol"/>
                <w:color w:val="404040"/>
                <w:sz w:val="20"/>
                <w:szCs w:val="20"/>
              </w:rPr>
              <w:t>✓</w:t>
            </w:r>
            <w:r w:rsidRPr="00B564F8">
              <w:rPr>
                <w:rFonts w:ascii="jf-jinxuan-fresh2.2 Medium" w:eastAsia="jf-jinxuan-fresh2.2 Medium" w:hAnsi="jf-jinxuan-fresh2.2 Medium"/>
                <w:color w:val="404040"/>
                <w:sz w:val="20"/>
                <w:szCs w:val="20"/>
              </w:rPr>
              <w:t>（生態鎖定）O</w:t>
            </w:r>
            <w:r w:rsidRPr="00B564F8">
              <w:rPr>
                <w:rFonts w:ascii="Segoe UI Symbol" w:eastAsia="jf-jinxuan-fresh2.2 Medium" w:hAnsi="Segoe UI Symbol" w:cs="Segoe UI Symbol"/>
                <w:color w:val="404040"/>
                <w:sz w:val="20"/>
                <w:szCs w:val="20"/>
              </w:rPr>
              <w:t>✓</w:t>
            </w:r>
            <w:r w:rsidRPr="00B564F8">
              <w:rPr>
                <w:rFonts w:ascii="jf-jinxuan-fresh2.2 Medium" w:eastAsia="jf-jinxuan-fresh2.2 Medium" w:hAnsi="jf-jinxuan-fresh2.2 Medium"/>
                <w:color w:val="404040"/>
                <w:sz w:val="20"/>
                <w:szCs w:val="20"/>
              </w:rPr>
              <w:t xml:space="preserve"> → 形成核心競爭優勢，是最深護城河。</w:t>
            </w:r>
          </w:p>
        </w:tc>
      </w:tr>
      <w:tr w:rsidR="00E661B8" w:rsidRPr="00B564F8" w14:paraId="4C0ABDC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C4E80" w14:textId="77777777" w:rsidR="00E661B8" w:rsidRPr="00B564F8" w:rsidRDefault="00000000">
            <w:pPr>
              <w:rPr>
                <w:rFonts w:ascii="jf-jinxuan-fresh2.2 Medium" w:eastAsia="jf-jinxuan-fresh2.2 Medium" w:hAnsi="jf-jinxuan-fresh2.2 Medium"/>
              </w:rPr>
            </w:pPr>
            <w:r w:rsidRPr="00B564F8">
              <w:rPr>
                <w:rFonts w:ascii="jf-jinxuan-fresh2.2 Medium" w:eastAsia="jf-jinxuan-fresh2.2 Medium" w:hAnsi="jf-jinxuan-fresh2.2 Medium"/>
                <w:color w:val="1F497D"/>
                <w:sz w:val="20"/>
                <w:szCs w:val="20"/>
              </w:rPr>
              <w:t>PBGN 合作網路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C3B47" w14:textId="77777777" w:rsidR="00E661B8" w:rsidRPr="00B564F8" w:rsidRDefault="00000000">
            <w:pPr>
              <w:rPr>
                <w:rFonts w:ascii="jf-jinxuan-fresh2.2 Medium" w:eastAsia="jf-jinxuan-fresh2.2 Medium" w:hAnsi="jf-jinxuan-fresh2.2 Medium"/>
              </w:rPr>
            </w:pPr>
            <w:r w:rsidRPr="00B564F8">
              <w:rPr>
                <w:rFonts w:ascii="jf-jinxuan-fresh2.2 Medium" w:eastAsia="jf-jinxuan-fresh2.2 Medium" w:hAnsi="jf-jinxuan-fresh2.2 Medium"/>
                <w:color w:val="404040"/>
                <w:sz w:val="20"/>
                <w:szCs w:val="20"/>
              </w:rPr>
              <w:t>V</w:t>
            </w:r>
            <w:r w:rsidRPr="00B564F8">
              <w:rPr>
                <w:rFonts w:ascii="Segoe UI Symbol" w:eastAsia="jf-jinxuan-fresh2.2 Medium" w:hAnsi="Segoe UI Symbol" w:cs="Segoe UI Symbol"/>
                <w:color w:val="404040"/>
                <w:sz w:val="20"/>
                <w:szCs w:val="20"/>
              </w:rPr>
              <w:t>✓</w:t>
            </w:r>
            <w:r w:rsidRPr="00B564F8">
              <w:rPr>
                <w:rFonts w:ascii="jf-jinxuan-fresh2.2 Medium" w:eastAsia="jf-jinxuan-fresh2.2 Medium" w:hAnsi="jf-jinxuan-fresh2.2 Medium"/>
                <w:color w:val="404040"/>
                <w:sz w:val="20"/>
                <w:szCs w:val="20"/>
              </w:rPr>
              <w:t xml:space="preserve"> R</w:t>
            </w:r>
            <w:r w:rsidRPr="00B564F8">
              <w:rPr>
                <w:rFonts w:ascii="Segoe UI Symbol" w:eastAsia="jf-jinxuan-fresh2.2 Medium" w:hAnsi="Segoe UI Symbol" w:cs="Segoe UI Symbol"/>
                <w:color w:val="404040"/>
                <w:sz w:val="20"/>
                <w:szCs w:val="20"/>
              </w:rPr>
              <w:t>✓</w:t>
            </w:r>
            <w:r w:rsidRPr="00B564F8">
              <w:rPr>
                <w:rFonts w:ascii="jf-jinxuan-fresh2.2 Medium" w:eastAsia="jf-jinxuan-fresh2.2 Medium" w:hAnsi="jf-jinxuan-fresh2.2 Medium"/>
                <w:color w:val="404040"/>
                <w:sz w:val="20"/>
                <w:szCs w:val="20"/>
              </w:rPr>
              <w:t>（跨廠協議）I△（其他標準仍可形成）O</w:t>
            </w:r>
            <w:r w:rsidRPr="00B564F8">
              <w:rPr>
                <w:rFonts w:ascii="Segoe UI Symbol" w:eastAsia="jf-jinxuan-fresh2.2 Medium" w:hAnsi="Segoe UI Symbol" w:cs="Segoe UI Symbol"/>
                <w:color w:val="404040"/>
                <w:sz w:val="20"/>
                <w:szCs w:val="20"/>
              </w:rPr>
              <w:t>✓</w:t>
            </w:r>
            <w:r w:rsidRPr="00B564F8">
              <w:rPr>
                <w:rFonts w:ascii="jf-jinxuan-fresh2.2 Medium" w:eastAsia="jf-jinxuan-fresh2.2 Medium" w:hAnsi="jf-jinxuan-fresh2.2 Medium"/>
                <w:color w:val="404040"/>
                <w:sz w:val="20"/>
                <w:szCs w:val="20"/>
              </w:rPr>
              <w:t xml:space="preserve"> → 強化生態系廣度，但需維持夥伴關係穩定。</w:t>
            </w:r>
          </w:p>
        </w:tc>
      </w:tr>
      <w:tr w:rsidR="00E661B8" w:rsidRPr="00B564F8" w14:paraId="6F789C0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0455A" w14:textId="77777777" w:rsidR="00E661B8" w:rsidRPr="00B564F8" w:rsidRDefault="00000000">
            <w:pPr>
              <w:rPr>
                <w:rFonts w:ascii="jf-jinxuan-fresh2.2 Medium" w:eastAsia="jf-jinxuan-fresh2.2 Medium" w:hAnsi="jf-jinxuan-fresh2.2 Medium"/>
              </w:rPr>
            </w:pPr>
            <w:r w:rsidRPr="00B564F8">
              <w:rPr>
                <w:rFonts w:ascii="jf-jinxuan-fresh2.2 Medium" w:eastAsia="jf-jinxuan-fresh2.2 Medium" w:hAnsi="jf-jinxuan-fresh2.2 Medium"/>
                <w:color w:val="1F497D"/>
                <w:sz w:val="20"/>
                <w:szCs w:val="20"/>
              </w:rPr>
              <w:t>品牌與設計美學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16C68" w14:textId="77777777" w:rsidR="00E661B8" w:rsidRPr="00B564F8" w:rsidRDefault="00000000">
            <w:pPr>
              <w:rPr>
                <w:rFonts w:ascii="jf-jinxuan-fresh2.2 Medium" w:eastAsia="jf-jinxuan-fresh2.2 Medium" w:hAnsi="jf-jinxuan-fresh2.2 Medium"/>
              </w:rPr>
            </w:pPr>
            <w:r w:rsidRPr="00B564F8">
              <w:rPr>
                <w:rFonts w:ascii="jf-jinxuan-fresh2.2 Medium" w:eastAsia="jf-jinxuan-fresh2.2 Medium" w:hAnsi="jf-jinxuan-fresh2.2 Medium"/>
                <w:color w:val="404040"/>
                <w:sz w:val="20"/>
                <w:szCs w:val="20"/>
              </w:rPr>
              <w:t>V</w:t>
            </w:r>
            <w:r w:rsidRPr="00B564F8">
              <w:rPr>
                <w:rFonts w:ascii="Segoe UI Symbol" w:eastAsia="jf-jinxuan-fresh2.2 Medium" w:hAnsi="Segoe UI Symbol" w:cs="Segoe UI Symbol"/>
                <w:color w:val="404040"/>
                <w:sz w:val="20"/>
                <w:szCs w:val="20"/>
              </w:rPr>
              <w:t>✓</w:t>
            </w:r>
            <w:r w:rsidRPr="00B564F8">
              <w:rPr>
                <w:rFonts w:ascii="jf-jinxuan-fresh2.2 Medium" w:eastAsia="jf-jinxuan-fresh2.2 Medium" w:hAnsi="jf-jinxuan-fresh2.2 Medium"/>
                <w:color w:val="404040"/>
                <w:sz w:val="20"/>
                <w:szCs w:val="20"/>
              </w:rPr>
              <w:t xml:space="preserve"> R△（競品設計持續提升）I△ O</w:t>
            </w:r>
            <w:r w:rsidRPr="00B564F8">
              <w:rPr>
                <w:rFonts w:ascii="Segoe UI Symbol" w:eastAsia="jf-jinxuan-fresh2.2 Medium" w:hAnsi="Segoe UI Symbol" w:cs="Segoe UI Symbol"/>
                <w:color w:val="404040"/>
                <w:sz w:val="20"/>
                <w:szCs w:val="20"/>
              </w:rPr>
              <w:t>✓</w:t>
            </w:r>
            <w:r w:rsidRPr="00B564F8">
              <w:rPr>
                <w:rFonts w:ascii="jf-jinxuan-fresh2.2 Medium" w:eastAsia="jf-jinxuan-fresh2.2 Medium" w:hAnsi="jf-jinxuan-fresh2.2 Medium"/>
                <w:color w:val="404040"/>
                <w:sz w:val="20"/>
                <w:szCs w:val="20"/>
              </w:rPr>
              <w:t xml:space="preserve"> → 過去是差異化來源，但已遭部分稀釋。</w:t>
            </w:r>
          </w:p>
        </w:tc>
      </w:tr>
      <w:tr w:rsidR="00E661B8" w:rsidRPr="00B564F8" w14:paraId="03A8A38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6DF56" w14:textId="77777777" w:rsidR="00E661B8" w:rsidRPr="00B564F8" w:rsidRDefault="00000000">
            <w:pPr>
              <w:rPr>
                <w:rFonts w:ascii="jf-jinxuan-fresh2.2 Medium" w:eastAsia="jf-jinxuan-fresh2.2 Medium" w:hAnsi="jf-jinxuan-fresh2.2 Medium"/>
              </w:rPr>
            </w:pPr>
            <w:proofErr w:type="spellStart"/>
            <w:r w:rsidRPr="00B564F8">
              <w:rPr>
                <w:rFonts w:ascii="jf-jinxuan-fresh2.2 Medium" w:eastAsia="jf-jinxuan-fresh2.2 Medium" w:hAnsi="jf-jinxuan-fresh2.2 Medium"/>
                <w:color w:val="1F497D"/>
                <w:sz w:val="20"/>
                <w:szCs w:val="20"/>
              </w:rPr>
              <w:t>SmartGEN</w:t>
            </w:r>
            <w:proofErr w:type="spellEnd"/>
            <w:r w:rsidRPr="00B564F8">
              <w:rPr>
                <w:rFonts w:ascii="jf-jinxuan-fresh2.2 Medium" w:eastAsia="jf-jinxuan-fresh2.2 Medium" w:hAnsi="jf-jinxuan-fresh2.2 Medium"/>
                <w:color w:val="1F497D"/>
                <w:sz w:val="20"/>
                <w:szCs w:val="20"/>
              </w:rPr>
              <w:t xml:space="preserve"> AI 調度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2A674" w14:textId="77777777" w:rsidR="00E661B8" w:rsidRPr="00B564F8" w:rsidRDefault="00000000">
            <w:pPr>
              <w:rPr>
                <w:rFonts w:ascii="jf-jinxuan-fresh2.2 Medium" w:eastAsia="jf-jinxuan-fresh2.2 Medium" w:hAnsi="jf-jinxuan-fresh2.2 Medium"/>
              </w:rPr>
            </w:pPr>
            <w:r w:rsidRPr="00B564F8">
              <w:rPr>
                <w:rFonts w:ascii="jf-jinxuan-fresh2.2 Medium" w:eastAsia="jf-jinxuan-fresh2.2 Medium" w:hAnsi="jf-jinxuan-fresh2.2 Medium"/>
                <w:color w:val="404040"/>
                <w:sz w:val="20"/>
                <w:szCs w:val="20"/>
              </w:rPr>
              <w:t>V</w:t>
            </w:r>
            <w:r w:rsidRPr="00B564F8">
              <w:rPr>
                <w:rFonts w:ascii="Segoe UI Symbol" w:eastAsia="jf-jinxuan-fresh2.2 Medium" w:hAnsi="Segoe UI Symbol" w:cs="Segoe UI Symbol"/>
                <w:color w:val="404040"/>
                <w:sz w:val="20"/>
                <w:szCs w:val="20"/>
              </w:rPr>
              <w:t>✓</w:t>
            </w:r>
            <w:r w:rsidRPr="00B564F8">
              <w:rPr>
                <w:rFonts w:ascii="jf-jinxuan-fresh2.2 Medium" w:eastAsia="jf-jinxuan-fresh2.2 Medium" w:hAnsi="jf-jinxuan-fresh2.2 Medium"/>
                <w:color w:val="404040"/>
                <w:sz w:val="20"/>
                <w:szCs w:val="20"/>
              </w:rPr>
              <w:t xml:space="preserve"> R</w:t>
            </w:r>
            <w:r w:rsidRPr="00B564F8">
              <w:rPr>
                <w:rFonts w:ascii="Segoe UI Symbol" w:eastAsia="jf-jinxuan-fresh2.2 Medium" w:hAnsi="Segoe UI Symbol" w:cs="Segoe UI Symbol"/>
                <w:color w:val="404040"/>
                <w:sz w:val="20"/>
                <w:szCs w:val="20"/>
              </w:rPr>
              <w:t>✓</w:t>
            </w:r>
            <w:r w:rsidRPr="00B564F8">
              <w:rPr>
                <w:rFonts w:ascii="jf-jinxuan-fresh2.2 Medium" w:eastAsia="jf-jinxuan-fresh2.2 Medium" w:hAnsi="jf-jinxuan-fresh2.2 Medium"/>
                <w:color w:val="404040"/>
                <w:sz w:val="20"/>
                <w:szCs w:val="20"/>
              </w:rPr>
              <w:t xml:space="preserve"> I</w:t>
            </w:r>
            <w:r w:rsidRPr="00B564F8">
              <w:rPr>
                <w:rFonts w:ascii="Segoe UI Symbol" w:eastAsia="jf-jinxuan-fresh2.2 Medium" w:hAnsi="Segoe UI Symbol" w:cs="Segoe UI Symbol"/>
                <w:color w:val="404040"/>
                <w:sz w:val="20"/>
                <w:szCs w:val="20"/>
              </w:rPr>
              <w:t>✓</w:t>
            </w:r>
            <w:r w:rsidRPr="00B564F8">
              <w:rPr>
                <w:rFonts w:ascii="jf-jinxuan-fresh2.2 Medium" w:eastAsia="jf-jinxuan-fresh2.2 Medium" w:hAnsi="jf-jinxuan-fresh2.2 Medium"/>
                <w:color w:val="404040"/>
                <w:sz w:val="20"/>
                <w:szCs w:val="20"/>
              </w:rPr>
              <w:t>（專有數據）O</w:t>
            </w:r>
            <w:r w:rsidRPr="00B564F8">
              <w:rPr>
                <w:rFonts w:ascii="Segoe UI Symbol" w:eastAsia="jf-jinxuan-fresh2.2 Medium" w:hAnsi="Segoe UI Symbol" w:cs="Segoe UI Symbol"/>
                <w:color w:val="404040"/>
                <w:sz w:val="20"/>
                <w:szCs w:val="20"/>
              </w:rPr>
              <w:t>✓</w:t>
            </w:r>
            <w:r w:rsidRPr="00B564F8">
              <w:rPr>
                <w:rFonts w:ascii="jf-jinxuan-fresh2.2 Medium" w:eastAsia="jf-jinxuan-fresh2.2 Medium" w:hAnsi="jf-jinxuan-fresh2.2 Medium"/>
                <w:color w:val="404040"/>
                <w:sz w:val="20"/>
                <w:szCs w:val="20"/>
              </w:rPr>
              <w:t xml:space="preserve"> → 真正的「核心僵固性」反面——數據護城河，值得加深投資。</w:t>
            </w:r>
          </w:p>
        </w:tc>
      </w:tr>
    </w:tbl>
    <w:p w14:paraId="7796734B" w14:textId="77777777" w:rsidR="00E661B8" w:rsidRPr="00B564F8" w:rsidRDefault="00E661B8">
      <w:pPr>
        <w:spacing w:before="80" w:after="40"/>
        <w:rPr>
          <w:rFonts w:ascii="jf-jinxuan-fresh2.2 Medium" w:eastAsia="jf-jinxuan-fresh2.2 Medium" w:hAnsi="jf-jinxuan-fresh2.2 Medium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"/>
        <w:gridCol w:w="8646"/>
      </w:tblGrid>
      <w:tr w:rsidR="00E661B8" w:rsidRPr="00B564F8" w14:paraId="017811AC" w14:textId="77777777"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1EABF" w14:textId="77777777" w:rsidR="00E661B8" w:rsidRPr="00B564F8" w:rsidRDefault="00000000">
            <w:pPr>
              <w:jc w:val="center"/>
              <w:rPr>
                <w:rFonts w:ascii="jf-jinxuan-fresh2.2 Medium" w:eastAsia="jf-jinxuan-fresh2.2 Medium" w:hAnsi="jf-jinxuan-fresh2.2 Medium"/>
              </w:rPr>
            </w:pPr>
            <w:r w:rsidRPr="00B564F8">
              <w:rPr>
                <w:rFonts w:ascii="jf-jinxuan-fresh2.2 Medium" w:eastAsia="jf-jinxuan-fresh2.2 Medium" w:hAnsi="jf-jinxuan-fresh2.2 Medium"/>
                <w:color w:val="FFFFFF"/>
                <w:sz w:val="18"/>
                <w:szCs w:val="18"/>
              </w:rPr>
              <w:t>解答摘要</w:t>
            </w:r>
          </w:p>
        </w:tc>
        <w:tc>
          <w:tcPr>
            <w:tcW w:w="8706" w:type="dxa"/>
            <w:tcBorders>
              <w:top w:val="single" w:sz="1" w:space="0" w:color="AAAAAA"/>
              <w:left w:val="nil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D278DCF" w14:textId="77777777" w:rsidR="00E661B8" w:rsidRPr="00B564F8" w:rsidRDefault="00000000">
            <w:pPr>
              <w:rPr>
                <w:rFonts w:ascii="jf-jinxuan-fresh2.2 Medium" w:eastAsia="jf-jinxuan-fresh2.2 Medium" w:hAnsi="jf-jinxuan-fresh2.2 Medium"/>
              </w:rPr>
            </w:pPr>
            <w:r w:rsidRPr="00B564F8">
              <w:rPr>
                <w:rFonts w:ascii="jf-jinxuan-fresh2.2 Medium" w:eastAsia="jf-jinxuan-fresh2.2 Medium" w:hAnsi="jf-jinxuan-fresh2.2 Medium"/>
                <w:i/>
                <w:iCs/>
                <w:color w:val="404040"/>
                <w:sz w:val="20"/>
                <w:szCs w:val="20"/>
              </w:rPr>
              <w:t>Gogoro 護城河以「BaaS 訂閱生態 + 實體換電網路」構成雙層鎖定，在台灣市場具相當深度，短期內難以被模仿。但資源說同時警示：若核心資源（電池品質、治理誠信）出現缺口，使用者轉換的臨界成本會快速下降，護城河即告坍塌——正如「電池瘟疫」事件所示。</w:t>
            </w:r>
          </w:p>
        </w:tc>
      </w:tr>
    </w:tbl>
    <w:p w14:paraId="6034EE19" w14:textId="77777777" w:rsidR="00E661B8" w:rsidRPr="00B564F8" w:rsidRDefault="00000000">
      <w:pPr>
        <w:pStyle w:val="2"/>
        <w:rPr>
          <w:rFonts w:ascii="jf-jinxuan-fresh2.2 Medium" w:eastAsia="jf-jinxuan-fresh2.2 Medium" w:hAnsi="jf-jinxuan-fresh2.2 Medium"/>
          <w:b w:val="0"/>
          <w:bCs w:val="0"/>
        </w:rPr>
      </w:pPr>
      <w:bookmarkStart w:id="9" w:name="_Toc229873212"/>
      <w:r w:rsidRPr="00B564F8">
        <w:rPr>
          <w:rFonts w:ascii="jf-jinxuan-fresh2.2 Medium" w:eastAsia="jf-jinxuan-fresh2.2 Medium" w:hAnsi="jf-jinxuan-fresh2.2 Medium"/>
          <w:b w:val="0"/>
          <w:bCs w:val="0"/>
        </w:rPr>
        <w:t xml:space="preserve">問題二解析：效率說 </w:t>
      </w:r>
      <w:r w:rsidRPr="00B564F8">
        <w:rPr>
          <w:rFonts w:ascii="Segoe UI Symbol" w:eastAsia="jf-jinxuan-fresh2.2 Medium" w:hAnsi="Segoe UI Symbol" w:cs="Segoe UI Symbol"/>
          <w:b w:val="0"/>
          <w:bCs w:val="0"/>
        </w:rPr>
        <w:t>✕</w:t>
      </w:r>
      <w:r w:rsidRPr="00B564F8">
        <w:rPr>
          <w:rFonts w:ascii="jf-jinxuan-fresh2.2 Medium" w:eastAsia="jf-jinxuan-fresh2.2 Medium" w:hAnsi="jf-jinxuan-fresh2.2 Medium"/>
          <w:b w:val="0"/>
          <w:bCs w:val="0"/>
        </w:rPr>
        <w:t xml:space="preserve"> 統治說</w:t>
      </w:r>
      <w:bookmarkEnd w:id="9"/>
    </w:p>
    <w:p w14:paraId="699F1E94" w14:textId="77777777" w:rsidR="00E661B8" w:rsidRPr="00B564F8" w:rsidRDefault="00E661B8">
      <w:pPr>
        <w:spacing w:before="20" w:after="20"/>
        <w:rPr>
          <w:rFonts w:ascii="jf-jinxuan-fresh2.2 Medium" w:eastAsia="jf-jinxuan-fresh2.2 Medium" w:hAnsi="jf-jinxuan-fresh2.2 Medium"/>
        </w:rPr>
      </w:pPr>
    </w:p>
    <w:p w14:paraId="18650A61" w14:textId="77777777" w:rsidR="00E661B8" w:rsidRPr="00B564F8" w:rsidRDefault="00000000">
      <w:pPr>
        <w:pStyle w:val="3"/>
        <w:rPr>
          <w:rFonts w:ascii="jf-jinxuan-fresh2.2 Medium" w:eastAsia="jf-jinxuan-fresh2.2 Medium" w:hAnsi="jf-jinxuan-fresh2.2 Medium"/>
          <w:b w:val="0"/>
          <w:bCs w:val="0"/>
        </w:rPr>
      </w:pPr>
      <w:bookmarkStart w:id="10" w:name="_Toc229873213"/>
      <w:r w:rsidRPr="00B564F8">
        <w:rPr>
          <w:rFonts w:ascii="jf-jinxuan-fresh2.2 Medium" w:eastAsia="jf-jinxuan-fresh2.2 Medium" w:hAnsi="jf-jinxuan-fresh2.2 Medium"/>
          <w:b w:val="0"/>
          <w:bCs w:val="0"/>
        </w:rPr>
        <w:t>（一）效率說：規模效應的陷阱</w:t>
      </w:r>
      <w:bookmarkEnd w:id="10"/>
    </w:p>
    <w:p w14:paraId="774BF351" w14:textId="77777777" w:rsidR="00E661B8" w:rsidRPr="00B564F8" w:rsidRDefault="00000000">
      <w:pPr>
        <w:spacing w:before="60" w:after="80"/>
        <w:jc w:val="both"/>
        <w:rPr>
          <w:rFonts w:ascii="jf-jinxuan-fresh2.2 Medium" w:eastAsia="jf-jinxuan-fresh2.2 Medium" w:hAnsi="jf-jinxuan-fresh2.2 Medium"/>
        </w:rPr>
      </w:pPr>
      <w:r w:rsidRPr="00B564F8">
        <w:rPr>
          <w:rFonts w:ascii="jf-jinxuan-fresh2.2 Medium" w:eastAsia="jf-jinxuan-fresh2.2 Medium" w:hAnsi="jf-jinxuan-fresh2.2 Medium"/>
          <w:color w:val="404040"/>
        </w:rPr>
        <w:t>「效率說」核心在於規模經濟（Economies of Scale）、範疇經濟（Economies of Scope）與學習曲線（Learning Curve）。Gogoro 的商業模式在理論上具備顯著的規模效應潛力：換電站的固定成本被越多用戶分攤，邊際成本即越低。然而，現實中三重障礙阻擋了規模效應的實現：</w:t>
      </w:r>
    </w:p>
    <w:p w14:paraId="37C26097" w14:textId="18560693" w:rsidR="00E661B8" w:rsidRPr="00B564F8" w:rsidRDefault="00000000">
      <w:pPr>
        <w:pStyle w:val="a4"/>
        <w:numPr>
          <w:ilvl w:val="0"/>
          <w:numId w:val="2"/>
        </w:numPr>
        <w:spacing w:before="40" w:after="40"/>
        <w:rPr>
          <w:rFonts w:ascii="jf-jinxuan-fresh2.2 Medium" w:eastAsia="jf-jinxuan-fresh2.2 Medium" w:hAnsi="jf-jinxuan-fresh2.2 Medium"/>
        </w:rPr>
      </w:pPr>
      <w:r w:rsidRPr="00B564F8">
        <w:rPr>
          <w:rFonts w:ascii="jf-jinxuan-fresh2.2 Medium" w:eastAsia="jf-jinxuan-fresh2.2 Medium" w:hAnsi="jf-jinxuan-fresh2.2 Medium"/>
          <w:color w:val="404040"/>
        </w:rPr>
        <w:t>障礙</w:t>
      </w:r>
      <w:r w:rsidR="00B564F8">
        <w:rPr>
          <w:rFonts w:ascii="jf-jinxuan-fresh2.2 Medium" w:eastAsia="jf-jinxuan-fresh2.2 Medium" w:hAnsi="jf-jinxuan-fresh2.2 Medium"/>
          <w:color w:val="404040"/>
        </w:rPr>
        <w:t>1</w:t>
      </w:r>
      <w:r w:rsidRPr="00B564F8">
        <w:rPr>
          <w:rFonts w:ascii="jf-jinxuan-fresh2.2 Medium" w:eastAsia="jf-jinxuan-fresh2.2 Medium" w:hAnsi="jf-jinxuan-fresh2.2 Medium"/>
          <w:color w:val="404040"/>
        </w:rPr>
        <w:t xml:space="preserve">——前期 CAPEX 的沉重折舊：每座 </w:t>
      </w:r>
      <w:proofErr w:type="spellStart"/>
      <w:r w:rsidRPr="00B564F8">
        <w:rPr>
          <w:rFonts w:ascii="jf-jinxuan-fresh2.2 Medium" w:eastAsia="jf-jinxuan-fresh2.2 Medium" w:hAnsi="jf-jinxuan-fresh2.2 Medium"/>
          <w:color w:val="404040"/>
        </w:rPr>
        <w:t>GoStation</w:t>
      </w:r>
      <w:proofErr w:type="spellEnd"/>
      <w:r w:rsidRPr="00B564F8">
        <w:rPr>
          <w:rFonts w:ascii="jf-jinxuan-fresh2.2 Medium" w:eastAsia="jf-jinxuan-fresh2.2 Medium" w:hAnsi="jf-jinxuan-fresh2.2 Medium"/>
          <w:color w:val="404040"/>
        </w:rPr>
        <w:t xml:space="preserve"> 換電站建置成本高昂，加上逾 14,000 個電池格，每年的折舊攤銷對損益帶來長期且持續的拖累，使毛利率長期偏低甚至為負。</w:t>
      </w:r>
    </w:p>
    <w:p w14:paraId="37004591" w14:textId="36105508" w:rsidR="00E661B8" w:rsidRPr="00B564F8" w:rsidRDefault="00000000">
      <w:pPr>
        <w:pStyle w:val="a4"/>
        <w:numPr>
          <w:ilvl w:val="0"/>
          <w:numId w:val="2"/>
        </w:numPr>
        <w:spacing w:before="40" w:after="40"/>
        <w:rPr>
          <w:rFonts w:ascii="jf-jinxuan-fresh2.2 Medium" w:eastAsia="jf-jinxuan-fresh2.2 Medium" w:hAnsi="jf-jinxuan-fresh2.2 Medium"/>
        </w:rPr>
      </w:pPr>
      <w:r w:rsidRPr="00B564F8">
        <w:rPr>
          <w:rFonts w:ascii="jf-jinxuan-fresh2.2 Medium" w:eastAsia="jf-jinxuan-fresh2.2 Medium" w:hAnsi="jf-jinxuan-fresh2.2 Medium"/>
          <w:color w:val="404040"/>
        </w:rPr>
        <w:t>障礙</w:t>
      </w:r>
      <w:r w:rsidR="00B564F8">
        <w:rPr>
          <w:rFonts w:ascii="jf-jinxuan-fresh2.2 Medium" w:eastAsia="jf-jinxuan-fresh2.2 Medium" w:hAnsi="jf-jinxuan-fresh2.2 Medium"/>
          <w:color w:val="404040"/>
        </w:rPr>
        <w:t>2</w:t>
      </w:r>
      <w:r w:rsidRPr="00B564F8">
        <w:rPr>
          <w:rFonts w:ascii="jf-jinxuan-fresh2.2 Medium" w:eastAsia="jf-jinxuan-fresh2.2 Medium" w:hAnsi="jf-jinxuan-fresh2.2 Medium"/>
          <w:color w:val="404040"/>
        </w:rPr>
        <w:t>——補助縮水打亂規模假設：早期商業模式建立在政府購車補助維持市場擴張的假設上。2022 年後補助縮水，車輛銷量大幅下滑，用戶成長停滯，換電站固定成本無法被有效攤銷，規模效應遲遲無法實現。</w:t>
      </w:r>
    </w:p>
    <w:p w14:paraId="207994CF" w14:textId="7199CA51" w:rsidR="00E661B8" w:rsidRPr="00B564F8" w:rsidRDefault="00000000">
      <w:pPr>
        <w:pStyle w:val="a4"/>
        <w:numPr>
          <w:ilvl w:val="0"/>
          <w:numId w:val="2"/>
        </w:numPr>
        <w:spacing w:before="40" w:after="40"/>
        <w:rPr>
          <w:rFonts w:ascii="jf-jinxuan-fresh2.2 Medium" w:eastAsia="jf-jinxuan-fresh2.2 Medium" w:hAnsi="jf-jinxuan-fresh2.2 Medium"/>
        </w:rPr>
      </w:pPr>
      <w:r w:rsidRPr="00B564F8">
        <w:rPr>
          <w:rFonts w:ascii="jf-jinxuan-fresh2.2 Medium" w:eastAsia="jf-jinxuan-fresh2.2 Medium" w:hAnsi="jf-jinxuan-fresh2.2 Medium"/>
          <w:color w:val="404040"/>
        </w:rPr>
        <w:t>障礙</w:t>
      </w:r>
      <w:r w:rsidR="00B564F8">
        <w:rPr>
          <w:rFonts w:ascii="jf-jinxuan-fresh2.2 Medium" w:eastAsia="jf-jinxuan-fresh2.2 Medium" w:hAnsi="jf-jinxuan-fresh2.2 Medium"/>
          <w:color w:val="404040"/>
        </w:rPr>
        <w:t>3</w:t>
      </w:r>
      <w:r w:rsidRPr="00B564F8">
        <w:rPr>
          <w:rFonts w:ascii="jf-jinxuan-fresh2.2 Medium" w:eastAsia="jf-jinxuan-fresh2.2 Medium" w:hAnsi="jf-jinxuan-fresh2.2 Medium"/>
          <w:color w:val="404040"/>
        </w:rPr>
        <w:t>——學習曲線被「電池瘟疫」逆轉：規模化生產本應帶來品質提升與成本下降，但電池微處理器品質問題暴露了供應鏈管理的薄弱，迫使公司額外投入召回、軟體升級與補償成本，吃掉了原本應在學習曲線上積累的效率紅利。</w:t>
      </w:r>
    </w:p>
    <w:p w14:paraId="734E8776" w14:textId="77777777" w:rsidR="00E661B8" w:rsidRPr="00B564F8" w:rsidRDefault="00E661B8">
      <w:pPr>
        <w:spacing w:before="60" w:after="20"/>
        <w:rPr>
          <w:rFonts w:ascii="jf-jinxuan-fresh2.2 Medium" w:eastAsia="jf-jinxuan-fresh2.2 Medium" w:hAnsi="jf-jinxuan-fresh2.2 Medium"/>
        </w:rPr>
      </w:pPr>
    </w:p>
    <w:p w14:paraId="26AFB7E6" w14:textId="77777777" w:rsidR="00E661B8" w:rsidRPr="00B564F8" w:rsidRDefault="00000000">
      <w:pPr>
        <w:pStyle w:val="3"/>
        <w:rPr>
          <w:rFonts w:ascii="jf-jinxuan-fresh2.2 Medium" w:eastAsia="jf-jinxuan-fresh2.2 Medium" w:hAnsi="jf-jinxuan-fresh2.2 Medium"/>
          <w:b w:val="0"/>
          <w:bCs w:val="0"/>
        </w:rPr>
      </w:pPr>
      <w:bookmarkStart w:id="11" w:name="_Toc229873214"/>
      <w:r w:rsidRPr="00B564F8">
        <w:rPr>
          <w:rFonts w:ascii="jf-jinxuan-fresh2.2 Medium" w:eastAsia="jf-jinxuan-fresh2.2 Medium" w:hAnsi="jf-jinxuan-fresh2.2 Medium"/>
          <w:b w:val="0"/>
          <w:bCs w:val="0"/>
        </w:rPr>
        <w:t>（二）統治說：「套牢風險」是雙面刃</w:t>
      </w:r>
      <w:bookmarkEnd w:id="11"/>
    </w:p>
    <w:p w14:paraId="3E2EB9F6" w14:textId="77777777" w:rsidR="00E661B8" w:rsidRPr="00B564F8" w:rsidRDefault="00000000">
      <w:pPr>
        <w:spacing w:before="60" w:after="80"/>
        <w:jc w:val="both"/>
        <w:rPr>
          <w:rFonts w:ascii="jf-jinxuan-fresh2.2 Medium" w:eastAsia="jf-jinxuan-fresh2.2 Medium" w:hAnsi="jf-jinxuan-fresh2.2 Medium"/>
        </w:rPr>
      </w:pPr>
      <w:r w:rsidRPr="00B564F8">
        <w:rPr>
          <w:rFonts w:ascii="jf-jinxuan-fresh2.2 Medium" w:eastAsia="jf-jinxuan-fresh2.2 Medium" w:hAnsi="jf-jinxuan-fresh2.2 Medium"/>
          <w:color w:val="404040"/>
        </w:rPr>
        <w:t>「統治說」（Transaction Cost Theory）關注生產成本之外的交易成本，尤其是「專屬資產投入」（Asset Specificity）帶來的「套牢風險」（Hold-up Risk）。在 Gogoro 的個案中，套牢效應是雙向的：</w:t>
      </w:r>
    </w:p>
    <w:p w14:paraId="21A0F02E" w14:textId="77777777" w:rsidR="00E661B8" w:rsidRPr="00B564F8" w:rsidRDefault="00000000">
      <w:pPr>
        <w:pStyle w:val="a4"/>
        <w:numPr>
          <w:ilvl w:val="0"/>
          <w:numId w:val="2"/>
        </w:numPr>
        <w:spacing w:before="40" w:after="40"/>
        <w:rPr>
          <w:rFonts w:ascii="jf-jinxuan-fresh2.2 Medium" w:eastAsia="jf-jinxuan-fresh2.2 Medium" w:hAnsi="jf-jinxuan-fresh2.2 Medium"/>
        </w:rPr>
      </w:pPr>
      <w:r w:rsidRPr="00B564F8">
        <w:rPr>
          <w:rFonts w:ascii="jf-jinxuan-fresh2.2 Medium" w:eastAsia="jf-jinxuan-fresh2.2 Medium" w:hAnsi="jf-jinxuan-fresh2.2 Medium"/>
          <w:color w:val="404040"/>
        </w:rPr>
        <w:lastRenderedPageBreak/>
        <w:t xml:space="preserve">用戶被 Gogoro 套牢：車主購入 Gogoro 機車後，必須依賴 </w:t>
      </w:r>
      <w:proofErr w:type="spellStart"/>
      <w:r w:rsidRPr="00B564F8">
        <w:rPr>
          <w:rFonts w:ascii="jf-jinxuan-fresh2.2 Medium" w:eastAsia="jf-jinxuan-fresh2.2 Medium" w:hAnsi="jf-jinxuan-fresh2.2 Medium"/>
          <w:color w:val="404040"/>
        </w:rPr>
        <w:t>GoStation</w:t>
      </w:r>
      <w:proofErr w:type="spellEnd"/>
      <w:r w:rsidRPr="00B564F8">
        <w:rPr>
          <w:rFonts w:ascii="jf-jinxuan-fresh2.2 Medium" w:eastAsia="jf-jinxuan-fresh2.2 Medium" w:hAnsi="jf-jinxuan-fresh2.2 Medium"/>
          <w:color w:val="404040"/>
        </w:rPr>
        <w:t xml:space="preserve"> 換電站，無法輕易轉換至其他品牌，形成對 Gogoro 的「買方套牢」。這是 BaaS 訂閱收入穩定性的來源。</w:t>
      </w:r>
    </w:p>
    <w:p w14:paraId="362AD813" w14:textId="77777777" w:rsidR="00E661B8" w:rsidRPr="00B564F8" w:rsidRDefault="00000000">
      <w:pPr>
        <w:pStyle w:val="a4"/>
        <w:numPr>
          <w:ilvl w:val="0"/>
          <w:numId w:val="2"/>
        </w:numPr>
        <w:spacing w:before="40" w:after="40"/>
        <w:rPr>
          <w:rFonts w:ascii="jf-jinxuan-fresh2.2 Medium" w:eastAsia="jf-jinxuan-fresh2.2 Medium" w:hAnsi="jf-jinxuan-fresh2.2 Medium"/>
        </w:rPr>
      </w:pPr>
      <w:r w:rsidRPr="00B564F8">
        <w:rPr>
          <w:rFonts w:ascii="jf-jinxuan-fresh2.2 Medium" w:eastAsia="jf-jinxuan-fresh2.2 Medium" w:hAnsi="jf-jinxuan-fresh2.2 Medium"/>
          <w:color w:val="404040"/>
        </w:rPr>
        <w:t xml:space="preserve">Gogoro 被網路建置套牢：反過來，Gogoro 為了維持差異化服務，被迫持續在 </w:t>
      </w:r>
      <w:proofErr w:type="spellStart"/>
      <w:r w:rsidRPr="00B564F8">
        <w:rPr>
          <w:rFonts w:ascii="jf-jinxuan-fresh2.2 Medium" w:eastAsia="jf-jinxuan-fresh2.2 Medium" w:hAnsi="jf-jinxuan-fresh2.2 Medium"/>
          <w:color w:val="404040"/>
        </w:rPr>
        <w:t>GoStation</w:t>
      </w:r>
      <w:proofErr w:type="spellEnd"/>
      <w:r w:rsidRPr="00B564F8">
        <w:rPr>
          <w:rFonts w:ascii="jf-jinxuan-fresh2.2 Medium" w:eastAsia="jf-jinxuan-fresh2.2 Medium" w:hAnsi="jf-jinxuan-fresh2.2 Medium"/>
          <w:color w:val="404040"/>
        </w:rPr>
        <w:t xml:space="preserve"> 換電網路投入龐大資本（「賣方套牢」），無法降低資本支出，即便整體用戶規模萎縮也難以輕易縮減網路規模。</w:t>
      </w:r>
    </w:p>
    <w:p w14:paraId="24B00FB2" w14:textId="77777777" w:rsidR="00E661B8" w:rsidRPr="00B564F8" w:rsidRDefault="00000000">
      <w:pPr>
        <w:pStyle w:val="a4"/>
        <w:numPr>
          <w:ilvl w:val="0"/>
          <w:numId w:val="2"/>
        </w:numPr>
        <w:spacing w:before="40" w:after="40"/>
        <w:rPr>
          <w:rFonts w:ascii="jf-jinxuan-fresh2.2 Medium" w:eastAsia="jf-jinxuan-fresh2.2 Medium" w:hAnsi="jf-jinxuan-fresh2.2 Medium"/>
        </w:rPr>
      </w:pPr>
      <w:r w:rsidRPr="00B564F8">
        <w:rPr>
          <w:rFonts w:ascii="jf-jinxuan-fresh2.2 Medium" w:eastAsia="jf-jinxuan-fresh2.2 Medium" w:hAnsi="jf-jinxuan-fresh2.2 Medium"/>
          <w:color w:val="404040"/>
        </w:rPr>
        <w:t>供應鏈套牢風險：Gogoro 的特殊電池設計，使其對特定零件供應商高度依賴。「電池瘟疫」正是供應商交貨品質未達標準所觸發的「供應商套牢」典型案例。</w:t>
      </w:r>
    </w:p>
    <w:p w14:paraId="1156DB63" w14:textId="77777777" w:rsidR="00E661B8" w:rsidRPr="00B564F8" w:rsidRDefault="00E661B8">
      <w:pPr>
        <w:spacing w:before="40" w:after="20"/>
        <w:rPr>
          <w:rFonts w:ascii="jf-jinxuan-fresh2.2 Medium" w:eastAsia="jf-jinxuan-fresh2.2 Medium" w:hAnsi="jf-jinxuan-fresh2.2 Medium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"/>
        <w:gridCol w:w="8646"/>
      </w:tblGrid>
      <w:tr w:rsidR="00E661B8" w:rsidRPr="00B564F8" w14:paraId="2349F19C" w14:textId="77777777"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2B0F86" w14:textId="77777777" w:rsidR="00E661B8" w:rsidRPr="00B564F8" w:rsidRDefault="00000000">
            <w:pPr>
              <w:jc w:val="center"/>
              <w:rPr>
                <w:rFonts w:ascii="jf-jinxuan-fresh2.2 Medium" w:eastAsia="jf-jinxuan-fresh2.2 Medium" w:hAnsi="jf-jinxuan-fresh2.2 Medium"/>
              </w:rPr>
            </w:pPr>
            <w:r w:rsidRPr="00B564F8">
              <w:rPr>
                <w:rFonts w:ascii="jf-jinxuan-fresh2.2 Medium" w:eastAsia="jf-jinxuan-fresh2.2 Medium" w:hAnsi="jf-jinxuan-fresh2.2 Medium"/>
                <w:color w:val="FFFFFF"/>
                <w:sz w:val="18"/>
                <w:szCs w:val="18"/>
              </w:rPr>
              <w:t>解答摘要</w:t>
            </w:r>
          </w:p>
        </w:tc>
        <w:tc>
          <w:tcPr>
            <w:tcW w:w="8706" w:type="dxa"/>
            <w:tcBorders>
              <w:top w:val="single" w:sz="1" w:space="0" w:color="AAAAAA"/>
              <w:left w:val="nil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AFF681D" w14:textId="77777777" w:rsidR="00E661B8" w:rsidRPr="00B564F8" w:rsidRDefault="00000000">
            <w:pPr>
              <w:rPr>
                <w:rFonts w:ascii="jf-jinxuan-fresh2.2 Medium" w:eastAsia="jf-jinxuan-fresh2.2 Medium" w:hAnsi="jf-jinxuan-fresh2.2 Medium"/>
              </w:rPr>
            </w:pPr>
            <w:r w:rsidRPr="00B564F8">
              <w:rPr>
                <w:rFonts w:ascii="jf-jinxuan-fresh2.2 Medium" w:eastAsia="jf-jinxuan-fresh2.2 Medium" w:hAnsi="jf-jinxuan-fresh2.2 Medium"/>
                <w:i/>
                <w:iCs/>
                <w:color w:val="404040"/>
                <w:sz w:val="20"/>
                <w:szCs w:val="20"/>
              </w:rPr>
              <w:t>Gogoro 的財務持續虧損，是「效率說」規模效應受外部衝擊（補助縮水、市場萎縮）而無法完整實現，疊加「統治說」中雙向套牢導致無法降低成本承諾的雙重困境。商業模式本身的設計邏輯並無缺陷，但執行時序與外部環境的落差，使財務目標的達成持續延遲。</w:t>
            </w:r>
          </w:p>
        </w:tc>
      </w:tr>
    </w:tbl>
    <w:p w14:paraId="70349D0A" w14:textId="51B1200E" w:rsidR="00E661B8" w:rsidRPr="00B564F8" w:rsidRDefault="00E661B8">
      <w:pPr>
        <w:rPr>
          <w:rFonts w:ascii="jf-jinxuan-fresh2.2 Medium" w:eastAsia="jf-jinxuan-fresh2.2 Medium" w:hAnsi="jf-jinxuan-fresh2.2 Medium"/>
        </w:rPr>
      </w:pPr>
    </w:p>
    <w:p w14:paraId="2D7977C1" w14:textId="77777777" w:rsidR="00E661B8" w:rsidRPr="00B564F8" w:rsidRDefault="00000000">
      <w:pPr>
        <w:pStyle w:val="2"/>
        <w:rPr>
          <w:rFonts w:ascii="jf-jinxuan-fresh2.2 Medium" w:eastAsia="jf-jinxuan-fresh2.2 Medium" w:hAnsi="jf-jinxuan-fresh2.2 Medium"/>
          <w:b w:val="0"/>
          <w:bCs w:val="0"/>
        </w:rPr>
      </w:pPr>
      <w:bookmarkStart w:id="12" w:name="_Toc229873215"/>
      <w:r w:rsidRPr="00B564F8">
        <w:rPr>
          <w:rFonts w:ascii="jf-jinxuan-fresh2.2 Medium" w:eastAsia="jf-jinxuan-fresh2.2 Medium" w:hAnsi="jf-jinxuan-fresh2.2 Medium"/>
          <w:b w:val="0"/>
          <w:bCs w:val="0"/>
        </w:rPr>
        <w:t xml:space="preserve">問題三解析：生態說 </w:t>
      </w:r>
      <w:r w:rsidRPr="00B564F8">
        <w:rPr>
          <w:rFonts w:ascii="Segoe UI Symbol" w:eastAsia="jf-jinxuan-fresh2.2 Medium" w:hAnsi="Segoe UI Symbol" w:cs="Segoe UI Symbol"/>
          <w:b w:val="0"/>
          <w:bCs w:val="0"/>
        </w:rPr>
        <w:t>✕</w:t>
      </w:r>
      <w:r w:rsidRPr="00B564F8">
        <w:rPr>
          <w:rFonts w:ascii="jf-jinxuan-fresh2.2 Medium" w:eastAsia="jf-jinxuan-fresh2.2 Medium" w:hAnsi="jf-jinxuan-fresh2.2 Medium"/>
          <w:b w:val="0"/>
          <w:bCs w:val="0"/>
        </w:rPr>
        <w:t xml:space="preserve"> 風險說</w:t>
      </w:r>
      <w:bookmarkEnd w:id="12"/>
    </w:p>
    <w:p w14:paraId="27F3E8FA" w14:textId="77777777" w:rsidR="00E661B8" w:rsidRPr="00B564F8" w:rsidRDefault="00E661B8">
      <w:pPr>
        <w:spacing w:before="20" w:after="20"/>
        <w:rPr>
          <w:rFonts w:ascii="jf-jinxuan-fresh2.2 Medium" w:eastAsia="jf-jinxuan-fresh2.2 Medium" w:hAnsi="jf-jinxuan-fresh2.2 Medium"/>
        </w:rPr>
      </w:pPr>
    </w:p>
    <w:p w14:paraId="533D8BB2" w14:textId="77777777" w:rsidR="00E661B8" w:rsidRPr="00B564F8" w:rsidRDefault="00000000">
      <w:pPr>
        <w:pStyle w:val="3"/>
        <w:rPr>
          <w:rFonts w:ascii="jf-jinxuan-fresh2.2 Medium" w:eastAsia="jf-jinxuan-fresh2.2 Medium" w:hAnsi="jf-jinxuan-fresh2.2 Medium"/>
          <w:b w:val="0"/>
          <w:bCs w:val="0"/>
        </w:rPr>
      </w:pPr>
      <w:bookmarkStart w:id="13" w:name="_Toc229873216"/>
      <w:r w:rsidRPr="00B564F8">
        <w:rPr>
          <w:rFonts w:ascii="jf-jinxuan-fresh2.2 Medium" w:eastAsia="jf-jinxuan-fresh2.2 Medium" w:hAnsi="jf-jinxuan-fresh2.2 Medium"/>
          <w:b w:val="0"/>
          <w:bCs w:val="0"/>
        </w:rPr>
        <w:t>（一）生態說：k 策略企業的紅皇后困境</w:t>
      </w:r>
      <w:bookmarkEnd w:id="13"/>
    </w:p>
    <w:p w14:paraId="7B251370" w14:textId="77777777" w:rsidR="00E661B8" w:rsidRPr="00B564F8" w:rsidRDefault="00000000">
      <w:pPr>
        <w:spacing w:before="60" w:after="80"/>
        <w:jc w:val="both"/>
        <w:rPr>
          <w:rFonts w:ascii="jf-jinxuan-fresh2.2 Medium" w:eastAsia="jf-jinxuan-fresh2.2 Medium" w:hAnsi="jf-jinxuan-fresh2.2 Medium"/>
        </w:rPr>
      </w:pPr>
      <w:r w:rsidRPr="00B564F8">
        <w:rPr>
          <w:rFonts w:ascii="jf-jinxuan-fresh2.2 Medium" w:eastAsia="jf-jinxuan-fresh2.2 Medium" w:hAnsi="jf-jinxuan-fresh2.2 Medium"/>
          <w:color w:val="404040"/>
        </w:rPr>
        <w:t>「生態說」以自然生態學的 r 策略（快速繁殖、廣佈）與 k 策略（緩慢成長、深度優化）對應商業競爭。Gogoro 明顯採取 k 策略：深耕台灣市場，建立密集換電網路，強調品質與生態系深度，犧牲速度換取穩固。</w:t>
      </w:r>
    </w:p>
    <w:p w14:paraId="58679F7B" w14:textId="77777777" w:rsidR="00E661B8" w:rsidRPr="00B564F8" w:rsidRDefault="00000000">
      <w:pPr>
        <w:spacing w:before="60" w:after="80"/>
        <w:jc w:val="both"/>
        <w:rPr>
          <w:rFonts w:ascii="jf-jinxuan-fresh2.2 Medium" w:eastAsia="jf-jinxuan-fresh2.2 Medium" w:hAnsi="jf-jinxuan-fresh2.2 Medium"/>
        </w:rPr>
      </w:pPr>
      <w:r w:rsidRPr="00B564F8">
        <w:rPr>
          <w:rFonts w:ascii="jf-jinxuan-fresh2.2 Medium" w:eastAsia="jf-jinxuan-fresh2.2 Medium" w:hAnsi="jf-jinxuan-fresh2.2 Medium"/>
          <w:color w:val="404040"/>
        </w:rPr>
        <w:t>然而，k 策略企業最大的威脅來自「紅皇后效應（Red Queen Effect）」——競爭環境持續改變，企業必須不斷創新才能「保持原地」。Gogoro 面臨的紅皇后困境有兩個層次：</w:t>
      </w:r>
    </w:p>
    <w:p w14:paraId="1A5E0BD3" w14:textId="77777777" w:rsidR="00E661B8" w:rsidRPr="00B564F8" w:rsidRDefault="00000000">
      <w:pPr>
        <w:pStyle w:val="a4"/>
        <w:numPr>
          <w:ilvl w:val="0"/>
          <w:numId w:val="2"/>
        </w:numPr>
        <w:spacing w:before="40" w:after="40"/>
        <w:rPr>
          <w:rFonts w:ascii="jf-jinxuan-fresh2.2 Medium" w:eastAsia="jf-jinxuan-fresh2.2 Medium" w:hAnsi="jf-jinxuan-fresh2.2 Medium"/>
        </w:rPr>
      </w:pPr>
      <w:r w:rsidRPr="00B564F8">
        <w:rPr>
          <w:rFonts w:ascii="jf-jinxuan-fresh2.2 Medium" w:eastAsia="jf-jinxuan-fresh2.2 Medium" w:hAnsi="jf-jinxuan-fresh2.2 Medium"/>
          <w:color w:val="404040"/>
        </w:rPr>
        <w:t>外部層次：傳統機車大廠（光陽、三陽）在政府法規推力下加速投入電動機車，其既有的品牌信任度與通路優勢，對 Gogoro 的硬體銷售構成持續壓力；即便 Gogoro 的換電技術領先，只要競爭對手「慢慢追」，市場份額的流失在所難免。</w:t>
      </w:r>
    </w:p>
    <w:p w14:paraId="24F864D6" w14:textId="77777777" w:rsidR="00E661B8" w:rsidRPr="00B564F8" w:rsidRDefault="00000000">
      <w:pPr>
        <w:pStyle w:val="a4"/>
        <w:numPr>
          <w:ilvl w:val="0"/>
          <w:numId w:val="2"/>
        </w:numPr>
        <w:spacing w:before="40" w:after="40"/>
        <w:rPr>
          <w:rFonts w:ascii="jf-jinxuan-fresh2.2 Medium" w:eastAsia="jf-jinxuan-fresh2.2 Medium" w:hAnsi="jf-jinxuan-fresh2.2 Medium"/>
        </w:rPr>
      </w:pPr>
      <w:r w:rsidRPr="00B564F8">
        <w:rPr>
          <w:rFonts w:ascii="jf-jinxuan-fresh2.2 Medium" w:eastAsia="jf-jinxuan-fresh2.2 Medium" w:hAnsi="jf-jinxuan-fresh2.2 Medium"/>
          <w:color w:val="404040"/>
        </w:rPr>
        <w:t>內部層次：Gogoro 一旦採取 k 策略深化網路，就必須持續投入才能維持競爭力。但持續的資本支出與市場萎縮之間的矛盾，使公司陷入「創新者兩難」——不投資則優勢消退，大量投資又加劇財務壓力。</w:t>
      </w:r>
    </w:p>
    <w:p w14:paraId="68412EA5" w14:textId="77777777" w:rsidR="00E661B8" w:rsidRPr="00B564F8" w:rsidRDefault="00E661B8">
      <w:pPr>
        <w:spacing w:before="60" w:after="20"/>
        <w:rPr>
          <w:rFonts w:ascii="jf-jinxuan-fresh2.2 Medium" w:eastAsia="jf-jinxuan-fresh2.2 Medium" w:hAnsi="jf-jinxuan-fresh2.2 Medium"/>
        </w:rPr>
      </w:pPr>
    </w:p>
    <w:p w14:paraId="27A76608" w14:textId="77777777" w:rsidR="00E661B8" w:rsidRPr="00B564F8" w:rsidRDefault="00000000">
      <w:pPr>
        <w:pStyle w:val="3"/>
        <w:rPr>
          <w:rFonts w:ascii="jf-jinxuan-fresh2.2 Medium" w:eastAsia="jf-jinxuan-fresh2.2 Medium" w:hAnsi="jf-jinxuan-fresh2.2 Medium"/>
          <w:b w:val="0"/>
          <w:bCs w:val="0"/>
        </w:rPr>
      </w:pPr>
      <w:bookmarkStart w:id="14" w:name="_Toc229873217"/>
      <w:r w:rsidRPr="00B564F8">
        <w:rPr>
          <w:rFonts w:ascii="jf-jinxuan-fresh2.2 Medium" w:eastAsia="jf-jinxuan-fresh2.2 Medium" w:hAnsi="jf-jinxuan-fresh2.2 Medium"/>
          <w:b w:val="0"/>
          <w:bCs w:val="0"/>
        </w:rPr>
        <w:t>（二）風險說：黑天鵝事件的連鎖效應</w:t>
      </w:r>
      <w:bookmarkEnd w:id="14"/>
    </w:p>
    <w:p w14:paraId="5C01FE92" w14:textId="77777777" w:rsidR="00E661B8" w:rsidRPr="00B564F8" w:rsidRDefault="00000000">
      <w:pPr>
        <w:spacing w:before="60" w:after="80"/>
        <w:jc w:val="both"/>
        <w:rPr>
          <w:rFonts w:ascii="jf-jinxuan-fresh2.2 Medium" w:eastAsia="jf-jinxuan-fresh2.2 Medium" w:hAnsi="jf-jinxuan-fresh2.2 Medium"/>
        </w:rPr>
      </w:pPr>
      <w:r w:rsidRPr="00B564F8">
        <w:rPr>
          <w:rFonts w:ascii="jf-jinxuan-fresh2.2 Medium" w:eastAsia="jf-jinxuan-fresh2.2 Medium" w:hAnsi="jf-jinxuan-fresh2.2 Medium"/>
          <w:color w:val="404040"/>
        </w:rPr>
        <w:t>「風險說」強調「黑天鵝」事件的不可預測性，以及企業建立「隔絕機制」與「緩衝區」的重要性。Gogoro 在 2023–2026 年間，幾乎同時遭遇了多隻黑天鵝的衝擊：</w:t>
      </w:r>
    </w:p>
    <w:p w14:paraId="539013AF" w14:textId="77777777" w:rsidR="00E661B8" w:rsidRPr="00B564F8" w:rsidRDefault="00E661B8">
      <w:pPr>
        <w:spacing w:before="20" w:after="20"/>
        <w:rPr>
          <w:rFonts w:ascii="jf-jinxuan-fresh2.2 Medium" w:eastAsia="jf-jinxuan-fresh2.2 Medium" w:hAnsi="jf-jinxuan-fresh2.2 Medium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E661B8" w:rsidRPr="00B564F8" w14:paraId="79F2AAE3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008F3" w14:textId="77777777" w:rsidR="00E661B8" w:rsidRPr="00B564F8" w:rsidRDefault="00000000">
            <w:pPr>
              <w:rPr>
                <w:rFonts w:ascii="jf-jinxuan-fresh2.2 Medium" w:eastAsia="jf-jinxuan-fresh2.2 Medium" w:hAnsi="jf-jinxuan-fresh2.2 Medium"/>
              </w:rPr>
            </w:pPr>
            <w:r w:rsidRPr="00B564F8">
              <w:rPr>
                <w:rFonts w:ascii="jf-jinxuan-fresh2.2 Medium" w:eastAsia="jf-jinxuan-fresh2.2 Medium" w:hAnsi="jf-jinxuan-fresh2.2 Medium"/>
                <w:color w:val="FFFFFF"/>
                <w:sz w:val="20"/>
                <w:szCs w:val="20"/>
              </w:rPr>
              <w:t>分析構面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42D17" w14:textId="77777777" w:rsidR="00E661B8" w:rsidRPr="00B564F8" w:rsidRDefault="00000000">
            <w:pPr>
              <w:rPr>
                <w:rFonts w:ascii="jf-jinxuan-fresh2.2 Medium" w:eastAsia="jf-jinxuan-fresh2.2 Medium" w:hAnsi="jf-jinxuan-fresh2.2 Medium"/>
              </w:rPr>
            </w:pPr>
            <w:r w:rsidRPr="00B564F8">
              <w:rPr>
                <w:rFonts w:ascii="jf-jinxuan-fresh2.2 Medium" w:eastAsia="jf-jinxuan-fresh2.2 Medium" w:hAnsi="jf-jinxuan-fresh2.2 Medium"/>
                <w:color w:val="FFFFFF"/>
                <w:sz w:val="20"/>
                <w:szCs w:val="20"/>
              </w:rPr>
              <w:t>Gogoro 個案詮釋</w:t>
            </w:r>
          </w:p>
        </w:tc>
      </w:tr>
      <w:tr w:rsidR="00E661B8" w:rsidRPr="00B564F8" w14:paraId="32209ED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2B714" w14:textId="77777777" w:rsidR="00E661B8" w:rsidRPr="00B564F8" w:rsidRDefault="00000000">
            <w:pPr>
              <w:rPr>
                <w:rFonts w:ascii="jf-jinxuan-fresh2.2 Medium" w:eastAsia="jf-jinxuan-fresh2.2 Medium" w:hAnsi="jf-jinxuan-fresh2.2 Medium"/>
              </w:rPr>
            </w:pPr>
            <w:r w:rsidRPr="00B564F8">
              <w:rPr>
                <w:rFonts w:ascii="jf-jinxuan-fresh2.2 Medium" w:eastAsia="jf-jinxuan-fresh2.2 Medium" w:hAnsi="jf-jinxuan-fresh2.2 Medium"/>
                <w:color w:val="1F497D"/>
                <w:sz w:val="20"/>
                <w:szCs w:val="20"/>
              </w:rPr>
              <w:t>電池瘟疫（2023）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67AC5" w14:textId="77777777" w:rsidR="00E661B8" w:rsidRPr="00B564F8" w:rsidRDefault="00000000">
            <w:pPr>
              <w:rPr>
                <w:rFonts w:ascii="jf-jinxuan-fresh2.2 Medium" w:eastAsia="jf-jinxuan-fresh2.2 Medium" w:hAnsi="jf-jinxuan-fresh2.2 Medium"/>
              </w:rPr>
            </w:pPr>
            <w:r w:rsidRPr="00B564F8">
              <w:rPr>
                <w:rFonts w:ascii="jf-jinxuan-fresh2.2 Medium" w:eastAsia="jf-jinxuan-fresh2.2 Medium" w:hAnsi="jf-jinxuan-fresh2.2 Medium"/>
                <w:color w:val="404040"/>
                <w:sz w:val="20"/>
                <w:szCs w:val="20"/>
              </w:rPr>
              <w:t>技術黑天鵝——品質問題觸發召回，侵蝕品牌信任。缺乏充足的品質緩衝機制（Slack）是主因。</w:t>
            </w:r>
          </w:p>
        </w:tc>
      </w:tr>
      <w:tr w:rsidR="00E661B8" w:rsidRPr="00B564F8" w14:paraId="4234405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9D487" w14:textId="77777777" w:rsidR="00E661B8" w:rsidRPr="00B564F8" w:rsidRDefault="00000000">
            <w:pPr>
              <w:rPr>
                <w:rFonts w:ascii="jf-jinxuan-fresh2.2 Medium" w:eastAsia="jf-jinxuan-fresh2.2 Medium" w:hAnsi="jf-jinxuan-fresh2.2 Medium"/>
              </w:rPr>
            </w:pPr>
            <w:r w:rsidRPr="00B564F8">
              <w:rPr>
                <w:rFonts w:ascii="jf-jinxuan-fresh2.2 Medium" w:eastAsia="jf-jinxuan-fresh2.2 Medium" w:hAnsi="jf-jinxuan-fresh2.2 Medium"/>
                <w:color w:val="1F497D"/>
                <w:sz w:val="20"/>
                <w:szCs w:val="20"/>
              </w:rPr>
              <w:t>洗產地爭議（2024）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B0AA5" w14:textId="77777777" w:rsidR="00E661B8" w:rsidRPr="00B564F8" w:rsidRDefault="00000000">
            <w:pPr>
              <w:rPr>
                <w:rFonts w:ascii="jf-jinxuan-fresh2.2 Medium" w:eastAsia="jf-jinxuan-fresh2.2 Medium" w:hAnsi="jf-jinxuan-fresh2.2 Medium"/>
              </w:rPr>
            </w:pPr>
            <w:r w:rsidRPr="00B564F8">
              <w:rPr>
                <w:rFonts w:ascii="jf-jinxuan-fresh2.2 Medium" w:eastAsia="jf-jinxuan-fresh2.2 Medium" w:hAnsi="jf-jinxuan-fresh2.2 Medium"/>
                <w:color w:val="404040"/>
                <w:sz w:val="20"/>
                <w:szCs w:val="20"/>
              </w:rPr>
              <w:t>合規黑天鵝——文件疏失引發政府調查與消費者不信任。缺乏有效的法規遵循隔絕機制。</w:t>
            </w:r>
          </w:p>
        </w:tc>
      </w:tr>
      <w:tr w:rsidR="00E661B8" w:rsidRPr="00B564F8" w14:paraId="7016B51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55917" w14:textId="77777777" w:rsidR="00E661B8" w:rsidRPr="00B564F8" w:rsidRDefault="00000000">
            <w:pPr>
              <w:rPr>
                <w:rFonts w:ascii="jf-jinxuan-fresh2.2 Medium" w:eastAsia="jf-jinxuan-fresh2.2 Medium" w:hAnsi="jf-jinxuan-fresh2.2 Medium"/>
              </w:rPr>
            </w:pPr>
            <w:r w:rsidRPr="00B564F8">
              <w:rPr>
                <w:rFonts w:ascii="jf-jinxuan-fresh2.2 Medium" w:eastAsia="jf-jinxuan-fresh2.2 Medium" w:hAnsi="jf-jinxuan-fresh2.2 Medium"/>
                <w:color w:val="1F497D"/>
                <w:sz w:val="20"/>
                <w:szCs w:val="20"/>
              </w:rPr>
              <w:t>創辦人請辭（2024）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7C17E" w14:textId="77777777" w:rsidR="00E661B8" w:rsidRPr="00B564F8" w:rsidRDefault="00000000">
            <w:pPr>
              <w:rPr>
                <w:rFonts w:ascii="jf-jinxuan-fresh2.2 Medium" w:eastAsia="jf-jinxuan-fresh2.2 Medium" w:hAnsi="jf-jinxuan-fresh2.2 Medium"/>
              </w:rPr>
            </w:pPr>
            <w:r w:rsidRPr="00B564F8">
              <w:rPr>
                <w:rFonts w:ascii="jf-jinxuan-fresh2.2 Medium" w:eastAsia="jf-jinxuan-fresh2.2 Medium" w:hAnsi="jf-jinxuan-fresh2.2 Medium"/>
                <w:color w:val="404040"/>
                <w:sz w:val="20"/>
                <w:szCs w:val="20"/>
              </w:rPr>
              <w:t>治理黑天鵝——核心人才突然離場，組織陷入「權力真空」。缺乏事先規劃的接班緩衝機制。</w:t>
            </w:r>
          </w:p>
        </w:tc>
      </w:tr>
      <w:tr w:rsidR="00E661B8" w:rsidRPr="00B564F8" w14:paraId="29F49E8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E4E02" w14:textId="77777777" w:rsidR="00E661B8" w:rsidRPr="00B564F8" w:rsidRDefault="00000000">
            <w:pPr>
              <w:rPr>
                <w:rFonts w:ascii="jf-jinxuan-fresh2.2 Medium" w:eastAsia="jf-jinxuan-fresh2.2 Medium" w:hAnsi="jf-jinxuan-fresh2.2 Medium"/>
              </w:rPr>
            </w:pPr>
            <w:r w:rsidRPr="00B564F8">
              <w:rPr>
                <w:rFonts w:ascii="jf-jinxuan-fresh2.2 Medium" w:eastAsia="jf-jinxuan-fresh2.2 Medium" w:hAnsi="jf-jinxuan-fresh2.2 Medium"/>
                <w:color w:val="1F497D"/>
                <w:sz w:val="20"/>
                <w:szCs w:val="20"/>
              </w:rPr>
              <w:t>尹衍樑提告（2026）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378F8" w14:textId="77777777" w:rsidR="00E661B8" w:rsidRPr="00B564F8" w:rsidRDefault="00000000">
            <w:pPr>
              <w:rPr>
                <w:rFonts w:ascii="jf-jinxuan-fresh2.2 Medium" w:eastAsia="jf-jinxuan-fresh2.2 Medium" w:hAnsi="jf-jinxuan-fresh2.2 Medium"/>
              </w:rPr>
            </w:pPr>
            <w:r w:rsidRPr="00B564F8">
              <w:rPr>
                <w:rFonts w:ascii="jf-jinxuan-fresh2.2 Medium" w:eastAsia="jf-jinxuan-fresh2.2 Medium" w:hAnsi="jf-jinxuan-fresh2.2 Medium"/>
                <w:color w:val="404040"/>
                <w:sz w:val="20"/>
                <w:szCs w:val="20"/>
              </w:rPr>
              <w:t>財務/聲譽黑天鵝——創辦人個人債務風險外溢至企業聲譽。關係人交易的</w:t>
            </w:r>
            <w:r w:rsidRPr="00B564F8">
              <w:rPr>
                <w:rFonts w:ascii="jf-jinxuan-fresh2.2 Medium" w:eastAsia="jf-jinxuan-fresh2.2 Medium" w:hAnsi="jf-jinxuan-fresh2.2 Medium"/>
                <w:color w:val="404040"/>
                <w:sz w:val="20"/>
                <w:szCs w:val="20"/>
              </w:rPr>
              <w:lastRenderedPageBreak/>
              <w:t>套牢風險未被事先識別與管理。</w:t>
            </w:r>
          </w:p>
        </w:tc>
      </w:tr>
    </w:tbl>
    <w:p w14:paraId="28738CF9" w14:textId="77777777" w:rsidR="00E661B8" w:rsidRPr="00B564F8" w:rsidRDefault="00E661B8">
      <w:pPr>
        <w:spacing w:before="60" w:after="20"/>
        <w:rPr>
          <w:rFonts w:ascii="jf-jinxuan-fresh2.2 Medium" w:eastAsia="jf-jinxuan-fresh2.2 Medium" w:hAnsi="jf-jinxuan-fresh2.2 Medium"/>
        </w:rPr>
      </w:pPr>
    </w:p>
    <w:p w14:paraId="73F3E8B2" w14:textId="77777777" w:rsidR="00E661B8" w:rsidRPr="00B564F8" w:rsidRDefault="00000000">
      <w:pPr>
        <w:pStyle w:val="3"/>
        <w:rPr>
          <w:rFonts w:ascii="jf-jinxuan-fresh2.2 Medium" w:eastAsia="jf-jinxuan-fresh2.2 Medium" w:hAnsi="jf-jinxuan-fresh2.2 Medium"/>
          <w:b w:val="0"/>
          <w:bCs w:val="0"/>
        </w:rPr>
      </w:pPr>
      <w:bookmarkStart w:id="15" w:name="_Toc229873218"/>
      <w:r w:rsidRPr="00B564F8">
        <w:rPr>
          <w:rFonts w:ascii="jf-jinxuan-fresh2.2 Medium" w:eastAsia="jf-jinxuan-fresh2.2 Medium" w:hAnsi="jf-jinxuan-fresh2.2 Medium"/>
          <w:b w:val="0"/>
          <w:bCs w:val="0"/>
        </w:rPr>
        <w:t>（三）轉型策略建議</w:t>
      </w:r>
      <w:bookmarkEnd w:id="15"/>
    </w:p>
    <w:p w14:paraId="6F32F65D" w14:textId="77777777" w:rsidR="00E661B8" w:rsidRPr="00B564F8" w:rsidRDefault="00000000">
      <w:pPr>
        <w:spacing w:before="60" w:after="80"/>
        <w:jc w:val="both"/>
        <w:rPr>
          <w:rFonts w:ascii="jf-jinxuan-fresh2.2 Medium" w:eastAsia="jf-jinxuan-fresh2.2 Medium" w:hAnsi="jf-jinxuan-fresh2.2 Medium"/>
        </w:rPr>
      </w:pPr>
      <w:r w:rsidRPr="00B564F8">
        <w:rPr>
          <w:rFonts w:ascii="jf-jinxuan-fresh2.2 Medium" w:eastAsia="jf-jinxuan-fresh2.2 Medium" w:hAnsi="jf-jinxuan-fresh2.2 Medium"/>
          <w:color w:val="404040"/>
        </w:rPr>
        <w:t>根據生態說與風險說的分析，本研究提出以下轉型策略建議：</w:t>
      </w:r>
    </w:p>
    <w:p w14:paraId="112237D0" w14:textId="77777777" w:rsidR="00E661B8" w:rsidRPr="00B564F8" w:rsidRDefault="00000000">
      <w:pPr>
        <w:pStyle w:val="a4"/>
        <w:numPr>
          <w:ilvl w:val="0"/>
          <w:numId w:val="3"/>
        </w:numPr>
        <w:spacing w:before="40" w:after="40"/>
        <w:rPr>
          <w:rFonts w:ascii="jf-jinxuan-fresh2.2 Medium" w:eastAsia="jf-jinxuan-fresh2.2 Medium" w:hAnsi="jf-jinxuan-fresh2.2 Medium"/>
        </w:rPr>
      </w:pPr>
      <w:r w:rsidRPr="00B564F8">
        <w:rPr>
          <w:rFonts w:ascii="jf-jinxuan-fresh2.2 Medium" w:eastAsia="jf-jinxuan-fresh2.2 Medium" w:hAnsi="jf-jinxuan-fresh2.2 Medium"/>
          <w:color w:val="404040"/>
        </w:rPr>
        <w:t>能源事業優先，聚焦 k 策略深化：將換電網路從「機車服務」升維為「能源基礎設施」，推進虛擬電廠整合，打開 B2B 能源服務新市場，降低對硬體銷售景氣的依賴。</w:t>
      </w:r>
    </w:p>
    <w:p w14:paraId="68C3DAEF" w14:textId="77777777" w:rsidR="00E661B8" w:rsidRPr="00B564F8" w:rsidRDefault="00000000">
      <w:pPr>
        <w:pStyle w:val="a4"/>
        <w:numPr>
          <w:ilvl w:val="0"/>
          <w:numId w:val="3"/>
        </w:numPr>
        <w:spacing w:before="40" w:after="40"/>
        <w:rPr>
          <w:rFonts w:ascii="jf-jinxuan-fresh2.2 Medium" w:eastAsia="jf-jinxuan-fresh2.2 Medium" w:hAnsi="jf-jinxuan-fresh2.2 Medium"/>
        </w:rPr>
      </w:pPr>
      <w:r w:rsidRPr="00B564F8">
        <w:rPr>
          <w:rFonts w:ascii="jf-jinxuan-fresh2.2 Medium" w:eastAsia="jf-jinxuan-fresh2.2 Medium" w:hAnsi="jf-jinxuan-fresh2.2 Medium"/>
          <w:color w:val="404040"/>
        </w:rPr>
        <w:t>建立黑天鵝隔絕機制：強化供應鏈多元化（降低單一供應商依賴），設立獨立的品質把關單位，以及完善公司治理的獨立董事比例，提升對外部衝擊的韌性。</w:t>
      </w:r>
    </w:p>
    <w:p w14:paraId="3CB301C1" w14:textId="77777777" w:rsidR="00E661B8" w:rsidRPr="00B564F8" w:rsidRDefault="00000000">
      <w:pPr>
        <w:pStyle w:val="a4"/>
        <w:numPr>
          <w:ilvl w:val="0"/>
          <w:numId w:val="3"/>
        </w:numPr>
        <w:spacing w:before="40" w:after="40"/>
        <w:rPr>
          <w:rFonts w:ascii="jf-jinxuan-fresh2.2 Medium" w:eastAsia="jf-jinxuan-fresh2.2 Medium" w:hAnsi="jf-jinxuan-fresh2.2 Medium"/>
        </w:rPr>
      </w:pPr>
      <w:r w:rsidRPr="00B564F8">
        <w:rPr>
          <w:rFonts w:ascii="jf-jinxuan-fresh2.2 Medium" w:eastAsia="jf-jinxuan-fresh2.2 Medium" w:hAnsi="jf-jinxuan-fresh2.2 Medium"/>
          <w:color w:val="404040"/>
        </w:rPr>
        <w:t>謹慎選擇生態位（r/k 策略平衡）：在台灣採 k 策略穩固核心，在海外新市場（印度、東南亞）考慮採 r 策略輕資產授權模式（PBGN 延伸），以降低跨國 CAPEX 風險，先佔市場生態位再深化。</w:t>
      </w:r>
    </w:p>
    <w:p w14:paraId="3A57176A" w14:textId="77777777" w:rsidR="00E661B8" w:rsidRPr="00B564F8" w:rsidRDefault="00000000">
      <w:pPr>
        <w:pStyle w:val="a4"/>
        <w:numPr>
          <w:ilvl w:val="0"/>
          <w:numId w:val="3"/>
        </w:numPr>
        <w:spacing w:before="40" w:after="40"/>
        <w:rPr>
          <w:rFonts w:ascii="jf-jinxuan-fresh2.2 Medium" w:eastAsia="jf-jinxuan-fresh2.2 Medium" w:hAnsi="jf-jinxuan-fresh2.2 Medium"/>
        </w:rPr>
      </w:pPr>
      <w:r w:rsidRPr="00B564F8">
        <w:rPr>
          <w:rFonts w:ascii="jf-jinxuan-fresh2.2 Medium" w:eastAsia="jf-jinxuan-fresh2.2 Medium" w:hAnsi="jf-jinxuan-fresh2.2 Medium"/>
          <w:color w:val="404040"/>
        </w:rPr>
        <w:t>重建治理緩衝區：引入真正獨立的外部董事，建立系統性的接班與風險管理委員會，從「創業家主導」蛻變為「制度化治理」，恢復外資法人信心。</w:t>
      </w:r>
    </w:p>
    <w:p w14:paraId="3A2A103B" w14:textId="77777777" w:rsidR="00E661B8" w:rsidRPr="00B564F8" w:rsidRDefault="00E661B8">
      <w:pPr>
        <w:spacing w:before="40" w:after="40"/>
        <w:rPr>
          <w:rFonts w:ascii="jf-jinxuan-fresh2.2 Medium" w:eastAsia="jf-jinxuan-fresh2.2 Medium" w:hAnsi="jf-jinxuan-fresh2.2 Medium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"/>
        <w:gridCol w:w="8646"/>
      </w:tblGrid>
      <w:tr w:rsidR="00E661B8" w:rsidRPr="00B564F8" w14:paraId="0C467514" w14:textId="77777777"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D6F49" w14:textId="77777777" w:rsidR="00E661B8" w:rsidRPr="00B564F8" w:rsidRDefault="00000000">
            <w:pPr>
              <w:jc w:val="center"/>
              <w:rPr>
                <w:rFonts w:ascii="jf-jinxuan-fresh2.2 Medium" w:eastAsia="jf-jinxuan-fresh2.2 Medium" w:hAnsi="jf-jinxuan-fresh2.2 Medium"/>
              </w:rPr>
            </w:pPr>
            <w:r w:rsidRPr="00B564F8">
              <w:rPr>
                <w:rFonts w:ascii="jf-jinxuan-fresh2.2 Medium" w:eastAsia="jf-jinxuan-fresh2.2 Medium" w:hAnsi="jf-jinxuan-fresh2.2 Medium"/>
                <w:color w:val="FFFFFF"/>
                <w:sz w:val="18"/>
                <w:szCs w:val="18"/>
              </w:rPr>
              <w:t>解答摘要</w:t>
            </w:r>
          </w:p>
        </w:tc>
        <w:tc>
          <w:tcPr>
            <w:tcW w:w="8706" w:type="dxa"/>
            <w:tcBorders>
              <w:top w:val="single" w:sz="1" w:space="0" w:color="AAAAAA"/>
              <w:left w:val="nil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0634B24" w14:textId="77777777" w:rsidR="00E661B8" w:rsidRPr="00B564F8" w:rsidRDefault="00000000">
            <w:pPr>
              <w:rPr>
                <w:rFonts w:ascii="jf-jinxuan-fresh2.2 Medium" w:eastAsia="jf-jinxuan-fresh2.2 Medium" w:hAnsi="jf-jinxuan-fresh2.2 Medium"/>
              </w:rPr>
            </w:pPr>
            <w:r w:rsidRPr="00B564F8">
              <w:rPr>
                <w:rFonts w:ascii="jf-jinxuan-fresh2.2 Medium" w:eastAsia="jf-jinxuan-fresh2.2 Medium" w:hAnsi="jf-jinxuan-fresh2.2 Medium"/>
                <w:i/>
                <w:iCs/>
                <w:color w:val="404040"/>
                <w:sz w:val="20"/>
                <w:szCs w:val="20"/>
              </w:rPr>
              <w:t>Gogoro 的困境是生態說中 k 策略者在環境驟變時的典型脆弱性，疊加多隻黑天鵝同期到來、缺乏充足緩衝機制的風險管理失敗。轉型的關鍵在於：向能源服務升維以擺脫機車景氣束縛，同時以制度化治理重建市場信任。</w:t>
            </w:r>
          </w:p>
        </w:tc>
      </w:tr>
    </w:tbl>
    <w:p w14:paraId="0606414F" w14:textId="33D3715F" w:rsidR="00E661B8" w:rsidRPr="00B564F8" w:rsidRDefault="00E661B8">
      <w:pPr>
        <w:rPr>
          <w:rFonts w:ascii="jf-jinxuan-fresh2.2 Medium" w:eastAsia="jf-jinxuan-fresh2.2 Medium" w:hAnsi="jf-jinxuan-fresh2.2 Medium"/>
        </w:rPr>
      </w:pPr>
    </w:p>
    <w:p w14:paraId="39041A4A" w14:textId="77777777" w:rsidR="00E661B8" w:rsidRPr="00B564F8" w:rsidRDefault="00000000">
      <w:pPr>
        <w:pStyle w:val="1"/>
        <w:pBdr>
          <w:bottom w:val="single" w:sz="6" w:space="4" w:color="2E75B6"/>
        </w:pBdr>
        <w:rPr>
          <w:rFonts w:ascii="jf金萱3.0 七分糖" w:eastAsia="jf金萱3.0 七分糖" w:hAnsi="jf金萱3.0 七分糖"/>
          <w:b w:val="0"/>
          <w:bCs w:val="0"/>
        </w:rPr>
      </w:pPr>
      <w:bookmarkStart w:id="16" w:name="_Toc229873219"/>
      <w:r w:rsidRPr="00B564F8">
        <w:rPr>
          <w:rFonts w:ascii="jf金萱3.0 七分糖" w:eastAsia="jf金萱3.0 七分糖" w:hAnsi="jf金萱3.0 七分糖"/>
          <w:b w:val="0"/>
          <w:bCs w:val="0"/>
        </w:rPr>
        <w:t>肆、結論與管理啟示</w:t>
      </w:r>
      <w:bookmarkEnd w:id="16"/>
    </w:p>
    <w:p w14:paraId="6D715143" w14:textId="77777777" w:rsidR="00E661B8" w:rsidRPr="00B564F8" w:rsidRDefault="00000000">
      <w:pPr>
        <w:pStyle w:val="2"/>
        <w:rPr>
          <w:rFonts w:ascii="jf-jinxuan-fresh2.2 Medium" w:eastAsia="jf-jinxuan-fresh2.2 Medium" w:hAnsi="jf-jinxuan-fresh2.2 Medium"/>
          <w:b w:val="0"/>
          <w:bCs w:val="0"/>
        </w:rPr>
      </w:pPr>
      <w:bookmarkStart w:id="17" w:name="_Toc229873220"/>
      <w:r w:rsidRPr="00B564F8">
        <w:rPr>
          <w:rFonts w:ascii="jf-jinxuan-fresh2.2 Medium" w:eastAsia="jf-jinxuan-fresh2.2 Medium" w:hAnsi="jf-jinxuan-fresh2.2 Medium"/>
          <w:b w:val="0"/>
          <w:bCs w:val="0"/>
        </w:rPr>
        <w:t>一、策略九說的整合觀點</w:t>
      </w:r>
      <w:bookmarkEnd w:id="17"/>
    </w:p>
    <w:p w14:paraId="2F476303" w14:textId="77777777" w:rsidR="00E661B8" w:rsidRPr="00B564F8" w:rsidRDefault="00000000">
      <w:pPr>
        <w:spacing w:before="60" w:after="80"/>
        <w:jc w:val="both"/>
        <w:rPr>
          <w:rFonts w:ascii="jf-jinxuan-fresh2.2 Medium" w:eastAsia="jf-jinxuan-fresh2.2 Medium" w:hAnsi="jf-jinxuan-fresh2.2 Medium"/>
        </w:rPr>
      </w:pPr>
      <w:r w:rsidRPr="00B564F8">
        <w:rPr>
          <w:rFonts w:ascii="jf-jinxuan-fresh2.2 Medium" w:eastAsia="jf-jinxuan-fresh2.2 Medium" w:hAnsi="jf-jinxuan-fresh2.2 Medium"/>
          <w:color w:val="404040"/>
        </w:rPr>
        <w:t>綜合運用策略九說中的四個說加以分析，Gogoro 個案呈現出企業創新管理中一個深刻的命題：「創新模式的正確，不等於創新執行的成功。」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E661B8" w:rsidRPr="00B564F8" w14:paraId="0A20BBA7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E44AD" w14:textId="77777777" w:rsidR="00E661B8" w:rsidRPr="00B564F8" w:rsidRDefault="00000000">
            <w:pPr>
              <w:rPr>
                <w:rFonts w:ascii="jf-jinxuan-fresh2.2 Medium" w:eastAsia="jf-jinxuan-fresh2.2 Medium" w:hAnsi="jf-jinxuan-fresh2.2 Medium"/>
              </w:rPr>
            </w:pPr>
            <w:r w:rsidRPr="00B564F8">
              <w:rPr>
                <w:rFonts w:ascii="jf-jinxuan-fresh2.2 Medium" w:eastAsia="jf-jinxuan-fresh2.2 Medium" w:hAnsi="jf-jinxuan-fresh2.2 Medium"/>
                <w:color w:val="FFFFFF"/>
                <w:sz w:val="20"/>
                <w:szCs w:val="20"/>
              </w:rPr>
              <w:t>分析構面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D91D8" w14:textId="77777777" w:rsidR="00E661B8" w:rsidRPr="00B564F8" w:rsidRDefault="00000000">
            <w:pPr>
              <w:rPr>
                <w:rFonts w:ascii="jf-jinxuan-fresh2.2 Medium" w:eastAsia="jf-jinxuan-fresh2.2 Medium" w:hAnsi="jf-jinxuan-fresh2.2 Medium"/>
              </w:rPr>
            </w:pPr>
            <w:r w:rsidRPr="00B564F8">
              <w:rPr>
                <w:rFonts w:ascii="jf-jinxuan-fresh2.2 Medium" w:eastAsia="jf-jinxuan-fresh2.2 Medium" w:hAnsi="jf-jinxuan-fresh2.2 Medium"/>
                <w:color w:val="FFFFFF"/>
                <w:sz w:val="20"/>
                <w:szCs w:val="20"/>
              </w:rPr>
              <w:t>Gogoro 個案詮釋</w:t>
            </w:r>
          </w:p>
        </w:tc>
      </w:tr>
      <w:tr w:rsidR="00E661B8" w:rsidRPr="00B564F8" w14:paraId="46563D6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BA147" w14:textId="77777777" w:rsidR="00E661B8" w:rsidRPr="00B564F8" w:rsidRDefault="00000000">
            <w:pPr>
              <w:rPr>
                <w:rFonts w:ascii="jf-jinxuan-fresh2.2 Medium" w:eastAsia="jf-jinxuan-fresh2.2 Medium" w:hAnsi="jf-jinxuan-fresh2.2 Medium"/>
              </w:rPr>
            </w:pPr>
            <w:r w:rsidRPr="00B564F8">
              <w:rPr>
                <w:rFonts w:ascii="jf-jinxuan-fresh2.2 Medium" w:eastAsia="jf-jinxuan-fresh2.2 Medium" w:hAnsi="jf-jinxuan-fresh2.2 Medium"/>
                <w:color w:val="1F497D"/>
                <w:sz w:val="20"/>
                <w:szCs w:val="20"/>
              </w:rPr>
              <w:t>價值說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6EFB2" w14:textId="77777777" w:rsidR="00E661B8" w:rsidRPr="00B564F8" w:rsidRDefault="00000000">
            <w:pPr>
              <w:rPr>
                <w:rFonts w:ascii="jf-jinxuan-fresh2.2 Medium" w:eastAsia="jf-jinxuan-fresh2.2 Medium" w:hAnsi="jf-jinxuan-fresh2.2 Medium"/>
              </w:rPr>
            </w:pPr>
            <w:r w:rsidRPr="00B564F8">
              <w:rPr>
                <w:rFonts w:ascii="jf-jinxuan-fresh2.2 Medium" w:eastAsia="jf-jinxuan-fresh2.2 Medium" w:hAnsi="jf-jinxuan-fresh2.2 Medium"/>
                <w:color w:val="404040"/>
                <w:sz w:val="20"/>
                <w:szCs w:val="20"/>
              </w:rPr>
              <w:t>差異化定位清晰，換電體驗確實創造獨特價值；惟在補助退場與品牌危機後，用戶感知價值下滑。</w:t>
            </w:r>
          </w:p>
        </w:tc>
      </w:tr>
      <w:tr w:rsidR="00E661B8" w:rsidRPr="00B564F8" w14:paraId="2853471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E8C08" w14:textId="77777777" w:rsidR="00E661B8" w:rsidRPr="00B564F8" w:rsidRDefault="00000000">
            <w:pPr>
              <w:rPr>
                <w:rFonts w:ascii="jf-jinxuan-fresh2.2 Medium" w:eastAsia="jf-jinxuan-fresh2.2 Medium" w:hAnsi="jf-jinxuan-fresh2.2 Medium"/>
              </w:rPr>
            </w:pPr>
            <w:r w:rsidRPr="00B564F8">
              <w:rPr>
                <w:rFonts w:ascii="jf-jinxuan-fresh2.2 Medium" w:eastAsia="jf-jinxuan-fresh2.2 Medium" w:hAnsi="jf-jinxuan-fresh2.2 Medium"/>
                <w:color w:val="1F497D"/>
                <w:sz w:val="20"/>
                <w:szCs w:val="20"/>
              </w:rPr>
              <w:t>資源說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EF32A" w14:textId="77777777" w:rsidR="00E661B8" w:rsidRPr="00B564F8" w:rsidRDefault="00000000">
            <w:pPr>
              <w:rPr>
                <w:rFonts w:ascii="jf-jinxuan-fresh2.2 Medium" w:eastAsia="jf-jinxuan-fresh2.2 Medium" w:hAnsi="jf-jinxuan-fresh2.2 Medium"/>
              </w:rPr>
            </w:pPr>
            <w:r w:rsidRPr="00B564F8">
              <w:rPr>
                <w:rFonts w:ascii="jf-jinxuan-fresh2.2 Medium" w:eastAsia="jf-jinxuan-fresh2.2 Medium" w:hAnsi="jf-jinxuan-fresh2.2 Medium"/>
                <w:color w:val="404040"/>
                <w:sz w:val="20"/>
                <w:szCs w:val="20"/>
              </w:rPr>
              <w:t xml:space="preserve">BaaS + </w:t>
            </w:r>
            <w:proofErr w:type="spellStart"/>
            <w:r w:rsidRPr="00B564F8">
              <w:rPr>
                <w:rFonts w:ascii="jf-jinxuan-fresh2.2 Medium" w:eastAsia="jf-jinxuan-fresh2.2 Medium" w:hAnsi="jf-jinxuan-fresh2.2 Medium"/>
                <w:color w:val="404040"/>
                <w:sz w:val="20"/>
                <w:szCs w:val="20"/>
              </w:rPr>
              <w:t>GoStation</w:t>
            </w:r>
            <w:proofErr w:type="spellEnd"/>
            <w:r w:rsidRPr="00B564F8">
              <w:rPr>
                <w:rFonts w:ascii="jf-jinxuan-fresh2.2 Medium" w:eastAsia="jf-jinxuan-fresh2.2 Medium" w:hAnsi="jf-jinxuan-fresh2.2 Medium"/>
                <w:color w:val="404040"/>
                <w:sz w:val="20"/>
                <w:szCs w:val="20"/>
              </w:rPr>
              <w:t xml:space="preserve"> 構成雙層護城河；但「電池瘟疫」暴露核心資源的品質脆弱性，護城河並非固若金湯。</w:t>
            </w:r>
          </w:p>
        </w:tc>
      </w:tr>
      <w:tr w:rsidR="00E661B8" w:rsidRPr="00B564F8" w14:paraId="339A1BE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ACCA5" w14:textId="77777777" w:rsidR="00E661B8" w:rsidRPr="00B564F8" w:rsidRDefault="00000000">
            <w:pPr>
              <w:rPr>
                <w:rFonts w:ascii="jf-jinxuan-fresh2.2 Medium" w:eastAsia="jf-jinxuan-fresh2.2 Medium" w:hAnsi="jf-jinxuan-fresh2.2 Medium"/>
              </w:rPr>
            </w:pPr>
            <w:r w:rsidRPr="00B564F8">
              <w:rPr>
                <w:rFonts w:ascii="jf-jinxuan-fresh2.2 Medium" w:eastAsia="jf-jinxuan-fresh2.2 Medium" w:hAnsi="jf-jinxuan-fresh2.2 Medium"/>
                <w:color w:val="1F497D"/>
                <w:sz w:val="20"/>
                <w:szCs w:val="20"/>
              </w:rPr>
              <w:t>效率說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98B83" w14:textId="77777777" w:rsidR="00E661B8" w:rsidRPr="00B564F8" w:rsidRDefault="00000000">
            <w:pPr>
              <w:rPr>
                <w:rFonts w:ascii="jf-jinxuan-fresh2.2 Medium" w:eastAsia="jf-jinxuan-fresh2.2 Medium" w:hAnsi="jf-jinxuan-fresh2.2 Medium"/>
              </w:rPr>
            </w:pPr>
            <w:r w:rsidRPr="00B564F8">
              <w:rPr>
                <w:rFonts w:ascii="jf-jinxuan-fresh2.2 Medium" w:eastAsia="jf-jinxuan-fresh2.2 Medium" w:hAnsi="jf-jinxuan-fresh2.2 Medium"/>
                <w:color w:val="404040"/>
                <w:sz w:val="20"/>
                <w:szCs w:val="20"/>
              </w:rPr>
              <w:t>規模效應邏輯正確，但外部環境（補助縮水、市場萎縮）打亂時程；學習曲線被品質危機逆轉。</w:t>
            </w:r>
          </w:p>
        </w:tc>
      </w:tr>
      <w:tr w:rsidR="00E661B8" w:rsidRPr="00B564F8" w14:paraId="76BF1A6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E05D3" w14:textId="77777777" w:rsidR="00E661B8" w:rsidRPr="00B564F8" w:rsidRDefault="00000000">
            <w:pPr>
              <w:rPr>
                <w:rFonts w:ascii="jf-jinxuan-fresh2.2 Medium" w:eastAsia="jf-jinxuan-fresh2.2 Medium" w:hAnsi="jf-jinxuan-fresh2.2 Medium"/>
              </w:rPr>
            </w:pPr>
            <w:r w:rsidRPr="00B564F8">
              <w:rPr>
                <w:rFonts w:ascii="jf-jinxuan-fresh2.2 Medium" w:eastAsia="jf-jinxuan-fresh2.2 Medium" w:hAnsi="jf-jinxuan-fresh2.2 Medium"/>
                <w:color w:val="1F497D"/>
                <w:sz w:val="20"/>
                <w:szCs w:val="20"/>
              </w:rPr>
              <w:t>統治說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2485F" w14:textId="77777777" w:rsidR="00E661B8" w:rsidRPr="00B564F8" w:rsidRDefault="00000000">
            <w:pPr>
              <w:rPr>
                <w:rFonts w:ascii="jf-jinxuan-fresh2.2 Medium" w:eastAsia="jf-jinxuan-fresh2.2 Medium" w:hAnsi="jf-jinxuan-fresh2.2 Medium"/>
              </w:rPr>
            </w:pPr>
            <w:r w:rsidRPr="00B564F8">
              <w:rPr>
                <w:rFonts w:ascii="jf-jinxuan-fresh2.2 Medium" w:eastAsia="jf-jinxuan-fresh2.2 Medium" w:hAnsi="jf-jinxuan-fresh2.2 Medium"/>
                <w:color w:val="404040"/>
                <w:sz w:val="20"/>
                <w:szCs w:val="20"/>
              </w:rPr>
              <w:t>雙向套牢是穩定收入來源，也是無法降低成本承諾的枷鎖；供應鏈專屬投入的套牢風險被低估。</w:t>
            </w:r>
          </w:p>
        </w:tc>
      </w:tr>
      <w:tr w:rsidR="00E661B8" w:rsidRPr="00B564F8" w14:paraId="7DB7620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41272" w14:textId="77777777" w:rsidR="00E661B8" w:rsidRPr="00B564F8" w:rsidRDefault="00000000">
            <w:pPr>
              <w:rPr>
                <w:rFonts w:ascii="jf-jinxuan-fresh2.2 Medium" w:eastAsia="jf-jinxuan-fresh2.2 Medium" w:hAnsi="jf-jinxuan-fresh2.2 Medium"/>
              </w:rPr>
            </w:pPr>
            <w:r w:rsidRPr="00B564F8">
              <w:rPr>
                <w:rFonts w:ascii="jf-jinxuan-fresh2.2 Medium" w:eastAsia="jf-jinxuan-fresh2.2 Medium" w:hAnsi="jf-jinxuan-fresh2.2 Medium"/>
                <w:color w:val="1F497D"/>
                <w:sz w:val="20"/>
                <w:szCs w:val="20"/>
              </w:rPr>
              <w:t>生態說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46805" w14:textId="77777777" w:rsidR="00E661B8" w:rsidRPr="00B564F8" w:rsidRDefault="00000000">
            <w:pPr>
              <w:rPr>
                <w:rFonts w:ascii="jf-jinxuan-fresh2.2 Medium" w:eastAsia="jf-jinxuan-fresh2.2 Medium" w:hAnsi="jf-jinxuan-fresh2.2 Medium"/>
              </w:rPr>
            </w:pPr>
            <w:r w:rsidRPr="00B564F8">
              <w:rPr>
                <w:rFonts w:ascii="jf-jinxuan-fresh2.2 Medium" w:eastAsia="jf-jinxuan-fresh2.2 Medium" w:hAnsi="jf-jinxuan-fresh2.2 Medium"/>
                <w:color w:val="404040"/>
                <w:sz w:val="20"/>
                <w:szCs w:val="20"/>
              </w:rPr>
              <w:t>k 策略深耕台灣成功建立生態位，但紅皇后效應下未能同步升級治理能力，造成競爭力侵蝕。</w:t>
            </w:r>
          </w:p>
        </w:tc>
      </w:tr>
      <w:tr w:rsidR="00E661B8" w:rsidRPr="00B564F8" w14:paraId="7D05D4D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89B0E" w14:textId="77777777" w:rsidR="00E661B8" w:rsidRPr="00B564F8" w:rsidRDefault="00000000">
            <w:pPr>
              <w:rPr>
                <w:rFonts w:ascii="jf-jinxuan-fresh2.2 Medium" w:eastAsia="jf-jinxuan-fresh2.2 Medium" w:hAnsi="jf-jinxuan-fresh2.2 Medium"/>
              </w:rPr>
            </w:pPr>
            <w:r w:rsidRPr="00B564F8">
              <w:rPr>
                <w:rFonts w:ascii="jf-jinxuan-fresh2.2 Medium" w:eastAsia="jf-jinxuan-fresh2.2 Medium" w:hAnsi="jf-jinxuan-fresh2.2 Medium"/>
                <w:color w:val="1F497D"/>
                <w:sz w:val="20"/>
                <w:szCs w:val="20"/>
              </w:rPr>
              <w:t>風險說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1534F" w14:textId="77777777" w:rsidR="00E661B8" w:rsidRPr="00B564F8" w:rsidRDefault="00000000">
            <w:pPr>
              <w:rPr>
                <w:rFonts w:ascii="jf-jinxuan-fresh2.2 Medium" w:eastAsia="jf-jinxuan-fresh2.2 Medium" w:hAnsi="jf-jinxuan-fresh2.2 Medium"/>
              </w:rPr>
            </w:pPr>
            <w:r w:rsidRPr="00B564F8">
              <w:rPr>
                <w:rFonts w:ascii="jf-jinxuan-fresh2.2 Medium" w:eastAsia="jf-jinxuan-fresh2.2 Medium" w:hAnsi="jf-jinxuan-fresh2.2 Medium"/>
                <w:color w:val="404040"/>
                <w:sz w:val="20"/>
                <w:szCs w:val="20"/>
              </w:rPr>
              <w:t>多隻黑天鵝同期發生，隔絕機制與緩衝區皆不足；治理黑天鵝（創辦人失聯）是最難預料的致命傷。</w:t>
            </w:r>
          </w:p>
        </w:tc>
      </w:tr>
    </w:tbl>
    <w:p w14:paraId="63C31F75" w14:textId="77777777" w:rsidR="00E661B8" w:rsidRPr="00B564F8" w:rsidRDefault="00E661B8">
      <w:pPr>
        <w:spacing w:before="80" w:after="40"/>
        <w:rPr>
          <w:rFonts w:ascii="jf-jinxuan-fresh2.2 Medium" w:eastAsia="jf-jinxuan-fresh2.2 Medium" w:hAnsi="jf-jinxuan-fresh2.2 Medium"/>
        </w:rPr>
      </w:pPr>
    </w:p>
    <w:p w14:paraId="4F9AC629" w14:textId="77777777" w:rsidR="00E661B8" w:rsidRPr="00B564F8" w:rsidRDefault="00000000">
      <w:pPr>
        <w:pStyle w:val="2"/>
        <w:rPr>
          <w:rFonts w:ascii="jf-jinxuan-fresh2.2 Medium" w:eastAsia="jf-jinxuan-fresh2.2 Medium" w:hAnsi="jf-jinxuan-fresh2.2 Medium"/>
          <w:b w:val="0"/>
          <w:bCs w:val="0"/>
        </w:rPr>
      </w:pPr>
      <w:bookmarkStart w:id="18" w:name="_Toc229873221"/>
      <w:r w:rsidRPr="00B564F8">
        <w:rPr>
          <w:rFonts w:ascii="jf-jinxuan-fresh2.2 Medium" w:eastAsia="jf-jinxuan-fresh2.2 Medium" w:hAnsi="jf-jinxuan-fresh2.2 Medium"/>
          <w:b w:val="0"/>
          <w:bCs w:val="0"/>
        </w:rPr>
        <w:lastRenderedPageBreak/>
        <w:t>二、給管理者的核心啟示</w:t>
      </w:r>
      <w:bookmarkEnd w:id="18"/>
    </w:p>
    <w:p w14:paraId="7FB0F9FE" w14:textId="77777777" w:rsidR="00E661B8" w:rsidRPr="00B564F8" w:rsidRDefault="00000000">
      <w:pPr>
        <w:spacing w:before="60" w:after="80"/>
        <w:jc w:val="both"/>
        <w:rPr>
          <w:rFonts w:ascii="jf-jinxuan-fresh2.2 Medium" w:eastAsia="jf-jinxuan-fresh2.2 Medium" w:hAnsi="jf-jinxuan-fresh2.2 Medium"/>
        </w:rPr>
      </w:pPr>
      <w:r w:rsidRPr="00B564F8">
        <w:rPr>
          <w:rFonts w:ascii="jf-jinxuan-fresh2.2 Medium" w:eastAsia="jf-jinxuan-fresh2.2 Medium" w:hAnsi="jf-jinxuan-fresh2.2 Medium"/>
          <w:color w:val="404040"/>
        </w:rPr>
        <w:t>Gogoro 個案對有志創業或進入創新型企業的管理者，留下三個深刻啟示：</w:t>
      </w:r>
    </w:p>
    <w:p w14:paraId="43738314" w14:textId="77777777" w:rsidR="00E661B8" w:rsidRPr="00B564F8" w:rsidRDefault="00000000">
      <w:pPr>
        <w:spacing w:before="60" w:after="80"/>
        <w:jc w:val="both"/>
        <w:rPr>
          <w:rFonts w:ascii="jf-jinxuan-fresh2.2 Medium" w:eastAsia="jf-jinxuan-fresh2.2 Medium" w:hAnsi="jf-jinxuan-fresh2.2 Medium"/>
        </w:rPr>
      </w:pPr>
      <w:r w:rsidRPr="00B564F8">
        <w:rPr>
          <w:rFonts w:ascii="jf-jinxuan-fresh2.2 Medium" w:eastAsia="jf-jinxuan-fresh2.2 Medium" w:hAnsi="jf-jinxuan-fresh2.2 Medium"/>
          <w:color w:val="404040"/>
        </w:rPr>
        <w:t>第一，訂閱制商業模式的「時間節奏」至關重要。BaaS 的護城河需要時間積累，但前期的資本消耗必須有充足的外部支撐（補助政策、股市信心）。一旦外部支撐過早退場，時間就會變成敵人而非盟友。</w:t>
      </w:r>
    </w:p>
    <w:p w14:paraId="41786F35" w14:textId="77777777" w:rsidR="00E661B8" w:rsidRPr="00B564F8" w:rsidRDefault="00000000">
      <w:pPr>
        <w:spacing w:before="60" w:after="80"/>
        <w:jc w:val="both"/>
        <w:rPr>
          <w:rFonts w:ascii="jf-jinxuan-fresh2.2 Medium" w:eastAsia="jf-jinxuan-fresh2.2 Medium" w:hAnsi="jf-jinxuan-fresh2.2 Medium"/>
        </w:rPr>
      </w:pPr>
      <w:r w:rsidRPr="00B564F8">
        <w:rPr>
          <w:rFonts w:ascii="jf-jinxuan-fresh2.2 Medium" w:eastAsia="jf-jinxuan-fresh2.2 Medium" w:hAnsi="jf-jinxuan-fresh2.2 Medium"/>
          <w:color w:val="404040"/>
        </w:rPr>
        <w:t>第二，「技術創新」與「治理創新」必須同步。Gogoro 在換電技術上走在前沿，卻在公司治理上停留在「創業家個人魅力主導」的前現代階段。當技術護城河遭遇治理危機，外界的信任崩潰往往比股價下跌更難修復。</w:t>
      </w:r>
    </w:p>
    <w:p w14:paraId="444F0F08" w14:textId="77777777" w:rsidR="00E661B8" w:rsidRPr="00B564F8" w:rsidRDefault="00000000">
      <w:pPr>
        <w:spacing w:before="60" w:after="80"/>
        <w:jc w:val="both"/>
        <w:rPr>
          <w:rFonts w:ascii="jf-jinxuan-fresh2.2 Medium" w:eastAsia="jf-jinxuan-fresh2.2 Medium" w:hAnsi="jf-jinxuan-fresh2.2 Medium"/>
        </w:rPr>
      </w:pPr>
      <w:r w:rsidRPr="00B564F8">
        <w:rPr>
          <w:rFonts w:ascii="jf-jinxuan-fresh2.2 Medium" w:eastAsia="jf-jinxuan-fresh2.2 Medium" w:hAnsi="jf-jinxuan-fresh2.2 Medium"/>
          <w:color w:val="404040"/>
        </w:rPr>
        <w:t>第三，創新者必須為「黑天鵝」建立制度性緩衝。任何創新型企業都會遭遇意料之外的衝擊；問題不在於「是否發生」，而在於「組織是否有足夠的緩衝能力度過」。Gogoro 的案例證明，過於精實的運作若缺乏風險緩衝，一旦黑天鵝連環爆發，便可能出現超出組織承受能力的危機鏈。</w:t>
      </w:r>
    </w:p>
    <w:p w14:paraId="28008A63" w14:textId="77777777" w:rsidR="00E661B8" w:rsidRPr="00B564F8" w:rsidRDefault="00E661B8">
      <w:pPr>
        <w:spacing w:before="80" w:after="40"/>
        <w:rPr>
          <w:rFonts w:ascii="jf-jinxuan-fresh2.2 Medium" w:eastAsia="jf-jinxuan-fresh2.2 Medium" w:hAnsi="jf-jinxuan-fresh2.2 Medium"/>
        </w:rPr>
      </w:pPr>
    </w:p>
    <w:p w14:paraId="37C9C1B2" w14:textId="77777777" w:rsidR="00E661B8" w:rsidRPr="00B564F8" w:rsidRDefault="00000000">
      <w:pPr>
        <w:pStyle w:val="2"/>
        <w:rPr>
          <w:rFonts w:ascii="jf-jinxuan-fresh2.2 Medium" w:eastAsia="jf-jinxuan-fresh2.2 Medium" w:hAnsi="jf-jinxuan-fresh2.2 Medium"/>
          <w:b w:val="0"/>
          <w:bCs w:val="0"/>
        </w:rPr>
      </w:pPr>
      <w:bookmarkStart w:id="19" w:name="_Toc229873222"/>
      <w:r w:rsidRPr="00B564F8">
        <w:rPr>
          <w:rFonts w:ascii="jf-jinxuan-fresh2.2 Medium" w:eastAsia="jf-jinxuan-fresh2.2 Medium" w:hAnsi="jf-jinxuan-fresh2.2 Medium"/>
          <w:b w:val="0"/>
          <w:bCs w:val="0"/>
        </w:rPr>
        <w:t>三、展望：換電模式的未來價值</w:t>
      </w:r>
      <w:bookmarkEnd w:id="19"/>
    </w:p>
    <w:p w14:paraId="52189950" w14:textId="77777777" w:rsidR="00E661B8" w:rsidRPr="00B564F8" w:rsidRDefault="00000000">
      <w:pPr>
        <w:spacing w:before="60" w:after="80"/>
        <w:jc w:val="both"/>
        <w:rPr>
          <w:rFonts w:ascii="jf-jinxuan-fresh2.2 Medium" w:eastAsia="jf-jinxuan-fresh2.2 Medium" w:hAnsi="jf-jinxuan-fresh2.2 Medium"/>
        </w:rPr>
      </w:pPr>
      <w:r w:rsidRPr="00B564F8">
        <w:rPr>
          <w:rFonts w:ascii="jf-jinxuan-fresh2.2 Medium" w:eastAsia="jf-jinxuan-fresh2.2 Medium" w:hAnsi="jf-jinxuan-fresh2.2 Medium"/>
          <w:color w:val="404040"/>
        </w:rPr>
        <w:t>儘管 Gogoro 目前深陷困境，其換電模式的核心創新價值並未消失。全球電動車產業正面臨充電焦慮的共同挑戰，換電模式在商用電動機車（外送、物流）、島嶼型城市、低滲透率市場中，仍具有真實且可觀的應用潛力。</w:t>
      </w:r>
    </w:p>
    <w:p w14:paraId="68B9E907" w14:textId="1BC57801" w:rsidR="00E661B8" w:rsidRPr="00B564F8" w:rsidRDefault="00000000" w:rsidP="00B564F8">
      <w:pPr>
        <w:spacing w:before="60" w:after="80"/>
        <w:jc w:val="both"/>
        <w:rPr>
          <w:rFonts w:ascii="jf-jinxuan-fresh2.2 Medium" w:eastAsia="jf-jinxuan-fresh2.2 Medium" w:hAnsi="jf-jinxuan-fresh2.2 Medium"/>
        </w:rPr>
      </w:pPr>
      <w:r w:rsidRPr="00B564F8">
        <w:rPr>
          <w:rFonts w:ascii="jf-jinxuan-fresh2.2 Medium" w:eastAsia="jf-jinxuan-fresh2.2 Medium" w:hAnsi="jf-jinxuan-fresh2.2 Medium"/>
          <w:color w:val="404040"/>
        </w:rPr>
        <w:t>以策略九說的視角來看，Gogoro 所建立的「能源服務生態系」，正在從「機車公司」的狹窄生態位，向「都市能源基礎設施運營商」的寬廣生態位演化。這一轉型若能搭配有效的治理重建與財務紀律，或許仍能在未來的競技場上，找到屬於自己的可持續勝局。</w:t>
      </w:r>
    </w:p>
    <w:p w14:paraId="3F2D998B" w14:textId="77777777" w:rsidR="00E661B8" w:rsidRPr="00B564F8" w:rsidRDefault="00000000">
      <w:pPr>
        <w:pStyle w:val="1"/>
        <w:pBdr>
          <w:bottom w:val="single" w:sz="6" w:space="4" w:color="2E75B6"/>
        </w:pBdr>
        <w:rPr>
          <w:rFonts w:ascii="jf金萱3.0 七分糖" w:eastAsia="jf金萱3.0 七分糖" w:hAnsi="jf金萱3.0 七分糖"/>
          <w:b w:val="0"/>
          <w:bCs w:val="0"/>
        </w:rPr>
      </w:pPr>
      <w:bookmarkStart w:id="20" w:name="_Toc229873223"/>
      <w:r w:rsidRPr="00B564F8">
        <w:rPr>
          <w:rFonts w:ascii="jf金萱3.0 七分糖" w:eastAsia="jf金萱3.0 七分糖" w:hAnsi="jf金萱3.0 七分糖"/>
          <w:b w:val="0"/>
          <w:bCs w:val="0"/>
        </w:rPr>
        <w:t>伍、參考文獻</w:t>
      </w:r>
      <w:bookmarkEnd w:id="20"/>
    </w:p>
    <w:p w14:paraId="536847D4" w14:textId="77777777" w:rsidR="00E661B8" w:rsidRPr="00B564F8" w:rsidRDefault="00000000">
      <w:pPr>
        <w:pStyle w:val="2"/>
        <w:rPr>
          <w:rFonts w:ascii="jf-jinxuan-fresh2.2 Medium" w:eastAsia="jf-jinxuan-fresh2.2 Medium" w:hAnsi="jf-jinxuan-fresh2.2 Medium"/>
          <w:b w:val="0"/>
          <w:bCs w:val="0"/>
        </w:rPr>
      </w:pPr>
      <w:bookmarkStart w:id="21" w:name="_Toc229873224"/>
      <w:r w:rsidRPr="00B564F8">
        <w:rPr>
          <w:rFonts w:ascii="jf-jinxuan-fresh2.2 Medium" w:eastAsia="jf-jinxuan-fresh2.2 Medium" w:hAnsi="jf-jinxuan-fresh2.2 Medium"/>
          <w:b w:val="0"/>
          <w:bCs w:val="0"/>
        </w:rPr>
        <w:t>一、課程核心理論</w:t>
      </w:r>
      <w:bookmarkEnd w:id="21"/>
    </w:p>
    <w:p w14:paraId="62988427" w14:textId="7C392F3A" w:rsidR="00E661B8" w:rsidRPr="00B564F8" w:rsidRDefault="00000000">
      <w:pPr>
        <w:spacing w:before="60" w:after="80"/>
        <w:jc w:val="both"/>
        <w:rPr>
          <w:rFonts w:ascii="jf-jinxuan-fresh2.2 Medium" w:eastAsia="jf-jinxuan-fresh2.2 Medium" w:hAnsi="jf-jinxuan-fresh2.2 Medium"/>
        </w:rPr>
      </w:pPr>
      <w:r w:rsidRPr="00B564F8">
        <w:rPr>
          <w:rFonts w:ascii="jf-jinxuan-fresh2.2 Medium" w:eastAsia="jf-jinxuan-fresh2.2 Medium" w:hAnsi="jf-jinxuan-fresh2.2 Medium"/>
          <w:color w:val="404040"/>
        </w:rPr>
        <w:t>策略</w:t>
      </w:r>
      <w:r w:rsidR="003E3D6F">
        <w:rPr>
          <w:rFonts w:ascii="jf-jinxuan-fresh2.2 Medium" w:eastAsia="jf-jinxuan-fresh2.2 Medium" w:hAnsi="jf-jinxuan-fresh2.2 Medium"/>
          <w:color w:val="404040"/>
        </w:rPr>
        <w:tab/>
      </w:r>
      <w:r w:rsidR="003E3D6F">
        <w:rPr>
          <w:rFonts w:ascii="jf-jinxuan-fresh2.2 Medium" w:eastAsia="jf-jinxuan-fresh2.2 Medium" w:hAnsi="jf-jinxuan-fresh2.2 Medium"/>
          <w:color w:val="404040"/>
        </w:rPr>
        <w:tab/>
      </w:r>
      <w:r w:rsidR="003E3D6F">
        <w:rPr>
          <w:rFonts w:ascii="jf-jinxuan-fresh2.2 Medium" w:eastAsia="jf-jinxuan-fresh2.2 Medium" w:hAnsi="jf-jinxuan-fresh2.2 Medium"/>
          <w:color w:val="404040"/>
        </w:rPr>
        <w:tab/>
      </w:r>
      <w:r w:rsidR="003E3D6F">
        <w:rPr>
          <w:rFonts w:ascii="jf-jinxuan-fresh2.2 Medium" w:eastAsia="jf-jinxuan-fresh2.2 Medium" w:hAnsi="jf-jinxuan-fresh2.2 Medium"/>
          <w:color w:val="404040"/>
        </w:rPr>
        <w:tab/>
      </w:r>
      <w:r w:rsidRPr="00B564F8">
        <w:rPr>
          <w:rFonts w:ascii="jf-jinxuan-fresh2.2 Medium" w:eastAsia="jf-jinxuan-fresh2.2 Medium" w:hAnsi="jf-jinxuan-fresh2.2 Medium"/>
          <w:color w:val="404040"/>
        </w:rPr>
        <w:t>九</w:t>
      </w:r>
      <w:r w:rsidR="00B564F8">
        <w:rPr>
          <w:rFonts w:ascii="jf-jinxuan-fresh2.2 Medium" w:eastAsia="jf-jinxuan-fresh2.2 Medium" w:hAnsi="jf-jinxuan-fresh2.2 Medium" w:hint="eastAsia"/>
          <w:color w:val="404040"/>
        </w:rPr>
        <w:t>說</w:t>
      </w:r>
    </w:p>
    <w:p w14:paraId="1012BAD7" w14:textId="77777777" w:rsidR="00E661B8" w:rsidRPr="00B564F8" w:rsidRDefault="00000000">
      <w:pPr>
        <w:pStyle w:val="2"/>
        <w:rPr>
          <w:rFonts w:ascii="jf-jinxuan-fresh2.2 Medium" w:eastAsia="jf-jinxuan-fresh2.2 Medium" w:hAnsi="jf-jinxuan-fresh2.2 Medium"/>
          <w:b w:val="0"/>
          <w:bCs w:val="0"/>
        </w:rPr>
      </w:pPr>
      <w:bookmarkStart w:id="22" w:name="_Toc229873225"/>
      <w:r w:rsidRPr="00B564F8">
        <w:rPr>
          <w:rFonts w:ascii="jf-jinxuan-fresh2.2 Medium" w:eastAsia="jf-jinxuan-fresh2.2 Medium" w:hAnsi="jf-jinxuan-fresh2.2 Medium"/>
          <w:b w:val="0"/>
          <w:bCs w:val="0"/>
        </w:rPr>
        <w:t>二、財報與官方文件</w:t>
      </w:r>
      <w:bookmarkEnd w:id="22"/>
    </w:p>
    <w:p w14:paraId="39968872" w14:textId="77777777" w:rsidR="00E661B8" w:rsidRPr="00B564F8" w:rsidRDefault="00000000">
      <w:pPr>
        <w:spacing w:before="60" w:after="80"/>
        <w:jc w:val="both"/>
        <w:rPr>
          <w:rFonts w:ascii="jf-jinxuan-fresh2.2 Medium" w:eastAsia="jf-jinxuan-fresh2.2 Medium" w:hAnsi="jf-jinxuan-fresh2.2 Medium"/>
        </w:rPr>
      </w:pPr>
      <w:r w:rsidRPr="00B564F8">
        <w:rPr>
          <w:rFonts w:ascii="jf-jinxuan-fresh2.2 Medium" w:eastAsia="jf-jinxuan-fresh2.2 Medium" w:hAnsi="jf-jinxuan-fresh2.2 Medium"/>
          <w:color w:val="404040"/>
        </w:rPr>
        <w:t>Gogoro Inc. (2023). Fourth Quarter and Full Year 2022 Financial Results. PR Newswire.</w:t>
      </w:r>
    </w:p>
    <w:p w14:paraId="5EFD5C0C" w14:textId="77777777" w:rsidR="00E661B8" w:rsidRPr="00B564F8" w:rsidRDefault="00000000">
      <w:pPr>
        <w:spacing w:before="60" w:after="80"/>
        <w:jc w:val="both"/>
        <w:rPr>
          <w:rFonts w:ascii="jf-jinxuan-fresh2.2 Medium" w:eastAsia="jf-jinxuan-fresh2.2 Medium" w:hAnsi="jf-jinxuan-fresh2.2 Medium"/>
        </w:rPr>
      </w:pPr>
      <w:r w:rsidRPr="00B564F8">
        <w:rPr>
          <w:rFonts w:ascii="jf-jinxuan-fresh2.2 Medium" w:eastAsia="jf-jinxuan-fresh2.2 Medium" w:hAnsi="jf-jinxuan-fresh2.2 Medium"/>
          <w:color w:val="404040"/>
        </w:rPr>
        <w:t>Gogoro Inc. (2024). Fourth Quarter and Full Year 2023 Financial Results. PR Newswire.</w:t>
      </w:r>
    </w:p>
    <w:p w14:paraId="38C12202" w14:textId="77777777" w:rsidR="00E661B8" w:rsidRPr="00B564F8" w:rsidRDefault="00000000">
      <w:pPr>
        <w:spacing w:before="60" w:after="80"/>
        <w:jc w:val="both"/>
        <w:rPr>
          <w:rFonts w:ascii="jf-jinxuan-fresh2.2 Medium" w:eastAsia="jf-jinxuan-fresh2.2 Medium" w:hAnsi="jf-jinxuan-fresh2.2 Medium"/>
        </w:rPr>
      </w:pPr>
      <w:r w:rsidRPr="00B564F8">
        <w:rPr>
          <w:rFonts w:ascii="jf-jinxuan-fresh2.2 Medium" w:eastAsia="jf-jinxuan-fresh2.2 Medium" w:hAnsi="jf-jinxuan-fresh2.2 Medium"/>
          <w:color w:val="404040"/>
        </w:rPr>
        <w:t>Gogoro Inc. (2025). Fourth Quarter and Full Year 2024 Financial Results. PR Newswire.</w:t>
      </w:r>
    </w:p>
    <w:p w14:paraId="644284E9" w14:textId="77777777" w:rsidR="00E661B8" w:rsidRPr="00B564F8" w:rsidRDefault="00000000">
      <w:pPr>
        <w:spacing w:before="60" w:after="80"/>
        <w:jc w:val="both"/>
        <w:rPr>
          <w:rFonts w:ascii="jf-jinxuan-fresh2.2 Medium" w:eastAsia="jf-jinxuan-fresh2.2 Medium" w:hAnsi="jf-jinxuan-fresh2.2 Medium"/>
        </w:rPr>
      </w:pPr>
      <w:r w:rsidRPr="00B564F8">
        <w:rPr>
          <w:rFonts w:ascii="jf-jinxuan-fresh2.2 Medium" w:eastAsia="jf-jinxuan-fresh2.2 Medium" w:hAnsi="jf-jinxuan-fresh2.2 Medium"/>
          <w:color w:val="404040"/>
        </w:rPr>
        <w:t>SEC EDGAR (2022–2025). Gogoro Inc. Form 20-F Annual Reports. https://www.sec.gov/cgi-bin/browse-edgar?CIK=GGR</w:t>
      </w:r>
    </w:p>
    <w:p w14:paraId="66F1C4D8" w14:textId="77777777" w:rsidR="00E661B8" w:rsidRPr="00B564F8" w:rsidRDefault="00000000">
      <w:pPr>
        <w:pStyle w:val="2"/>
        <w:rPr>
          <w:rFonts w:ascii="jf-jinxuan-fresh2.2 Medium" w:eastAsia="jf-jinxuan-fresh2.2 Medium" w:hAnsi="jf-jinxuan-fresh2.2 Medium"/>
          <w:b w:val="0"/>
          <w:bCs w:val="0"/>
        </w:rPr>
      </w:pPr>
      <w:bookmarkStart w:id="23" w:name="_Toc229873226"/>
      <w:r w:rsidRPr="00B564F8">
        <w:rPr>
          <w:rFonts w:ascii="jf-jinxuan-fresh2.2 Medium" w:eastAsia="jf-jinxuan-fresh2.2 Medium" w:hAnsi="jf-jinxuan-fresh2.2 Medium"/>
          <w:b w:val="0"/>
          <w:bCs w:val="0"/>
        </w:rPr>
        <w:t>三、新聞報導與媒體</w:t>
      </w:r>
      <w:bookmarkEnd w:id="23"/>
    </w:p>
    <w:p w14:paraId="64198961" w14:textId="7E445B29" w:rsidR="00E661B8" w:rsidRPr="00B564F8" w:rsidRDefault="00000000">
      <w:pPr>
        <w:spacing w:before="60" w:after="80"/>
        <w:jc w:val="both"/>
        <w:rPr>
          <w:rFonts w:ascii="jf-jinxuan-fresh2.2 Medium" w:eastAsia="jf-jinxuan-fresh2.2 Medium" w:hAnsi="jf-jinxuan-fresh2.2 Medium"/>
        </w:rPr>
      </w:pPr>
      <w:r w:rsidRPr="00B564F8">
        <w:rPr>
          <w:rFonts w:ascii="jf-jinxuan-fresh2.2 Medium" w:eastAsia="jf-jinxuan-fresh2.2 Medium" w:hAnsi="jf-jinxuan-fresh2.2 Medium"/>
          <w:color w:val="404040"/>
        </w:rPr>
        <w:t>今周刊（2024 年 9 月 11 日）。遭爆採用中國製關鍵零組件，讓政府錯發 6 億補助？市值跌 9 成、高層出走……Gogoro 怎麼了。</w:t>
      </w:r>
    </w:p>
    <w:p w14:paraId="42B83231" w14:textId="1F6A427C" w:rsidR="00E661B8" w:rsidRPr="00B564F8" w:rsidRDefault="00000000">
      <w:pPr>
        <w:spacing w:before="60" w:after="80"/>
        <w:jc w:val="both"/>
        <w:rPr>
          <w:rFonts w:ascii="jf-jinxuan-fresh2.2 Medium" w:eastAsia="jf-jinxuan-fresh2.2 Medium" w:hAnsi="jf-jinxuan-fresh2.2 Medium"/>
        </w:rPr>
      </w:pPr>
      <w:r w:rsidRPr="00B564F8">
        <w:rPr>
          <w:rFonts w:ascii="jf-jinxuan-fresh2.2 Medium" w:eastAsia="jf-jinxuan-fresh2.2 Medium" w:hAnsi="jf-jinxuan-fresh2.2 Medium"/>
          <w:color w:val="404040"/>
        </w:rPr>
        <w:t>今周刊（2026 年 3 月 12 日）。陸學森傳欠款 1.5 億失聯，尹衍樑作保只能代償……發動律師團美國提告查資產！</w:t>
      </w:r>
    </w:p>
    <w:p w14:paraId="2F6A677B" w14:textId="648CBD3B" w:rsidR="00E661B8" w:rsidRPr="00B564F8" w:rsidRDefault="00000000">
      <w:pPr>
        <w:spacing w:before="60" w:after="80"/>
        <w:jc w:val="both"/>
        <w:rPr>
          <w:rFonts w:ascii="jf-jinxuan-fresh2.2 Medium" w:eastAsia="jf-jinxuan-fresh2.2 Medium" w:hAnsi="jf-jinxuan-fresh2.2 Medium"/>
        </w:rPr>
      </w:pPr>
      <w:r w:rsidRPr="00B564F8">
        <w:rPr>
          <w:rFonts w:ascii="jf-jinxuan-fresh2.2 Medium" w:eastAsia="jf-jinxuan-fresh2.2 Medium" w:hAnsi="jf-jinxuan-fresh2.2 Medium"/>
          <w:color w:val="404040"/>
        </w:rPr>
        <w:t xml:space="preserve">數位時代 </w:t>
      </w:r>
      <w:proofErr w:type="spellStart"/>
      <w:r w:rsidRPr="00B564F8">
        <w:rPr>
          <w:rFonts w:ascii="jf-jinxuan-fresh2.2 Medium" w:eastAsia="jf-jinxuan-fresh2.2 Medium" w:hAnsi="jf-jinxuan-fresh2.2 Medium"/>
          <w:color w:val="404040"/>
        </w:rPr>
        <w:t>BusinessNext</w:t>
      </w:r>
      <w:proofErr w:type="spellEnd"/>
      <w:r w:rsidRPr="00B564F8">
        <w:rPr>
          <w:rFonts w:ascii="jf-jinxuan-fresh2.2 Medium" w:eastAsia="jf-jinxuan-fresh2.2 Medium" w:hAnsi="jf-jinxuan-fresh2.2 Medium"/>
          <w:color w:val="404040"/>
        </w:rPr>
        <w:t>（2025 年）。Gogoro 單月賣不到 1 千台，市占跌至第 5！圖解台灣機車 Top10 品牌銷量。</w:t>
      </w:r>
    </w:p>
    <w:p w14:paraId="20109FD2" w14:textId="4A855BFF" w:rsidR="00E661B8" w:rsidRPr="00B564F8" w:rsidRDefault="00000000">
      <w:pPr>
        <w:spacing w:before="60" w:after="80"/>
        <w:jc w:val="both"/>
        <w:rPr>
          <w:rFonts w:ascii="jf-jinxuan-fresh2.2 Medium" w:eastAsia="jf-jinxuan-fresh2.2 Medium" w:hAnsi="jf-jinxuan-fresh2.2 Medium"/>
        </w:rPr>
      </w:pPr>
      <w:r w:rsidRPr="00B564F8">
        <w:rPr>
          <w:rFonts w:ascii="jf-jinxuan-fresh2.2 Medium" w:eastAsia="jf-jinxuan-fresh2.2 Medium" w:hAnsi="jf-jinxuan-fresh2.2 Medium"/>
          <w:color w:val="404040"/>
        </w:rPr>
        <w:t>中央社（2024 年 10 月 1 日）。Gogoro 洗產地疑雲 經部審議結論：尚無足夠證據認定違規。</w:t>
      </w:r>
    </w:p>
    <w:p w14:paraId="38CFEF5D" w14:textId="79273461" w:rsidR="00E661B8" w:rsidRPr="00B564F8" w:rsidRDefault="00000000">
      <w:pPr>
        <w:spacing w:before="60" w:after="80"/>
        <w:jc w:val="both"/>
        <w:rPr>
          <w:rFonts w:ascii="jf-jinxuan-fresh2.2 Medium" w:eastAsia="jf-jinxuan-fresh2.2 Medium" w:hAnsi="jf-jinxuan-fresh2.2 Medium"/>
        </w:rPr>
      </w:pPr>
      <w:proofErr w:type="spellStart"/>
      <w:r w:rsidRPr="00B564F8">
        <w:rPr>
          <w:rFonts w:ascii="jf-jinxuan-fresh2.2 Medium" w:eastAsia="jf-jinxuan-fresh2.2 Medium" w:hAnsi="jf-jinxuan-fresh2.2 Medium"/>
          <w:color w:val="404040"/>
        </w:rPr>
        <w:lastRenderedPageBreak/>
        <w:t>NOWnews</w:t>
      </w:r>
      <w:proofErr w:type="spellEnd"/>
      <w:r w:rsidRPr="00B564F8">
        <w:rPr>
          <w:rFonts w:ascii="jf-jinxuan-fresh2.2 Medium" w:eastAsia="jf-jinxuan-fresh2.2 Medium" w:hAnsi="jf-jinxuan-fresh2.2 Medium"/>
          <w:color w:val="404040"/>
        </w:rPr>
        <w:t>（2023 年）。Gogoro 爆發「電池瘟疫」！開賣 8 年撐不住超慘，車主集體出手了。</w:t>
      </w:r>
    </w:p>
    <w:p w14:paraId="1C1EA5D8" w14:textId="701158E8" w:rsidR="00E661B8" w:rsidRPr="00B564F8" w:rsidRDefault="00000000">
      <w:pPr>
        <w:spacing w:before="60" w:after="80"/>
        <w:jc w:val="both"/>
        <w:rPr>
          <w:rFonts w:ascii="jf-jinxuan-fresh2.2 Medium" w:eastAsia="jf-jinxuan-fresh2.2 Medium" w:hAnsi="jf-jinxuan-fresh2.2 Medium"/>
        </w:rPr>
      </w:pPr>
      <w:r w:rsidRPr="00B564F8">
        <w:rPr>
          <w:rFonts w:ascii="jf-jinxuan-fresh2.2 Medium" w:eastAsia="jf-jinxuan-fresh2.2 Medium" w:hAnsi="jf-jinxuan-fresh2.2 Medium"/>
          <w:color w:val="404040"/>
        </w:rPr>
        <w:t>蘋果新聞網（2026 年 2 月 25 日）。現金流倍增、虧損收斂 Gogoro 啟動 10 億能源投資拚 2026 年損平。</w:t>
      </w:r>
    </w:p>
    <w:sectPr w:rsidR="00E661B8" w:rsidRPr="00B564F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FFBC4" w14:textId="77777777" w:rsidR="00954974" w:rsidRDefault="00954974">
      <w:r>
        <w:separator/>
      </w:r>
    </w:p>
  </w:endnote>
  <w:endnote w:type="continuationSeparator" w:id="0">
    <w:p w14:paraId="26DA906D" w14:textId="77777777" w:rsidR="00954974" w:rsidRDefault="009549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f-jinxuan-fresh2.2 Medium">
    <w:altName w:val="JF-JINXUAN-FRESH2.2 MEDIUM"/>
    <w:panose1 w:val="020B0300000000000000"/>
    <w:charset w:val="88"/>
    <w:family w:val="swiss"/>
    <w:notTrueType/>
    <w:pitch w:val="variable"/>
    <w:sig w:usb0="00000081" w:usb1="1A091C00" w:usb2="00000016" w:usb3="00000000" w:csb0="00100001" w:csb1="00000000"/>
  </w:font>
  <w:font w:name="jf金萱3.0 七分糖">
    <w:panose1 w:val="020B0800000000000000"/>
    <w:charset w:val="88"/>
    <w:family w:val="swiss"/>
    <w:notTrueType/>
    <w:pitch w:val="variable"/>
    <w:sig w:usb0="800002E3" w:usb1="38C87C7A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CC016" w14:textId="4206C319" w:rsidR="00E661B8" w:rsidRPr="00B564F8" w:rsidRDefault="00000000">
    <w:pPr>
      <w:pBdr>
        <w:top w:val="single" w:sz="4" w:space="4" w:color="2E75B6"/>
      </w:pBdr>
      <w:tabs>
        <w:tab w:val="right" w:pos="9026"/>
      </w:tabs>
      <w:rPr>
        <w:rFonts w:ascii="jf-jinxuan-fresh2.2 Medium" w:eastAsia="jf-jinxuan-fresh2.2 Medium" w:hAnsi="jf-jinxuan-fresh2.2 Medium"/>
      </w:rPr>
    </w:pPr>
    <w:r w:rsidRPr="00B564F8">
      <w:rPr>
        <w:rFonts w:ascii="jf-jinxuan-fresh2.2 Medium" w:eastAsia="jf-jinxuan-fresh2.2 Medium" w:hAnsi="jf-jinxuan-fresh2.2 Medium"/>
        <w:color w:val="666666"/>
        <w:sz w:val="18"/>
        <w:szCs w:val="18"/>
      </w:rPr>
      <w:tab/>
    </w:r>
    <w:r w:rsidRPr="00B564F8">
      <w:rPr>
        <w:rFonts w:ascii="jf-jinxuan-fresh2.2 Medium" w:eastAsia="jf-jinxuan-fresh2.2 Medium" w:hAnsi="jf-jinxuan-fresh2.2 Medium"/>
        <w:color w:val="666666"/>
        <w:sz w:val="18"/>
        <w:szCs w:val="18"/>
      </w:rPr>
      <w:t xml:space="preserve">第 </w:t>
    </w:r>
    <w:r w:rsidRPr="00B564F8">
      <w:rPr>
        <w:rFonts w:ascii="jf-jinxuan-fresh2.2 Medium" w:eastAsia="jf-jinxuan-fresh2.2 Medium" w:hAnsi="jf-jinxuan-fresh2.2 Medium"/>
        <w:color w:val="666666"/>
        <w:sz w:val="18"/>
        <w:szCs w:val="18"/>
      </w:rPr>
      <w:fldChar w:fldCharType="begin"/>
    </w:r>
    <w:r w:rsidRPr="00B564F8">
      <w:rPr>
        <w:rFonts w:ascii="jf-jinxuan-fresh2.2 Medium" w:eastAsia="jf-jinxuan-fresh2.2 Medium" w:hAnsi="jf-jinxuan-fresh2.2 Medium"/>
        <w:color w:val="666666"/>
        <w:sz w:val="18"/>
        <w:szCs w:val="18"/>
      </w:rPr>
      <w:instrText>PAGE</w:instrText>
    </w:r>
    <w:r w:rsidRPr="00B564F8">
      <w:rPr>
        <w:rFonts w:ascii="jf-jinxuan-fresh2.2 Medium" w:eastAsia="jf-jinxuan-fresh2.2 Medium" w:hAnsi="jf-jinxuan-fresh2.2 Medium"/>
        <w:color w:val="666666"/>
        <w:sz w:val="18"/>
        <w:szCs w:val="18"/>
      </w:rPr>
      <w:fldChar w:fldCharType="separate"/>
    </w:r>
    <w:r w:rsidR="00B564F8" w:rsidRPr="00B564F8">
      <w:rPr>
        <w:rFonts w:ascii="jf-jinxuan-fresh2.2 Medium" w:eastAsia="jf-jinxuan-fresh2.2 Medium" w:hAnsi="jf-jinxuan-fresh2.2 Medium"/>
        <w:noProof/>
        <w:color w:val="666666"/>
        <w:sz w:val="18"/>
        <w:szCs w:val="18"/>
      </w:rPr>
      <w:t>1</w:t>
    </w:r>
    <w:r w:rsidRPr="00B564F8">
      <w:rPr>
        <w:rFonts w:ascii="jf-jinxuan-fresh2.2 Medium" w:eastAsia="jf-jinxuan-fresh2.2 Medium" w:hAnsi="jf-jinxuan-fresh2.2 Medium"/>
        <w:color w:val="666666"/>
        <w:sz w:val="18"/>
        <w:szCs w:val="18"/>
      </w:rPr>
      <w:fldChar w:fldCharType="end"/>
    </w:r>
    <w:r w:rsidRPr="00B564F8">
      <w:rPr>
        <w:rFonts w:ascii="jf-jinxuan-fresh2.2 Medium" w:eastAsia="jf-jinxuan-fresh2.2 Medium" w:hAnsi="jf-jinxuan-fresh2.2 Medium"/>
        <w:color w:val="666666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042CF" w14:textId="77777777" w:rsidR="00954974" w:rsidRDefault="00954974">
      <w:r>
        <w:separator/>
      </w:r>
    </w:p>
  </w:footnote>
  <w:footnote w:type="continuationSeparator" w:id="0">
    <w:p w14:paraId="2A84ED3C" w14:textId="77777777" w:rsidR="00954974" w:rsidRDefault="009549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506A5" w14:textId="3BA0A22D" w:rsidR="00E661B8" w:rsidRPr="004F76BA" w:rsidRDefault="00000000">
    <w:pPr>
      <w:pBdr>
        <w:bottom w:val="single" w:sz="4" w:space="4" w:color="2E75B6"/>
      </w:pBdr>
      <w:tabs>
        <w:tab w:val="right" w:pos="9026"/>
      </w:tabs>
      <w:rPr>
        <w:rFonts w:ascii="jf-jinxuan-fresh2.2 Medium" w:eastAsia="jf-jinxuan-fresh2.2 Medium" w:hAnsi="jf-jinxuan-fresh2.2 Medium"/>
        <w:color w:val="666666"/>
        <w:sz w:val="18"/>
        <w:szCs w:val="18"/>
      </w:rPr>
    </w:pPr>
    <w:r w:rsidRPr="00B564F8">
      <w:rPr>
        <w:rFonts w:ascii="jf-jinxuan-fresh2.2 Medium" w:eastAsia="jf-jinxuan-fresh2.2 Medium" w:hAnsi="jf-jinxuan-fresh2.2 Medium"/>
        <w:color w:val="666666"/>
        <w:sz w:val="18"/>
        <w:szCs w:val="18"/>
      </w:rPr>
      <w:t>114-2 企業創新管理｜學期個案研究</w:t>
    </w:r>
    <w:r w:rsidRPr="00B564F8">
      <w:rPr>
        <w:rFonts w:ascii="jf-jinxuan-fresh2.2 Medium" w:eastAsia="jf-jinxuan-fresh2.2 Medium" w:hAnsi="jf-jinxuan-fresh2.2 Medium"/>
        <w:color w:val="666666"/>
        <w:sz w:val="18"/>
        <w:szCs w:val="18"/>
      </w:rPr>
      <w:tab/>
      <w:t>Gogoro的創新困境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2739C"/>
    <w:multiLevelType w:val="hybridMultilevel"/>
    <w:tmpl w:val="DAAC8060"/>
    <w:lvl w:ilvl="0" w:tplc="7A06937C">
      <w:start w:val="1"/>
      <w:numFmt w:val="decimal"/>
      <w:lvlText w:val="%1."/>
      <w:lvlJc w:val="left"/>
      <w:pPr>
        <w:ind w:left="720" w:hanging="360"/>
      </w:pPr>
    </w:lvl>
    <w:lvl w:ilvl="1" w:tplc="A24E3570">
      <w:numFmt w:val="decimal"/>
      <w:lvlText w:val=""/>
      <w:lvlJc w:val="left"/>
    </w:lvl>
    <w:lvl w:ilvl="2" w:tplc="5A085F68">
      <w:numFmt w:val="decimal"/>
      <w:lvlText w:val=""/>
      <w:lvlJc w:val="left"/>
    </w:lvl>
    <w:lvl w:ilvl="3" w:tplc="9836D260">
      <w:numFmt w:val="decimal"/>
      <w:lvlText w:val=""/>
      <w:lvlJc w:val="left"/>
    </w:lvl>
    <w:lvl w:ilvl="4" w:tplc="2B9420AE">
      <w:numFmt w:val="decimal"/>
      <w:lvlText w:val=""/>
      <w:lvlJc w:val="left"/>
    </w:lvl>
    <w:lvl w:ilvl="5" w:tplc="FDD8E744">
      <w:numFmt w:val="decimal"/>
      <w:lvlText w:val=""/>
      <w:lvlJc w:val="left"/>
    </w:lvl>
    <w:lvl w:ilvl="6" w:tplc="A3D823EC">
      <w:numFmt w:val="decimal"/>
      <w:lvlText w:val=""/>
      <w:lvlJc w:val="left"/>
    </w:lvl>
    <w:lvl w:ilvl="7" w:tplc="6D442A8E">
      <w:numFmt w:val="decimal"/>
      <w:lvlText w:val=""/>
      <w:lvlJc w:val="left"/>
    </w:lvl>
    <w:lvl w:ilvl="8" w:tplc="FE301212">
      <w:numFmt w:val="decimal"/>
      <w:lvlText w:val=""/>
      <w:lvlJc w:val="left"/>
    </w:lvl>
  </w:abstractNum>
  <w:abstractNum w:abstractNumId="1" w15:restartNumberingAfterBreak="0">
    <w:nsid w:val="5C2548E4"/>
    <w:multiLevelType w:val="hybridMultilevel"/>
    <w:tmpl w:val="36EAF67A"/>
    <w:lvl w:ilvl="0" w:tplc="40D24224">
      <w:start w:val="1"/>
      <w:numFmt w:val="bullet"/>
      <w:lvlText w:val="•"/>
      <w:lvlJc w:val="left"/>
      <w:pPr>
        <w:ind w:left="720" w:hanging="360"/>
      </w:pPr>
    </w:lvl>
    <w:lvl w:ilvl="1" w:tplc="CBE6B676">
      <w:numFmt w:val="decimal"/>
      <w:lvlText w:val=""/>
      <w:lvlJc w:val="left"/>
    </w:lvl>
    <w:lvl w:ilvl="2" w:tplc="4C56DA84">
      <w:numFmt w:val="decimal"/>
      <w:lvlText w:val=""/>
      <w:lvlJc w:val="left"/>
    </w:lvl>
    <w:lvl w:ilvl="3" w:tplc="A93AB3D4">
      <w:numFmt w:val="decimal"/>
      <w:lvlText w:val=""/>
      <w:lvlJc w:val="left"/>
    </w:lvl>
    <w:lvl w:ilvl="4" w:tplc="72C8EB08">
      <w:numFmt w:val="decimal"/>
      <w:lvlText w:val=""/>
      <w:lvlJc w:val="left"/>
    </w:lvl>
    <w:lvl w:ilvl="5" w:tplc="2C64867E">
      <w:numFmt w:val="decimal"/>
      <w:lvlText w:val=""/>
      <w:lvlJc w:val="left"/>
    </w:lvl>
    <w:lvl w:ilvl="6" w:tplc="2166867E">
      <w:numFmt w:val="decimal"/>
      <w:lvlText w:val=""/>
      <w:lvlJc w:val="left"/>
    </w:lvl>
    <w:lvl w:ilvl="7" w:tplc="104EC586">
      <w:numFmt w:val="decimal"/>
      <w:lvlText w:val=""/>
      <w:lvlJc w:val="left"/>
    </w:lvl>
    <w:lvl w:ilvl="8" w:tplc="2F7CF7AE">
      <w:numFmt w:val="decimal"/>
      <w:lvlText w:val=""/>
      <w:lvlJc w:val="left"/>
    </w:lvl>
  </w:abstractNum>
  <w:abstractNum w:abstractNumId="2" w15:restartNumberingAfterBreak="0">
    <w:nsid w:val="5F4659BE"/>
    <w:multiLevelType w:val="hybridMultilevel"/>
    <w:tmpl w:val="BEC418D8"/>
    <w:lvl w:ilvl="0" w:tplc="8F6E0BDE">
      <w:start w:val="1"/>
      <w:numFmt w:val="bullet"/>
      <w:lvlText w:val="●"/>
      <w:lvlJc w:val="left"/>
      <w:pPr>
        <w:ind w:left="720" w:hanging="360"/>
      </w:pPr>
    </w:lvl>
    <w:lvl w:ilvl="1" w:tplc="81FADAE2">
      <w:start w:val="1"/>
      <w:numFmt w:val="bullet"/>
      <w:lvlText w:val="○"/>
      <w:lvlJc w:val="left"/>
      <w:pPr>
        <w:ind w:left="1440" w:hanging="360"/>
      </w:pPr>
    </w:lvl>
    <w:lvl w:ilvl="2" w:tplc="8E945964">
      <w:start w:val="1"/>
      <w:numFmt w:val="bullet"/>
      <w:lvlText w:val="■"/>
      <w:lvlJc w:val="left"/>
      <w:pPr>
        <w:ind w:left="2160" w:hanging="360"/>
      </w:pPr>
    </w:lvl>
    <w:lvl w:ilvl="3" w:tplc="E4E49604">
      <w:start w:val="1"/>
      <w:numFmt w:val="bullet"/>
      <w:lvlText w:val="●"/>
      <w:lvlJc w:val="left"/>
      <w:pPr>
        <w:ind w:left="2880" w:hanging="360"/>
      </w:pPr>
    </w:lvl>
    <w:lvl w:ilvl="4" w:tplc="BE7654CA">
      <w:start w:val="1"/>
      <w:numFmt w:val="bullet"/>
      <w:lvlText w:val="○"/>
      <w:lvlJc w:val="left"/>
      <w:pPr>
        <w:ind w:left="3600" w:hanging="360"/>
      </w:pPr>
    </w:lvl>
    <w:lvl w:ilvl="5" w:tplc="44608CC4">
      <w:start w:val="1"/>
      <w:numFmt w:val="bullet"/>
      <w:lvlText w:val="■"/>
      <w:lvlJc w:val="left"/>
      <w:pPr>
        <w:ind w:left="4320" w:hanging="360"/>
      </w:pPr>
    </w:lvl>
    <w:lvl w:ilvl="6" w:tplc="B2981BB8">
      <w:start w:val="1"/>
      <w:numFmt w:val="bullet"/>
      <w:lvlText w:val="●"/>
      <w:lvlJc w:val="left"/>
      <w:pPr>
        <w:ind w:left="5040" w:hanging="360"/>
      </w:pPr>
    </w:lvl>
    <w:lvl w:ilvl="7" w:tplc="EC7252E8">
      <w:start w:val="1"/>
      <w:numFmt w:val="bullet"/>
      <w:lvlText w:val="●"/>
      <w:lvlJc w:val="left"/>
      <w:pPr>
        <w:ind w:left="5760" w:hanging="360"/>
      </w:pPr>
    </w:lvl>
    <w:lvl w:ilvl="8" w:tplc="EEB079D8">
      <w:start w:val="1"/>
      <w:numFmt w:val="bullet"/>
      <w:lvlText w:val="●"/>
      <w:lvlJc w:val="left"/>
      <w:pPr>
        <w:ind w:left="6480" w:hanging="360"/>
      </w:pPr>
    </w:lvl>
  </w:abstractNum>
  <w:num w:numId="1" w16cid:durableId="2018731098">
    <w:abstractNumId w:val="2"/>
    <w:lvlOverride w:ilvl="0">
      <w:startOverride w:val="1"/>
    </w:lvlOverride>
  </w:num>
  <w:num w:numId="2" w16cid:durableId="1150292423">
    <w:abstractNumId w:val="1"/>
    <w:lvlOverride w:ilvl="0">
      <w:startOverride w:val="1"/>
    </w:lvlOverride>
  </w:num>
  <w:num w:numId="3" w16cid:durableId="15006586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isplayBackgroundShape/>
  <w:bordersDoNotSurroundHeader/>
  <w:bordersDoNotSurroundFooter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1B8"/>
    <w:rsid w:val="003E3D6F"/>
    <w:rsid w:val="00495B66"/>
    <w:rsid w:val="004F76BA"/>
    <w:rsid w:val="0067193D"/>
    <w:rsid w:val="008E02FA"/>
    <w:rsid w:val="00954974"/>
    <w:rsid w:val="00B564F8"/>
    <w:rsid w:val="00B77396"/>
    <w:rsid w:val="00BA7643"/>
    <w:rsid w:val="00E6105A"/>
    <w:rsid w:val="00E66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AA8617"/>
  <w15:docId w15:val="{43AC3A43-B943-DE4E-9690-42C2CE0AE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20"/>
      <w:outlineLvl w:val="0"/>
    </w:pPr>
    <w:rPr>
      <w:rFonts w:eastAsia="Arial"/>
      <w:b/>
      <w:bCs/>
      <w:color w:val="1F497D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80"/>
      <w:outlineLvl w:val="1"/>
    </w:pPr>
    <w:rPr>
      <w:rFonts w:eastAsia="Arial"/>
      <w:b/>
      <w:bCs/>
      <w:color w:val="2E75B6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60"/>
      <w:outlineLvl w:val="2"/>
    </w:pPr>
    <w:rPr>
      <w:rFonts w:eastAsia="Arial"/>
      <w:b/>
      <w:bCs/>
      <w:color w:val="40404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B564F8"/>
  </w:style>
  <w:style w:type="paragraph" w:styleId="20">
    <w:name w:val="toc 2"/>
    <w:basedOn w:val="a"/>
    <w:next w:val="a"/>
    <w:autoRedefine/>
    <w:uiPriority w:val="39"/>
    <w:unhideWhenUsed/>
    <w:rsid w:val="00B564F8"/>
    <w:pPr>
      <w:ind w:leftChars="200" w:left="480"/>
    </w:pPr>
  </w:style>
  <w:style w:type="paragraph" w:styleId="30">
    <w:name w:val="toc 3"/>
    <w:basedOn w:val="a"/>
    <w:next w:val="a"/>
    <w:autoRedefine/>
    <w:uiPriority w:val="39"/>
    <w:unhideWhenUsed/>
    <w:rsid w:val="00B564F8"/>
    <w:pPr>
      <w:ind w:leftChars="400" w:left="960"/>
    </w:pPr>
  </w:style>
  <w:style w:type="paragraph" w:styleId="ac">
    <w:name w:val="header"/>
    <w:basedOn w:val="a"/>
    <w:link w:val="ad"/>
    <w:uiPriority w:val="99"/>
    <w:unhideWhenUsed/>
    <w:rsid w:val="00B564F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B564F8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B564F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B564F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1258</Words>
  <Characters>7173</Characters>
  <Application>Microsoft Office Word</Application>
  <DocSecurity>0</DocSecurity>
  <Lines>59</Lines>
  <Paragraphs>16</Paragraphs>
  <ScaleCrop>false</ScaleCrop>
  <Company/>
  <LinksUpToDate>false</LinksUpToDate>
  <CharactersWithSpaces>8415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丞睿 徐</cp:lastModifiedBy>
  <cp:revision>4</cp:revision>
  <dcterms:created xsi:type="dcterms:W3CDTF">2026-05-16T17:18:00Z</dcterms:created>
  <dcterms:modified xsi:type="dcterms:W3CDTF">2026-06-05T07:58:00Z</dcterms:modified>
</cp:coreProperties>
</file>