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线程的概念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多线程有许多标准， 如：POSIX1、openmp 等。我们主要讲POSIX1的函数接口及标准。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在POSIX标准中</w:t>
      </w:r>
      <w:r>
        <w:rPr>
          <w:rFonts w:hint="default"/>
          <w:lang w:val="en-US" w:eastAsia="zh-CN"/>
        </w:rPr>
        <w:t>pthread_t</w:t>
      </w:r>
      <w:r>
        <w:rPr>
          <w:rFonts w:hint="eastAsia"/>
          <w:lang w:val="en-US" w:eastAsia="zh-CN"/>
        </w:rPr>
        <w:t>为一个线程的标识符。进程有进程号PID 线程的“线程号”就是</w:t>
      </w:r>
      <w:r>
        <w:rPr>
          <w:rFonts w:hint="default"/>
          <w:lang w:val="en-US" w:eastAsia="zh-CN"/>
        </w:rPr>
        <w:t>pthread_t</w:t>
      </w:r>
      <w:r>
        <w:rPr>
          <w:rFonts w:hint="eastAsia"/>
          <w:lang w:val="en-US" w:eastAsia="zh-CN"/>
        </w:rPr>
        <w:t>。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类型在不同平台的定义不同</w:t>
      </w:r>
      <w:r>
        <w:rPr>
          <w:rFonts w:hint="eastAsia"/>
          <w:lang w:val="en-US" w:eastAsia="zh-CN"/>
        </w:rPr>
        <w:t>，可能是int，可能是struct等，所以要</w:t>
      </w:r>
      <w:r>
        <w:rPr>
          <w:rFonts w:hint="eastAsia"/>
          <w:highlight w:val="green"/>
          <w:lang w:val="en-US" w:eastAsia="zh-CN"/>
        </w:rPr>
        <w:t>用专用的函数来对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类型进行处理。比如判断两个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是否相等用：pthread_equal() 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2线程的创建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//创建一个线程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pthread_creat: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pthread_create(pthread_t *thread, const pthread_attr_t *attr,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void *(*start_routine) (void *), void *arg);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pthread_t *thread,</w:t>
      </w:r>
      <w:r>
        <w:rPr>
          <w:rFonts w:hint="eastAsia"/>
          <w:lang w:val="en-US" w:eastAsia="zh-CN"/>
        </w:rPr>
        <w:t xml:space="preserve"> 新建线程的标识符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pthread_attr_t *attr,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规定创建线程的属性，空则表示默认属性创建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*(*start_routine) (void *), </w:t>
      </w:r>
      <w:r>
        <w:rPr>
          <w:rFonts w:hint="eastAsia"/>
          <w:highlight w:val="green"/>
          <w:lang w:val="en-US" w:eastAsia="zh-CN"/>
        </w:rPr>
        <w:t>线程要执行的函数指针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*arg</w:t>
      </w:r>
      <w:r>
        <w:rPr>
          <w:rFonts w:hint="eastAsia"/>
          <w:lang w:val="en-US" w:eastAsia="zh-CN"/>
        </w:rPr>
        <w:t xml:space="preserve"> 要执行函数的参数。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note:创建后的线程与main函数线程为同级的关系，执行mian函数的线程称为main线程。main线程和他创建出的线程谁先执行由调度决定。mian线程结束代表整个进程结束，所以main线程需要等待其他线程执行完再结束。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 线程的退出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线程结束方式：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从线程要执行的函数中return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线程本身调用函数</w:t>
      </w:r>
      <w:r>
        <w:rPr>
          <w:rFonts w:hint="default"/>
          <w:highlight w:val="none"/>
          <w:lang w:val="en-US" w:eastAsia="zh-CN"/>
        </w:rPr>
        <w:t>pthread_exit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同进程的其他线程要求该线程结束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pthread_exit(void *retval);</w:t>
      </w:r>
    </w:p>
    <w:p>
      <w:pPr>
        <w:bidi w:val="0"/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retval</w:t>
      </w:r>
      <w:r>
        <w:rPr>
          <w:rFonts w:hint="eastAsia"/>
          <w:highlight w:val="green"/>
          <w:lang w:val="en-US" w:eastAsia="zh-CN"/>
        </w:rPr>
        <w:t xml:space="preserve"> 为要返回的参数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线程结束的清理函数（结束钩子函数）：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pthread_cleanup_push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将函数挂入回调函数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pthread_cleanup_pop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决定回调函数是否执行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pthread_cleanup_push()/pthread_cleanup_pop()采用先入后出的栈结构管理</w:t>
      </w:r>
      <w:r>
        <w:rPr>
          <w:rFonts w:hint="eastAsia"/>
          <w:highlight w:val="none"/>
          <w:lang w:val="en-US" w:eastAsia="zh-CN"/>
        </w:rPr>
        <w:t>（先挂入后执行）</w:t>
      </w:r>
      <w:r>
        <w:rPr>
          <w:rFonts w:hint="default"/>
          <w:highlight w:val="none"/>
          <w:lang w:val="en-US" w:eastAsia="zh-CN"/>
        </w:rPr>
        <w:t>，void routine(void *arg)函数在调用pthread_cleanup_push()时压入清理函数栈，多次对pthread_cleanup_push()的调用将在清理函数栈中形成一个函数链，在执行该函数链时按照压栈的相反顺序弹出。execute参数表示执行到pthread_cleanup_pop()时是否在弹出清理函数的同时执行该函数，为0表示不执行，非0为执行；这个参数并不影响异常终止时清理函数的执行。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pthread_cleanup_push()/pthread_cleanup_pop()是以宏方式实现的</w:t>
      </w:r>
      <w:r>
        <w:rPr>
          <w:rFonts w:hint="eastAsia"/>
          <w:highlight w:val="none"/>
          <w:lang w:val="en-US" w:eastAsia="zh-CN"/>
        </w:rPr>
        <w:t>。</w:t>
      </w:r>
      <w:r>
        <w:rPr>
          <w:rFonts w:hint="default"/>
          <w:highlight w:val="none"/>
          <w:lang w:val="en-US" w:eastAsia="zh-CN"/>
        </w:rPr>
        <w:t>pthread_cleanup_push()带有一个"{"，而pthread_cleanup_pop()带有一个"}"，因此这两个函数必须成对出现，且必须位于程序的同一级别的代码段中才能通过编译。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</w:t>
      </w:r>
      <w:r>
        <w:rPr>
          <w:rFonts w:hint="eastAsia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...................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pthread_exit(NULL);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...................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pthread_cleanup_pop()</w:t>
      </w:r>
      <w:r>
        <w:rPr>
          <w:rFonts w:hint="eastAsia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这两句话之间任何导致该线程推出的语句都会触发回调函数执行,即使</w:t>
      </w:r>
      <w:r>
        <w:rPr>
          <w:rFonts w:hint="default"/>
          <w:highlight w:val="green"/>
          <w:lang w:val="en-US" w:eastAsia="zh-CN"/>
        </w:rPr>
        <w:t>pthread_cleanup_pop()</w:t>
      </w:r>
      <w:r>
        <w:rPr>
          <w:rFonts w:hint="eastAsia"/>
          <w:highlight w:val="green"/>
          <w:lang w:val="en-US" w:eastAsia="zh-CN"/>
        </w:rPr>
        <w:t xml:space="preserve">不会被执行到 也会触发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线程的回收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pthread_join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//main线程等待其他线程---&gt;wait()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pthread_join(pthread_t thread, void **retval);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pthread_t thread, </w:t>
      </w:r>
      <w:r>
        <w:rPr>
          <w:rFonts w:hint="eastAsia"/>
          <w:lang w:val="en-US" w:eastAsia="zh-CN"/>
        </w:rPr>
        <w:t>要回收的线程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**retval</w:t>
      </w:r>
      <w:r>
        <w:rPr>
          <w:rFonts w:hint="eastAsia"/>
          <w:lang w:val="en-US" w:eastAsia="zh-CN"/>
        </w:rPr>
        <w:t xml:space="preserve">  回收的状态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5 线程的取消: </w:t>
      </w:r>
      <w:r>
        <w:rPr>
          <w:rFonts w:hint="default"/>
          <w:highlight w:val="green"/>
          <w:lang w:val="en-US" w:eastAsia="zh-CN"/>
        </w:rPr>
        <w:t>pthread_cancel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pthread_setcancelstate,</w:t>
      </w:r>
      <w:r>
        <w:rPr>
          <w:rFonts w:hint="eastAsia"/>
          <w:highlight w:val="green"/>
          <w:lang w:val="en-US" w:eastAsia="zh-CN"/>
        </w:rPr>
        <w:t xml:space="preserve"> 取消状态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 pthread_setcanceltype,</w:t>
      </w:r>
      <w:r>
        <w:rPr>
          <w:rFonts w:hint="eastAsia"/>
          <w:highlight w:val="green"/>
          <w:lang w:val="en-US" w:eastAsia="zh-CN"/>
        </w:rPr>
        <w:t xml:space="preserve"> 取消类型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 pthread_testcancel</w:t>
      </w:r>
      <w:r>
        <w:rPr>
          <w:rFonts w:hint="eastAsia"/>
          <w:highlight w:val="green"/>
          <w:lang w:val="en-US" w:eastAsia="zh-CN"/>
        </w:rPr>
        <w:t xml:space="preserve">   //设置一个取消点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POSIX默认线程取消点:会引发堵塞的系统调用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取消一个线程 先cancel再join</w:t>
      </w: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default"/>
          <w:highlight w:val="yellow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线程的分离:pthread_detach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pthread_detach(pthread_t thread);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7 </w:t>
      </w:r>
      <w:r>
        <w:rPr>
          <w:rFonts w:hint="eastAsia"/>
          <w:highlight w:val="green"/>
          <w:lang w:val="en-US" w:eastAsia="zh-CN"/>
        </w:rPr>
        <w:t>互斥锁(1的信号量)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多个线程使用同一资源会相互竞争,要注意线程执行函数的值传递和地址传递 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使用互斥锁可以避免竞争出现的错误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//锁的初始化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pthread_mutex_init</w:t>
      </w:r>
      <w:r>
        <w:rPr>
          <w:rFonts w:hint="eastAsia"/>
          <w:highlight w:val="none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pthread_mutex_init(pthread_mutex_t *restrict mutex,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const pthread_mutexattr_t *restrict attr);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pthread_mutex_t mutex = PTHREAD_MUTEX_INITIALIZER;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一种动态实现,一种静态实现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pthread_mutex_t *restrict mutex, 初始化的锁的地址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const pthread_mutexattr_t *restrict attr 锁的属性 NULL 为默认属性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//锁不上一直等 上锁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int pthread_mutex_lock(pthread_mutex_t *mutex)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//解锁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green"/>
          <w:lang w:val="en-US" w:eastAsia="zh-CN"/>
        </w:rPr>
        <w:t>int pthread_mutex_unlock(pthread_mutex_t *mutex)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int pthread_mutex_trylock(pthread_mutex_t *mutex)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//摧毁一个锁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pthread_mutex_destroy</w:t>
      </w:r>
      <w:r>
        <w:rPr>
          <w:rFonts w:hint="eastAsia"/>
          <w:highlight w:val="none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临界区的跳转注意要unlock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pthread_once: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//规定一个函数只执行一次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pthread_once(pthread_once_t *once_control,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   </w:t>
      </w: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default"/>
          <w:highlight w:val="none"/>
          <w:lang w:val="en-US" w:eastAsia="zh-CN"/>
        </w:rPr>
        <w:t>void (*init_routine)(void));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pthread_once_t once_control = PTHREAD_ONCE_INIT;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8线程条件变量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//初始化和销毁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pthread_cond_init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pthread_cond_destroy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//发送cond消息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pthread_cond_broadcast</w:t>
      </w:r>
      <w:r>
        <w:rPr>
          <w:rFonts w:hint="eastAsia"/>
          <w:highlight w:val="none"/>
          <w:lang w:val="en-US" w:eastAsia="zh-CN"/>
        </w:rPr>
        <w:t xml:space="preserve">  //发送给所有</w:t>
      </w:r>
      <w:r>
        <w:rPr>
          <w:rFonts w:hint="default"/>
          <w:highlight w:val="none"/>
          <w:lang w:val="en-US" w:eastAsia="zh-CN"/>
        </w:rPr>
        <w:t>pthread_cond_wait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pthread_cond_signal</w:t>
      </w:r>
      <w:r>
        <w:rPr>
          <w:rFonts w:hint="eastAsia"/>
          <w:highlight w:val="none"/>
          <w:lang w:val="en-US" w:eastAsia="zh-CN"/>
        </w:rPr>
        <w:t xml:space="preserve">      //发送给一个</w:t>
      </w:r>
      <w:r>
        <w:rPr>
          <w:rFonts w:hint="default"/>
          <w:highlight w:val="none"/>
          <w:lang w:val="en-US" w:eastAsia="zh-CN"/>
        </w:rPr>
        <w:t>pthread_cond_wait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//等待条件变量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pthread_cond_timedwait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pthread_cond_wait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none"/>
          <w:lang w:val="en-US" w:eastAsia="zh-CN"/>
        </w:rPr>
        <w:t>条件变量是利用线程间共享的</w:t>
      </w: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"https://so.csdn.net/so/search?q=%E5%85%A8%E5%B1%80%E5%8F%98%E9%87%8F&amp;spm=1001.2101.3001.7020" \t "/home/ww/文档\\x/_blank"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Fonts w:hint="default"/>
          <w:highlight w:val="none"/>
          <w:lang w:val="en-US" w:eastAsia="zh-CN"/>
        </w:rPr>
        <w:t>全局变量</w:t>
      </w:r>
      <w:r>
        <w:rPr>
          <w:rFonts w:hint="default"/>
          <w:highlight w:val="none"/>
          <w:lang w:val="en-US" w:eastAsia="zh-CN"/>
        </w:rPr>
        <w:fldChar w:fldCharType="end"/>
      </w:r>
      <w:r>
        <w:rPr>
          <w:rFonts w:hint="default"/>
          <w:highlight w:val="none"/>
          <w:lang w:val="en-US" w:eastAsia="zh-CN"/>
        </w:rPr>
        <w:t>进行同步的一种机制，主要包括两个动作：</w:t>
      </w:r>
      <w:r>
        <w:rPr>
          <w:rFonts w:hint="default"/>
          <w:highlight w:val="green"/>
          <w:lang w:val="en-US" w:eastAsia="zh-CN"/>
        </w:rPr>
        <w:t>一个线程等待"条件变量的条件成立"而挂起；另一个线程使"条件成立"（给出条件成立信号）。</w:t>
      </w:r>
      <w:r>
        <w:rPr>
          <w:rFonts w:hint="default"/>
          <w:highlight w:val="red"/>
          <w:lang w:val="en-US" w:eastAsia="zh-CN"/>
        </w:rPr>
        <w:t>为了防止竞争，条件变量的使用总是和一个互斥锁结合在一起</w:t>
      </w:r>
      <w:r>
        <w:rPr>
          <w:rFonts w:hint="eastAsia"/>
          <w:highlight w:val="red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在调用pthread_cond_wait()前必须由</w:t>
      </w:r>
      <w:r>
        <w:rPr>
          <w:rFonts w:hint="default"/>
          <w:highlight w:val="green"/>
          <w:lang w:val="en-US" w:eastAsia="zh-CN"/>
        </w:rPr>
        <w:t>本线程加锁</w:t>
      </w:r>
      <w:r>
        <w:rPr>
          <w:rFonts w:hint="default"/>
          <w:highlight w:val="none"/>
          <w:lang w:val="en-US" w:eastAsia="zh-CN"/>
        </w:rPr>
        <w:t>（pthread_mutex_lock()），而在更新条件等待队列以前，mutex保持锁定状态，并在线程挂起进入等待前解锁。在</w:t>
      </w:r>
      <w:r>
        <w:rPr>
          <w:rFonts w:hint="default"/>
          <w:highlight w:val="green"/>
          <w:lang w:val="en-US" w:eastAsia="zh-CN"/>
        </w:rPr>
        <w:t>条件满足</w:t>
      </w:r>
      <w:r>
        <w:rPr>
          <w:rFonts w:hint="default"/>
          <w:highlight w:val="none"/>
          <w:lang w:val="en-US" w:eastAsia="zh-CN"/>
        </w:rPr>
        <w:t>从而离开pthread_cond_wait()之前，</w:t>
      </w:r>
      <w:r>
        <w:rPr>
          <w:rFonts w:hint="default"/>
          <w:highlight w:val="green"/>
          <w:lang w:val="en-US" w:eastAsia="zh-CN"/>
        </w:rPr>
        <w:t>mutex将被重新加锁</w:t>
      </w:r>
      <w:r>
        <w:rPr>
          <w:rFonts w:hint="default"/>
          <w:highlight w:val="none"/>
          <w:lang w:val="en-US" w:eastAsia="zh-CN"/>
        </w:rPr>
        <w:t xml:space="preserve">，以与进入pthread_cond_wait()前的加锁动作对应。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简单来说</w:t>
      </w:r>
      <w:r>
        <w:rPr>
          <w:rFonts w:hint="default"/>
          <w:highlight w:val="none"/>
          <w:lang w:val="en-US" w:eastAsia="zh-CN"/>
        </w:rPr>
        <w:t xml:space="preserve"> pthread_cond_wait</w:t>
      </w:r>
      <w:r>
        <w:rPr>
          <w:rFonts w:hint="eastAsia"/>
          <w:highlight w:val="none"/>
          <w:lang w:val="en-US" w:eastAsia="zh-CN"/>
        </w:rPr>
        <w:t>的功能就是：</w:t>
      </w:r>
    </w:p>
    <w:p>
      <w:pPr>
        <w:numPr>
          <w:ilvl w:val="0"/>
          <w:numId w:val="0"/>
        </w:numPr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解锁-----&gt;挂起-----&gt;（收到cond消息）-----&gt;加锁-----&gt;结束挂起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常见用法：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pthread_mutex_lock();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while(condtion)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pthread_cond_wait();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  <w:t>/*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  <w:t>条件满足时要进行的操作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color w:val="548235" w:themeColor="accent6" w:themeShade="BF"/>
          <w:highlight w:val="none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 PL UMing CN" w:hAnsi="AR PL UMing CN" w:eastAsia="AR PL UMing CN" w:cs="AR PL UMing CN"/>
          <w:highlight w:val="none"/>
          <w:lang w:val="en-US" w:eastAsia="zh-CN"/>
        </w:rPr>
      </w:pPr>
      <w:r>
        <w:rPr>
          <w:rFonts w:hint="eastAsia" w:ascii="AR PL UMing CN" w:hAnsi="AR PL UMing CN" w:eastAsia="AR PL UMing CN" w:cs="AR PL UMing CN"/>
          <w:highlight w:val="none"/>
          <w:lang w:val="en-US" w:eastAsia="zh-CN"/>
        </w:rPr>
        <w:t>pthread_mutex_unlock();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9互斥量与信号量（信号量可以由锁封装得到）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互斥量可以看作信号为1的信号量，互斥量可以同来当作锁使用，也可以用来通知。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目前，在stm32上我的信号量只是用来通知的功能，未涉及到锁的使用。且在stm32进程通信仅仅涉及到两个线程对一个变量的操作（信号的作用）：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1写完，发信号  ------&gt; 2写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而linux是大于两个线程对一个变量的操作（锁的作用）：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所有的线程都在一直抢锁，判断是否符合自己的条件，再写变量。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改用通知法：抢锁，不符合自己的条件就阻塞，释放锁，另一个抢锁，</w:t>
      </w:r>
      <w:r>
        <w:rPr>
          <w:rFonts w:hint="eastAsia"/>
          <w:highlight w:val="green"/>
          <w:lang w:val="en-US" w:eastAsia="zh-CN"/>
        </w:rPr>
        <w:t>改变条件，发通知，</w:t>
      </w:r>
      <w:r>
        <w:rPr>
          <w:rFonts w:hint="eastAsia"/>
          <w:highlight w:val="none"/>
          <w:lang w:val="en-US" w:eastAsia="zh-CN"/>
        </w:rPr>
        <w:t>解锁。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 读写锁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11 线程属性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pthread_attr_init(pthread_attr_t *attr);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pthread_attr_destroy(pthread_attr_t *attr);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pthread_attr_setaffinity_np(3), pthread_attr_setdetachstate(3),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pthread_attr_setguardsize(3), pthread_attr_setinheritsched(3),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pthread_attr_setschedparam(3), pthread_attr_setschedpolicy(3),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pthread_attr_setscope(3), pthread_attr_setstack(3),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pthread_attr_setstackaddr(3), pthread_attr_setstacksize(3),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pthread_create(3), pthread_getattr_np(3),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pthread_setattr_default_np(3), pthreads(7)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 互斥量属性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pthread_mutexattr_init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pthread_mutexattr_destroy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//设置互斥量进程间共享（clone时共享一些资源有关）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pthread_mutexattr_getpshared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pthread_mutexattr_setpshared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//设置互斥量类型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pthread_mutexattr_gettype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pthread_mutexattr_</w:t>
      </w:r>
      <w:r>
        <w:rPr>
          <w:rFonts w:hint="eastAsia"/>
          <w:highlight w:val="none"/>
          <w:lang w:val="en-US" w:eastAsia="zh-CN"/>
        </w:rPr>
        <w:t>set</w:t>
      </w:r>
      <w:r>
        <w:rPr>
          <w:rFonts w:hint="default"/>
          <w:highlight w:val="none"/>
          <w:lang w:val="en-US" w:eastAsia="zh-CN"/>
        </w:rPr>
        <w:t>type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13 条件变量的属性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pthread_condattr_init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14 读写锁属性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15 重入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多线程IO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常用的为有锁的IO函数：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gets,gets,putc,pus ........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不加锁的IO函数如下：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getc_unlocked, getchar_unlocked, putc_unlocked, putchar_unlocked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多线程与进程与信号</w:t>
      </w:r>
    </w:p>
    <w:p>
      <w:pPr>
        <w:numPr>
          <w:numId w:val="0"/>
        </w:numPr>
        <w:ind w:left="420" w:left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每个进程只有进程级pending位图，每个线程有mask和线程级pending位图。</w:t>
      </w:r>
    </w:p>
    <w:p>
      <w:pPr>
        <w:numPr>
          <w:numId w:val="0"/>
        </w:numPr>
        <w:ind w:left="420" w:left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进程级pending位图记录进程收到的信号，线程pending图记录线程收到的信号。发生调度是mask分别与进程pending图和线程pending图按位与，判断接收到的信号。</w:t>
      </w:r>
    </w:p>
    <w:p>
      <w:pPr>
        <w:numPr>
          <w:numId w:val="0"/>
        </w:numPr>
        <w:ind w:left="420" w:leftChars="0"/>
        <w:jc w:val="both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85105" cy="33674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pthread_sigmask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sigwait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pthread_kill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线程与fork</w:t>
      </w:r>
    </w:p>
    <w:p>
      <w:pPr>
        <w:numPr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在线程中fork，POSIX标准中，线程中fork，得到的进程中只含有调用fork的那个线程。</w:t>
      </w:r>
    </w:p>
    <w:p>
      <w:pPr>
        <w:numPr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OpenMP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B193E"/>
    <w:multiLevelType w:val="singleLevel"/>
    <w:tmpl w:val="F77B19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CAF026"/>
    <w:multiLevelType w:val="singleLevel"/>
    <w:tmpl w:val="2FCAF0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6041"/>
    <w:rsid w:val="0DC7DB01"/>
    <w:rsid w:val="0DEFF227"/>
    <w:rsid w:val="0FDBC5C7"/>
    <w:rsid w:val="10F7E137"/>
    <w:rsid w:val="11FFCEF9"/>
    <w:rsid w:val="15CE9F59"/>
    <w:rsid w:val="16FB38B6"/>
    <w:rsid w:val="1B2F98A5"/>
    <w:rsid w:val="1BD78718"/>
    <w:rsid w:val="1BFF9513"/>
    <w:rsid w:val="1E8FBB34"/>
    <w:rsid w:val="1F7F5C85"/>
    <w:rsid w:val="1FD6164C"/>
    <w:rsid w:val="1FECB82A"/>
    <w:rsid w:val="26FE8190"/>
    <w:rsid w:val="277D7C07"/>
    <w:rsid w:val="27FB9B65"/>
    <w:rsid w:val="2B5F2CCB"/>
    <w:rsid w:val="2DFB8EF0"/>
    <w:rsid w:val="2EFFA5D8"/>
    <w:rsid w:val="2F977D97"/>
    <w:rsid w:val="2FF53FAE"/>
    <w:rsid w:val="32DD70FE"/>
    <w:rsid w:val="369FC6D0"/>
    <w:rsid w:val="36F902F8"/>
    <w:rsid w:val="374C4538"/>
    <w:rsid w:val="37E1E73A"/>
    <w:rsid w:val="37F78078"/>
    <w:rsid w:val="37FF628B"/>
    <w:rsid w:val="39BFE942"/>
    <w:rsid w:val="39F581A2"/>
    <w:rsid w:val="39F7B59A"/>
    <w:rsid w:val="39F92A74"/>
    <w:rsid w:val="3ADF4678"/>
    <w:rsid w:val="3BFB1344"/>
    <w:rsid w:val="3BFE320F"/>
    <w:rsid w:val="3DEA4B46"/>
    <w:rsid w:val="3E1B3F1D"/>
    <w:rsid w:val="3EAECF43"/>
    <w:rsid w:val="3EDEBDDE"/>
    <w:rsid w:val="3EFDE6F8"/>
    <w:rsid w:val="3F7F1B89"/>
    <w:rsid w:val="3F7FA018"/>
    <w:rsid w:val="3F938BA9"/>
    <w:rsid w:val="3F9FA818"/>
    <w:rsid w:val="3FDF7B3C"/>
    <w:rsid w:val="3FEFE011"/>
    <w:rsid w:val="3FF841DD"/>
    <w:rsid w:val="3FFE88A8"/>
    <w:rsid w:val="4CB685B2"/>
    <w:rsid w:val="4D7B19E3"/>
    <w:rsid w:val="4DFB2671"/>
    <w:rsid w:val="4E570AA8"/>
    <w:rsid w:val="4EAF050B"/>
    <w:rsid w:val="4EFB6B5A"/>
    <w:rsid w:val="4F5FACA8"/>
    <w:rsid w:val="4FBF7248"/>
    <w:rsid w:val="4FEF9AB6"/>
    <w:rsid w:val="537A9F8C"/>
    <w:rsid w:val="53BF9AE4"/>
    <w:rsid w:val="56DDFC25"/>
    <w:rsid w:val="573F92B3"/>
    <w:rsid w:val="577D5C48"/>
    <w:rsid w:val="57C310A7"/>
    <w:rsid w:val="57EFD112"/>
    <w:rsid w:val="5AAEBA9D"/>
    <w:rsid w:val="5B739216"/>
    <w:rsid w:val="5BFF89B7"/>
    <w:rsid w:val="5EFBC36F"/>
    <w:rsid w:val="5EFEEB2F"/>
    <w:rsid w:val="5FB07A85"/>
    <w:rsid w:val="5FB57E01"/>
    <w:rsid w:val="5FF20272"/>
    <w:rsid w:val="5FF5AE57"/>
    <w:rsid w:val="5FF7BE7F"/>
    <w:rsid w:val="5FF9FE4A"/>
    <w:rsid w:val="5FFC3FC7"/>
    <w:rsid w:val="5FFC7004"/>
    <w:rsid w:val="5FFDDE88"/>
    <w:rsid w:val="6556957D"/>
    <w:rsid w:val="65DB829A"/>
    <w:rsid w:val="65FBC635"/>
    <w:rsid w:val="67436218"/>
    <w:rsid w:val="675A9B0A"/>
    <w:rsid w:val="675E6F91"/>
    <w:rsid w:val="677F6DFB"/>
    <w:rsid w:val="67BAF791"/>
    <w:rsid w:val="6B6D466F"/>
    <w:rsid w:val="6B6FE7CC"/>
    <w:rsid w:val="6BFBF001"/>
    <w:rsid w:val="6BFFA7F6"/>
    <w:rsid w:val="6BFFC09D"/>
    <w:rsid w:val="6DFF0645"/>
    <w:rsid w:val="6E76625E"/>
    <w:rsid w:val="6E77D34B"/>
    <w:rsid w:val="6E9A4ECF"/>
    <w:rsid w:val="6F9FDE5C"/>
    <w:rsid w:val="6FB74BFC"/>
    <w:rsid w:val="6FB7B194"/>
    <w:rsid w:val="6FBD37FB"/>
    <w:rsid w:val="6FBF1782"/>
    <w:rsid w:val="6FDF4863"/>
    <w:rsid w:val="70F0EC49"/>
    <w:rsid w:val="71D283DC"/>
    <w:rsid w:val="729DDC12"/>
    <w:rsid w:val="72BF2BF4"/>
    <w:rsid w:val="72F90712"/>
    <w:rsid w:val="73FB453D"/>
    <w:rsid w:val="73FFCC75"/>
    <w:rsid w:val="74DF028E"/>
    <w:rsid w:val="75F7F9F0"/>
    <w:rsid w:val="75FED7AE"/>
    <w:rsid w:val="76FD788D"/>
    <w:rsid w:val="771F0BFA"/>
    <w:rsid w:val="775FF19B"/>
    <w:rsid w:val="77977B66"/>
    <w:rsid w:val="77EF990A"/>
    <w:rsid w:val="795E5962"/>
    <w:rsid w:val="799FD22A"/>
    <w:rsid w:val="79B29894"/>
    <w:rsid w:val="79BDA358"/>
    <w:rsid w:val="79BF3351"/>
    <w:rsid w:val="79DEF0A3"/>
    <w:rsid w:val="79DF039F"/>
    <w:rsid w:val="7A5E016C"/>
    <w:rsid w:val="7A7B02E3"/>
    <w:rsid w:val="7AB322AC"/>
    <w:rsid w:val="7ABBB8B9"/>
    <w:rsid w:val="7ADF5CFB"/>
    <w:rsid w:val="7B2FDE65"/>
    <w:rsid w:val="7BCEAF89"/>
    <w:rsid w:val="7BE940B3"/>
    <w:rsid w:val="7BFA414A"/>
    <w:rsid w:val="7BFFA5F0"/>
    <w:rsid w:val="7C75CD34"/>
    <w:rsid w:val="7CB69903"/>
    <w:rsid w:val="7D7FEFD1"/>
    <w:rsid w:val="7DF76D9E"/>
    <w:rsid w:val="7E8F53C0"/>
    <w:rsid w:val="7EBBA97A"/>
    <w:rsid w:val="7EBF92E4"/>
    <w:rsid w:val="7EDF5796"/>
    <w:rsid w:val="7EDFCA96"/>
    <w:rsid w:val="7EF7C64E"/>
    <w:rsid w:val="7EFBCF2E"/>
    <w:rsid w:val="7F31C1B8"/>
    <w:rsid w:val="7F547011"/>
    <w:rsid w:val="7F7735E5"/>
    <w:rsid w:val="7F7A04BE"/>
    <w:rsid w:val="7F7DC013"/>
    <w:rsid w:val="7F7F1ECB"/>
    <w:rsid w:val="7FBB4E94"/>
    <w:rsid w:val="7FDD4C81"/>
    <w:rsid w:val="7FDF8C00"/>
    <w:rsid w:val="7FEF5E61"/>
    <w:rsid w:val="7FF6A17B"/>
    <w:rsid w:val="7FF7392E"/>
    <w:rsid w:val="7FFC429D"/>
    <w:rsid w:val="7FFF390C"/>
    <w:rsid w:val="86FBD0CF"/>
    <w:rsid w:val="8F6F938D"/>
    <w:rsid w:val="9BDEB351"/>
    <w:rsid w:val="9C7F7E30"/>
    <w:rsid w:val="9CBD11B8"/>
    <w:rsid w:val="9DFBFD5E"/>
    <w:rsid w:val="9EAB2784"/>
    <w:rsid w:val="9F5DD541"/>
    <w:rsid w:val="9FB7FEFA"/>
    <w:rsid w:val="9FF9B399"/>
    <w:rsid w:val="A30E0DE2"/>
    <w:rsid w:val="A7F9A3A4"/>
    <w:rsid w:val="A7FB161B"/>
    <w:rsid w:val="A9FE806D"/>
    <w:rsid w:val="ABF536D5"/>
    <w:rsid w:val="ABFC9C4B"/>
    <w:rsid w:val="AD6FBA9F"/>
    <w:rsid w:val="AD9FF124"/>
    <w:rsid w:val="AE7BE561"/>
    <w:rsid w:val="AEDE823C"/>
    <w:rsid w:val="AEFF473C"/>
    <w:rsid w:val="AF3D7ABE"/>
    <w:rsid w:val="AF7B9CAD"/>
    <w:rsid w:val="AFEB0F92"/>
    <w:rsid w:val="B370D4F6"/>
    <w:rsid w:val="B3966026"/>
    <w:rsid w:val="B3ADF219"/>
    <w:rsid w:val="B4CEF859"/>
    <w:rsid w:val="B5F7841D"/>
    <w:rsid w:val="B7F98414"/>
    <w:rsid w:val="B8D39B2A"/>
    <w:rsid w:val="B967B350"/>
    <w:rsid w:val="BBA61B97"/>
    <w:rsid w:val="BBCD7D89"/>
    <w:rsid w:val="BBDB9B51"/>
    <w:rsid w:val="BBF450D3"/>
    <w:rsid w:val="BDB75936"/>
    <w:rsid w:val="BDFEFBF2"/>
    <w:rsid w:val="BE369780"/>
    <w:rsid w:val="BEEFACC2"/>
    <w:rsid w:val="BEFF5DC4"/>
    <w:rsid w:val="BF3714BB"/>
    <w:rsid w:val="BF7B4C6F"/>
    <w:rsid w:val="BF99017A"/>
    <w:rsid w:val="BFDB4AD0"/>
    <w:rsid w:val="BFFCB5BB"/>
    <w:rsid w:val="BFFD6D88"/>
    <w:rsid w:val="C9F98979"/>
    <w:rsid w:val="CAC55D69"/>
    <w:rsid w:val="CDFD30EA"/>
    <w:rsid w:val="D2AF1663"/>
    <w:rsid w:val="D3D6B093"/>
    <w:rsid w:val="D3FD0844"/>
    <w:rsid w:val="D59F277C"/>
    <w:rsid w:val="D6E4648C"/>
    <w:rsid w:val="D6F5C4EC"/>
    <w:rsid w:val="D737C893"/>
    <w:rsid w:val="D8EF409C"/>
    <w:rsid w:val="D8F90B9D"/>
    <w:rsid w:val="DA7F48C0"/>
    <w:rsid w:val="DBCE5562"/>
    <w:rsid w:val="DD4DD2A1"/>
    <w:rsid w:val="DDFD3C71"/>
    <w:rsid w:val="DF2F584B"/>
    <w:rsid w:val="DFB9CEB7"/>
    <w:rsid w:val="DFF6E5D7"/>
    <w:rsid w:val="DFF92D6F"/>
    <w:rsid w:val="DFFF0F7D"/>
    <w:rsid w:val="E26DAFDD"/>
    <w:rsid w:val="E2BD9850"/>
    <w:rsid w:val="E3FF8D22"/>
    <w:rsid w:val="E4DFB6BD"/>
    <w:rsid w:val="E5BDB9C3"/>
    <w:rsid w:val="E5EFEEEA"/>
    <w:rsid w:val="E61F75DB"/>
    <w:rsid w:val="E6DE1F99"/>
    <w:rsid w:val="E7BFEBE5"/>
    <w:rsid w:val="E98407A3"/>
    <w:rsid w:val="E9BE30E7"/>
    <w:rsid w:val="EBBAAB2E"/>
    <w:rsid w:val="EBD364AE"/>
    <w:rsid w:val="EBFDB0B2"/>
    <w:rsid w:val="EBFF84D6"/>
    <w:rsid w:val="ED5D299B"/>
    <w:rsid w:val="ED67583C"/>
    <w:rsid w:val="ED796CD7"/>
    <w:rsid w:val="EDAE7AC2"/>
    <w:rsid w:val="EDC9CC68"/>
    <w:rsid w:val="EF8FE95D"/>
    <w:rsid w:val="EFAA130C"/>
    <w:rsid w:val="EFBF7C0B"/>
    <w:rsid w:val="EFDA9734"/>
    <w:rsid w:val="EFDD17E5"/>
    <w:rsid w:val="EFE76CEF"/>
    <w:rsid w:val="EFF6310D"/>
    <w:rsid w:val="F4FFA9FB"/>
    <w:rsid w:val="F5CFDBA5"/>
    <w:rsid w:val="F5DE19A1"/>
    <w:rsid w:val="F5EBEEF2"/>
    <w:rsid w:val="F5FE2E37"/>
    <w:rsid w:val="F71FE9A5"/>
    <w:rsid w:val="F75B4DA9"/>
    <w:rsid w:val="F7BC6D62"/>
    <w:rsid w:val="F7BFE223"/>
    <w:rsid w:val="F7DFC8CB"/>
    <w:rsid w:val="F7F56BDB"/>
    <w:rsid w:val="F7F92D7A"/>
    <w:rsid w:val="F7FF9366"/>
    <w:rsid w:val="F9EB9EC1"/>
    <w:rsid w:val="F9FB2816"/>
    <w:rsid w:val="FAAF8A38"/>
    <w:rsid w:val="FADF6250"/>
    <w:rsid w:val="FAEF967F"/>
    <w:rsid w:val="FAF78792"/>
    <w:rsid w:val="FB7F9B61"/>
    <w:rsid w:val="FBBBD9ED"/>
    <w:rsid w:val="FBCD4A5F"/>
    <w:rsid w:val="FBD729E2"/>
    <w:rsid w:val="FBDB180A"/>
    <w:rsid w:val="FBE7FE7C"/>
    <w:rsid w:val="FBFB7AEB"/>
    <w:rsid w:val="FBFF6041"/>
    <w:rsid w:val="FCBDC903"/>
    <w:rsid w:val="FCD5672C"/>
    <w:rsid w:val="FCEE5F3C"/>
    <w:rsid w:val="FCEEBA35"/>
    <w:rsid w:val="FCF5EE50"/>
    <w:rsid w:val="FCFBA615"/>
    <w:rsid w:val="FD7B82AD"/>
    <w:rsid w:val="FD7F78ED"/>
    <w:rsid w:val="FDF7A6EB"/>
    <w:rsid w:val="FDFDE24D"/>
    <w:rsid w:val="FE4E7960"/>
    <w:rsid w:val="FE5F3B23"/>
    <w:rsid w:val="FE876023"/>
    <w:rsid w:val="FE9D002D"/>
    <w:rsid w:val="FEC6E104"/>
    <w:rsid w:val="FEDB5B5E"/>
    <w:rsid w:val="FEEF794E"/>
    <w:rsid w:val="FEFEF498"/>
    <w:rsid w:val="FF1EB39D"/>
    <w:rsid w:val="FF2DF6D9"/>
    <w:rsid w:val="FF3F4DBC"/>
    <w:rsid w:val="FF5B066E"/>
    <w:rsid w:val="FF6F4239"/>
    <w:rsid w:val="FF7C80EE"/>
    <w:rsid w:val="FF8F09A7"/>
    <w:rsid w:val="FF9310ED"/>
    <w:rsid w:val="FF9FB795"/>
    <w:rsid w:val="FFB3432D"/>
    <w:rsid w:val="FFBF474B"/>
    <w:rsid w:val="FFCF55AC"/>
    <w:rsid w:val="FFE76DF7"/>
    <w:rsid w:val="FFEF12BF"/>
    <w:rsid w:val="FFF41768"/>
    <w:rsid w:val="FFF5DD48"/>
    <w:rsid w:val="FFF761A2"/>
    <w:rsid w:val="FFFC23D5"/>
    <w:rsid w:val="FFFF19B9"/>
    <w:rsid w:val="FF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2022-07-04T16:48:00Z</dcterms:created>
  <dc:creator>独</dc:creator>
  <cp:lastModifiedBy>独</cp:lastModifiedBy>
  <dcterms:modified xsi:type="dcterms:W3CDTF">2022-07-04T18:06:43Z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