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575"/>
        <w:gridCol w:w="1809.6666666666667"/>
        <w:gridCol w:w="1809.6666666666667"/>
        <w:gridCol w:w="1809.6666666666667"/>
        <w:tblGridChange w:id="0">
          <w:tblGrid>
            <w:gridCol w:w="2025"/>
            <w:gridCol w:w="1575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特色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肌動GO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每日鍛鍊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30天健身挑戰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肌力測試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年長者體適能測試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在家可做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提醒功能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數據紀錄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S Mincho" w:cs="MS Mincho" w:eastAsia="MS Mincho" w:hAnsi="MS Mincho"/>
                <w:color w:val="202124"/>
                <w:sz w:val="24"/>
                <w:szCs w:val="24"/>
                <w:highlight w:val="white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肌動GO優勢(Strengths)</w:t>
                </w:r>
              </w:sdtContent>
            </w:sdt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肌動GO劣勢(Weaknesses)</w:t>
                </w:r>
              </w:sdtContent>
            </w:sdt>
          </w:p>
        </w:tc>
      </w:tr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1.容易使用，專為年長者設計</w:t>
                </w:r>
              </w:sdtContent>
            </w:sdt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2.測試所需的器材隨手可得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3.簡易的測試出自身肌力與體適能情況</w:t>
                </w:r>
              </w:sdtContent>
            </w:sdt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4.免費</w:t>
                </w:r>
              </w:sdtContent>
            </w:sdt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1.功能不齊全，測試範圍有限</w:t>
                </w:r>
              </w:sdtContent>
            </w:sdt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2.服務對象目前只鎖定於年長者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3.沒有足夠的曝光管道和誘因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4.測試數據可能會有少許偏差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市面APP優勢(Strengths)</w:t>
                </w:r>
              </w:sdtContent>
            </w:sdt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市面APP劣勢(Weaknesses)</w:t>
                </w:r>
              </w:sdtContent>
            </w:sdt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1.功能眾多、提供各種服務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2.以年輕族群為主要客群</w:t>
                </w:r>
              </w:sdtContent>
            </w:sdt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3.現今年輕族群流行健身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1.部分功能需付費</w:t>
                </w:r>
              </w:sdtContent>
            </w:sdt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2.不適合年長者使用</w:t>
                </w:r>
              </w:sdtContent>
            </w:sdt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3.測試所需器材獲得困難</w:t>
                </w:r>
              </w:sdtContent>
            </w:sdt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S Mincho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6KM2F3tCgycJeuyjwh4EGLsxMw==">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