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4"/>
        <w:tblW w:w="5000" w:type="pct"/>
        <w:jc w:val="center"/>
        <w:tblLook w:val="04A0" w:firstRow="1" w:lastRow="0" w:firstColumn="1" w:lastColumn="0" w:noHBand="0" w:noVBand="1"/>
      </w:tblPr>
      <w:tblGrid>
        <w:gridCol w:w="2710"/>
        <w:gridCol w:w="2163"/>
        <w:gridCol w:w="5889"/>
      </w:tblGrid>
      <w:tr w:rsidR="00393833" w:rsidTr="00393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tcBorders>
              <w:right w:val="single" w:sz="4" w:space="0" w:color="E2BDCA" w:themeColor="accent4" w:themeTint="99"/>
            </w:tcBorders>
            <w:vAlign w:val="center"/>
          </w:tcPr>
          <w:p w:rsidR="00393833" w:rsidRDefault="00393833" w:rsidP="00393833">
            <w:pPr>
              <w:jc w:val="center"/>
              <w:textAlignment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階段</w:t>
            </w:r>
          </w:p>
        </w:tc>
        <w:tc>
          <w:tcPr>
            <w:tcW w:w="1005" w:type="pct"/>
            <w:tcBorders>
              <w:left w:val="single" w:sz="4" w:space="0" w:color="E2BDCA" w:themeColor="accent4" w:themeTint="99"/>
              <w:right w:val="single" w:sz="4" w:space="0" w:color="E2BDCA" w:themeColor="accent4" w:themeTint="99"/>
            </w:tcBorders>
            <w:vAlign w:val="center"/>
          </w:tcPr>
          <w:p w:rsidR="00393833" w:rsidRDefault="00393833" w:rsidP="00393833">
            <w:pPr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時間</w:t>
            </w:r>
          </w:p>
        </w:tc>
        <w:tc>
          <w:tcPr>
            <w:tcW w:w="2736" w:type="pct"/>
            <w:tcBorders>
              <w:left w:val="single" w:sz="4" w:space="0" w:color="E2BDCA" w:themeColor="accent4" w:themeTint="99"/>
            </w:tcBorders>
            <w:vAlign w:val="center"/>
          </w:tcPr>
          <w:p w:rsidR="00393833" w:rsidRDefault="00393833" w:rsidP="00393833">
            <w:pPr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進度</w:t>
            </w:r>
          </w:p>
        </w:tc>
      </w:tr>
      <w:tr w:rsidR="00393833" w:rsidTr="00393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tcBorders>
              <w:right w:val="single" w:sz="4" w:space="0" w:color="E2BDCA" w:themeColor="accent4" w:themeTint="99"/>
            </w:tcBorders>
            <w:vAlign w:val="center"/>
          </w:tcPr>
          <w:p w:rsidR="00393833" w:rsidRDefault="00393833" w:rsidP="00393833">
            <w:pPr>
              <w:jc w:val="center"/>
              <w:textAlignment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1</w:t>
            </w:r>
          </w:p>
          <w:p w:rsidR="00393833" w:rsidRDefault="00393833" w:rsidP="00393833">
            <w:pPr>
              <w:jc w:val="center"/>
              <w:textAlignment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訂定專題題目</w:t>
            </w:r>
          </w:p>
        </w:tc>
        <w:tc>
          <w:tcPr>
            <w:tcW w:w="1005" w:type="pct"/>
            <w:tcBorders>
              <w:left w:val="single" w:sz="4" w:space="0" w:color="E2BDCA" w:themeColor="accent4" w:themeTint="99"/>
              <w:right w:val="single" w:sz="4" w:space="0" w:color="E2BDCA" w:themeColor="accent4" w:themeTint="99"/>
            </w:tcBorders>
            <w:vAlign w:val="center"/>
          </w:tcPr>
          <w:p w:rsidR="00393833" w:rsidRDefault="00393833" w:rsidP="00393833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1</w:t>
            </w:r>
            <w:r>
              <w:rPr>
                <w:rFonts w:ascii="Arial" w:eastAsia="標楷體" w:hAnsi="Arial" w:hint="eastAsia"/>
              </w:rPr>
              <w:t>月～</w:t>
            </w:r>
            <w:r>
              <w:rPr>
                <w:rFonts w:ascii="Arial" w:eastAsia="標楷體" w:hAnsi="Arial" w:hint="eastAsia"/>
              </w:rPr>
              <w:t>4</w:t>
            </w:r>
            <w:r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2736" w:type="pct"/>
            <w:tcBorders>
              <w:left w:val="single" w:sz="4" w:space="0" w:color="E2BDCA" w:themeColor="accent4" w:themeTint="99"/>
            </w:tcBorders>
            <w:vAlign w:val="center"/>
          </w:tcPr>
          <w:p w:rsidR="00393833" w:rsidRDefault="00393833" w:rsidP="00393833">
            <w:pPr>
              <w:pStyle w:val="a4"/>
              <w:numPr>
                <w:ilvl w:val="0"/>
                <w:numId w:val="1"/>
              </w:num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校外比賽資訊收集可行性分析</w:t>
            </w:r>
          </w:p>
          <w:p w:rsidR="00393833" w:rsidRPr="00393833" w:rsidRDefault="00393833" w:rsidP="00393833">
            <w:pPr>
              <w:pStyle w:val="a4"/>
              <w:numPr>
                <w:ilvl w:val="0"/>
                <w:numId w:val="1"/>
              </w:num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成員分組</w:t>
            </w:r>
            <w:r>
              <w:rPr>
                <w:rFonts w:ascii="Arial" w:eastAsia="標楷體" w:hAnsi="Arial" w:hint="eastAsia"/>
              </w:rPr>
              <w:t>(</w:t>
            </w:r>
            <w:r>
              <w:rPr>
                <w:rFonts w:ascii="Arial" w:eastAsia="標楷體" w:hAnsi="Arial" w:hint="eastAsia"/>
              </w:rPr>
              <w:t>資料庫、程式、美工等</w:t>
            </w:r>
            <w:r>
              <w:rPr>
                <w:rFonts w:ascii="Arial" w:eastAsia="標楷體" w:hAnsi="Arial" w:hint="eastAsia"/>
              </w:rPr>
              <w:t>)</w:t>
            </w:r>
            <w:r>
              <w:rPr>
                <w:rFonts w:ascii="Arial" w:eastAsia="標楷體" w:hAnsi="Arial" w:hint="eastAsia"/>
              </w:rPr>
              <w:t>與工具學習</w:t>
            </w:r>
          </w:p>
        </w:tc>
      </w:tr>
      <w:tr w:rsidR="007168B6" w:rsidTr="003938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Merge w:val="restart"/>
            <w:tcBorders>
              <w:right w:val="single" w:sz="4" w:space="0" w:color="E2BDCA" w:themeColor="accent4" w:themeTint="99"/>
            </w:tcBorders>
            <w:vAlign w:val="center"/>
          </w:tcPr>
          <w:p w:rsidR="007168B6" w:rsidRDefault="007168B6" w:rsidP="00393833">
            <w:pPr>
              <w:jc w:val="center"/>
              <w:textAlignment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2</w:t>
            </w:r>
          </w:p>
          <w:p w:rsidR="007168B6" w:rsidRDefault="007168B6" w:rsidP="00393833">
            <w:pPr>
              <w:jc w:val="center"/>
              <w:textAlignment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系統分析與設計</w:t>
            </w:r>
          </w:p>
        </w:tc>
        <w:tc>
          <w:tcPr>
            <w:tcW w:w="1005" w:type="pct"/>
            <w:tcBorders>
              <w:left w:val="single" w:sz="4" w:space="0" w:color="E2BDCA" w:themeColor="accent4" w:themeTint="99"/>
              <w:right w:val="single" w:sz="4" w:space="0" w:color="E2BDCA" w:themeColor="accent4" w:themeTint="99"/>
            </w:tcBorders>
            <w:vAlign w:val="center"/>
          </w:tcPr>
          <w:p w:rsidR="007168B6" w:rsidRDefault="007168B6" w:rsidP="00393833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5</w:t>
            </w:r>
            <w:r>
              <w:rPr>
                <w:rFonts w:ascii="Arial" w:eastAsia="標楷體" w:hAnsi="Arial" w:hint="eastAsia"/>
              </w:rPr>
              <w:t>月～</w:t>
            </w:r>
            <w:r>
              <w:rPr>
                <w:rFonts w:ascii="Arial" w:eastAsia="標楷體" w:hAnsi="Arial"/>
              </w:rPr>
              <w:t>6</w:t>
            </w:r>
            <w:r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2736" w:type="pct"/>
            <w:tcBorders>
              <w:left w:val="single" w:sz="4" w:space="0" w:color="E2BDCA" w:themeColor="accent4" w:themeTint="99"/>
            </w:tcBorders>
            <w:vAlign w:val="center"/>
          </w:tcPr>
          <w:p w:rsidR="007168B6" w:rsidRDefault="007168B6" w:rsidP="00393833">
            <w:pPr>
              <w:pStyle w:val="a4"/>
              <w:numPr>
                <w:ilvl w:val="0"/>
                <w:numId w:val="2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系統分析</w:t>
            </w:r>
          </w:p>
          <w:p w:rsidR="007168B6" w:rsidRDefault="007168B6" w:rsidP="00393833">
            <w:pPr>
              <w:pStyle w:val="a4"/>
              <w:numPr>
                <w:ilvl w:val="0"/>
                <w:numId w:val="2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資料庫建置</w:t>
            </w:r>
            <w:r>
              <w:rPr>
                <w:rFonts w:ascii="Arial" w:eastAsia="標楷體" w:hAnsi="Arial" w:hint="eastAsia"/>
              </w:rPr>
              <w:t>80%</w:t>
            </w:r>
          </w:p>
          <w:p w:rsidR="007168B6" w:rsidRDefault="007168B6" w:rsidP="00393833">
            <w:pPr>
              <w:pStyle w:val="a4"/>
              <w:numPr>
                <w:ilvl w:val="0"/>
                <w:numId w:val="2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介面設計雛形</w:t>
            </w:r>
          </w:p>
          <w:p w:rsidR="007168B6" w:rsidRDefault="007168B6" w:rsidP="00393833">
            <w:pPr>
              <w:pStyle w:val="a4"/>
              <w:numPr>
                <w:ilvl w:val="0"/>
                <w:numId w:val="2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系統功能設計</w:t>
            </w:r>
            <w:r>
              <w:rPr>
                <w:rFonts w:ascii="Arial" w:eastAsia="標楷體" w:hAnsi="Arial" w:hint="eastAsia"/>
              </w:rPr>
              <w:t>50%</w:t>
            </w:r>
          </w:p>
          <w:p w:rsidR="007168B6" w:rsidRDefault="007168B6" w:rsidP="00393833">
            <w:pPr>
              <w:pStyle w:val="a4"/>
              <w:numPr>
                <w:ilvl w:val="0"/>
                <w:numId w:val="2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校內專題文件完稿</w:t>
            </w:r>
          </w:p>
          <w:p w:rsidR="007168B6" w:rsidRDefault="007168B6" w:rsidP="00393833">
            <w:pPr>
              <w:pStyle w:val="a4"/>
              <w:numPr>
                <w:ilvl w:val="0"/>
                <w:numId w:val="2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參加校內專題發表</w:t>
            </w:r>
          </w:p>
        </w:tc>
      </w:tr>
      <w:tr w:rsidR="007168B6" w:rsidTr="00393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Merge/>
            <w:tcBorders>
              <w:right w:val="single" w:sz="4" w:space="0" w:color="E2BDCA" w:themeColor="accent4" w:themeTint="99"/>
            </w:tcBorders>
            <w:vAlign w:val="center"/>
          </w:tcPr>
          <w:p w:rsidR="007168B6" w:rsidRDefault="007168B6" w:rsidP="00393833">
            <w:pPr>
              <w:jc w:val="center"/>
              <w:textAlignment w:val="center"/>
              <w:rPr>
                <w:rFonts w:ascii="Arial" w:eastAsia="標楷體" w:hAnsi="Arial"/>
              </w:rPr>
            </w:pPr>
          </w:p>
        </w:tc>
        <w:tc>
          <w:tcPr>
            <w:tcW w:w="1005" w:type="pct"/>
            <w:tcBorders>
              <w:left w:val="single" w:sz="4" w:space="0" w:color="E2BDCA" w:themeColor="accent4" w:themeTint="99"/>
              <w:right w:val="single" w:sz="4" w:space="0" w:color="E2BDCA" w:themeColor="accent4" w:themeTint="99"/>
            </w:tcBorders>
            <w:vAlign w:val="center"/>
          </w:tcPr>
          <w:p w:rsidR="007168B6" w:rsidRDefault="007168B6" w:rsidP="00393833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7</w:t>
            </w:r>
            <w:r>
              <w:rPr>
                <w:rFonts w:ascii="Arial" w:eastAsia="標楷體" w:hAnsi="Arial" w:hint="eastAsia"/>
              </w:rPr>
              <w:t>月～</w:t>
            </w:r>
            <w:r>
              <w:rPr>
                <w:rFonts w:ascii="Arial" w:eastAsia="標楷體" w:hAnsi="Arial" w:hint="eastAsia"/>
              </w:rPr>
              <w:t>8</w:t>
            </w:r>
            <w:r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2736" w:type="pct"/>
            <w:tcBorders>
              <w:left w:val="single" w:sz="4" w:space="0" w:color="E2BDCA" w:themeColor="accent4" w:themeTint="99"/>
            </w:tcBorders>
            <w:vAlign w:val="center"/>
          </w:tcPr>
          <w:p w:rsidR="007168B6" w:rsidRDefault="007168B6" w:rsidP="00393833">
            <w:pPr>
              <w:pStyle w:val="a4"/>
              <w:numPr>
                <w:ilvl w:val="0"/>
                <w:numId w:val="3"/>
              </w:num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資料庫建置</w:t>
            </w:r>
            <w:r>
              <w:rPr>
                <w:rFonts w:ascii="Arial" w:eastAsia="標楷體" w:hAnsi="Arial" w:hint="eastAsia"/>
              </w:rPr>
              <w:t>99%</w:t>
            </w:r>
          </w:p>
          <w:p w:rsidR="007168B6" w:rsidRDefault="007168B6" w:rsidP="00393833">
            <w:pPr>
              <w:pStyle w:val="a4"/>
              <w:numPr>
                <w:ilvl w:val="0"/>
                <w:numId w:val="3"/>
              </w:num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系統功能設計</w:t>
            </w:r>
            <w:r>
              <w:rPr>
                <w:rFonts w:ascii="Arial" w:eastAsia="標楷體" w:hAnsi="Arial" w:hint="eastAsia"/>
              </w:rPr>
              <w:t>90%</w:t>
            </w:r>
          </w:p>
        </w:tc>
      </w:tr>
      <w:tr w:rsidR="007168B6" w:rsidTr="003938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Merge/>
            <w:tcBorders>
              <w:right w:val="single" w:sz="4" w:space="0" w:color="E2BDCA" w:themeColor="accent4" w:themeTint="99"/>
            </w:tcBorders>
            <w:vAlign w:val="center"/>
          </w:tcPr>
          <w:p w:rsidR="007168B6" w:rsidRDefault="007168B6" w:rsidP="00393833">
            <w:pPr>
              <w:jc w:val="center"/>
              <w:textAlignment w:val="center"/>
              <w:rPr>
                <w:rFonts w:ascii="Arial" w:eastAsia="標楷體" w:hAnsi="Arial"/>
              </w:rPr>
            </w:pPr>
          </w:p>
        </w:tc>
        <w:tc>
          <w:tcPr>
            <w:tcW w:w="1005" w:type="pct"/>
            <w:tcBorders>
              <w:left w:val="single" w:sz="4" w:space="0" w:color="E2BDCA" w:themeColor="accent4" w:themeTint="99"/>
              <w:right w:val="single" w:sz="4" w:space="0" w:color="E2BDCA" w:themeColor="accent4" w:themeTint="99"/>
            </w:tcBorders>
            <w:vAlign w:val="center"/>
          </w:tcPr>
          <w:p w:rsidR="007168B6" w:rsidRDefault="007168B6" w:rsidP="007168B6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9</w:t>
            </w:r>
            <w:r>
              <w:rPr>
                <w:rFonts w:ascii="Arial" w:eastAsia="標楷體" w:hAnsi="Arial" w:hint="eastAsia"/>
              </w:rPr>
              <w:t>月～</w:t>
            </w:r>
            <w:r>
              <w:rPr>
                <w:rFonts w:ascii="Arial" w:eastAsia="標楷體" w:hAnsi="Arial" w:hint="eastAsia"/>
              </w:rPr>
              <w:t>1</w:t>
            </w:r>
            <w:r>
              <w:rPr>
                <w:rFonts w:ascii="Arial" w:eastAsia="標楷體" w:hAnsi="Arial"/>
              </w:rPr>
              <w:t>0</w:t>
            </w:r>
            <w:r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2736" w:type="pct"/>
            <w:tcBorders>
              <w:left w:val="single" w:sz="4" w:space="0" w:color="E2BDCA" w:themeColor="accent4" w:themeTint="99"/>
            </w:tcBorders>
            <w:vAlign w:val="center"/>
          </w:tcPr>
          <w:p w:rsidR="007168B6" w:rsidRDefault="007168B6" w:rsidP="007168B6">
            <w:pPr>
              <w:pStyle w:val="a4"/>
              <w:numPr>
                <w:ilvl w:val="0"/>
                <w:numId w:val="4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資料庫建置</w:t>
            </w:r>
            <w:r>
              <w:rPr>
                <w:rFonts w:ascii="Arial" w:eastAsia="標楷體" w:hAnsi="Arial" w:hint="eastAsia"/>
              </w:rPr>
              <w:t>100%</w:t>
            </w:r>
          </w:p>
          <w:p w:rsidR="007168B6" w:rsidRDefault="007168B6" w:rsidP="007168B6">
            <w:pPr>
              <w:pStyle w:val="a4"/>
              <w:numPr>
                <w:ilvl w:val="0"/>
                <w:numId w:val="4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系統功能設計</w:t>
            </w:r>
            <w:r>
              <w:rPr>
                <w:rFonts w:ascii="Arial" w:eastAsia="標楷體" w:hAnsi="Arial" w:hint="eastAsia"/>
              </w:rPr>
              <w:t>99%</w:t>
            </w:r>
          </w:p>
          <w:p w:rsidR="007168B6" w:rsidRDefault="007168B6" w:rsidP="007168B6">
            <w:pPr>
              <w:pStyle w:val="a4"/>
              <w:numPr>
                <w:ilvl w:val="0"/>
                <w:numId w:val="4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系統測試</w:t>
            </w:r>
          </w:p>
          <w:p w:rsidR="007168B6" w:rsidRDefault="007168B6" w:rsidP="007168B6">
            <w:pPr>
              <w:pStyle w:val="a4"/>
              <w:numPr>
                <w:ilvl w:val="0"/>
                <w:numId w:val="4"/>
              </w:numPr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報名校外競賽</w:t>
            </w:r>
          </w:p>
        </w:tc>
      </w:tr>
      <w:tr w:rsidR="00393833" w:rsidTr="00393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tcBorders>
              <w:right w:val="single" w:sz="4" w:space="0" w:color="E2BDCA" w:themeColor="accent4" w:themeTint="99"/>
            </w:tcBorders>
            <w:vAlign w:val="center"/>
          </w:tcPr>
          <w:p w:rsidR="00393833" w:rsidRDefault="007168B6" w:rsidP="00393833">
            <w:pPr>
              <w:jc w:val="center"/>
              <w:textAlignment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3</w:t>
            </w:r>
          </w:p>
          <w:p w:rsidR="007168B6" w:rsidRDefault="007168B6" w:rsidP="00393833">
            <w:pPr>
              <w:jc w:val="center"/>
              <w:textAlignment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系統維運</w:t>
            </w:r>
          </w:p>
        </w:tc>
        <w:tc>
          <w:tcPr>
            <w:tcW w:w="1005" w:type="pct"/>
            <w:tcBorders>
              <w:left w:val="single" w:sz="4" w:space="0" w:color="E2BDCA" w:themeColor="accent4" w:themeTint="99"/>
              <w:right w:val="single" w:sz="4" w:space="0" w:color="E2BDCA" w:themeColor="accent4" w:themeTint="99"/>
            </w:tcBorders>
            <w:vAlign w:val="center"/>
          </w:tcPr>
          <w:p w:rsidR="00393833" w:rsidRDefault="007168B6" w:rsidP="007168B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1</w:t>
            </w:r>
            <w:r>
              <w:rPr>
                <w:rFonts w:ascii="Arial" w:eastAsia="標楷體" w:hAnsi="Arial"/>
              </w:rPr>
              <w:t>1</w:t>
            </w:r>
            <w:r>
              <w:rPr>
                <w:rFonts w:ascii="Arial" w:eastAsia="標楷體" w:hAnsi="Arial" w:hint="eastAsia"/>
              </w:rPr>
              <w:t>月～</w:t>
            </w:r>
            <w:r>
              <w:rPr>
                <w:rFonts w:ascii="Arial" w:eastAsia="標楷體" w:hAnsi="Arial" w:hint="eastAsia"/>
              </w:rPr>
              <w:t>1</w:t>
            </w:r>
            <w:r>
              <w:rPr>
                <w:rFonts w:ascii="Arial" w:eastAsia="標楷體" w:hAnsi="Arial"/>
              </w:rPr>
              <w:t>2</w:t>
            </w:r>
            <w:r>
              <w:rPr>
                <w:rFonts w:ascii="Arial" w:eastAsia="標楷體" w:hAnsi="Arial" w:hint="eastAsia"/>
              </w:rPr>
              <w:t>月</w:t>
            </w:r>
          </w:p>
        </w:tc>
        <w:tc>
          <w:tcPr>
            <w:tcW w:w="2736" w:type="pct"/>
            <w:tcBorders>
              <w:left w:val="single" w:sz="4" w:space="0" w:color="E2BDCA" w:themeColor="accent4" w:themeTint="99"/>
            </w:tcBorders>
            <w:vAlign w:val="center"/>
          </w:tcPr>
          <w:p w:rsidR="00393833" w:rsidRDefault="007168B6" w:rsidP="007168B6">
            <w:pPr>
              <w:pStyle w:val="a4"/>
              <w:numPr>
                <w:ilvl w:val="0"/>
                <w:numId w:val="5"/>
              </w:num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系統功能設計</w:t>
            </w:r>
            <w:r>
              <w:rPr>
                <w:rFonts w:ascii="Arial" w:eastAsia="標楷體" w:hAnsi="Arial" w:hint="eastAsia"/>
              </w:rPr>
              <w:t>100%</w:t>
            </w:r>
          </w:p>
          <w:p w:rsidR="007168B6" w:rsidRDefault="007168B6" w:rsidP="007168B6">
            <w:pPr>
              <w:pStyle w:val="a4"/>
              <w:numPr>
                <w:ilvl w:val="0"/>
                <w:numId w:val="5"/>
              </w:num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校內專題文件完稿</w:t>
            </w:r>
          </w:p>
          <w:p w:rsidR="007168B6" w:rsidRDefault="007168B6" w:rsidP="007168B6">
            <w:pPr>
              <w:pStyle w:val="a4"/>
              <w:numPr>
                <w:ilvl w:val="0"/>
                <w:numId w:val="5"/>
              </w:num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參加校內專題發表</w:t>
            </w:r>
          </w:p>
          <w:p w:rsidR="007168B6" w:rsidRDefault="007168B6" w:rsidP="007168B6">
            <w:pPr>
              <w:pStyle w:val="a4"/>
              <w:numPr>
                <w:ilvl w:val="0"/>
                <w:numId w:val="5"/>
              </w:numPr>
              <w:jc w:val="bot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參加校外競賽</w:t>
            </w:r>
          </w:p>
        </w:tc>
      </w:tr>
    </w:tbl>
    <w:p w:rsidR="00393833" w:rsidRDefault="00445880" w:rsidP="00393833">
      <w:p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相關時程：</w:t>
      </w:r>
    </w:p>
    <w:p w:rsidR="004019BF" w:rsidRDefault="00393833" w:rsidP="00393833">
      <w:pPr>
        <w:textAlignment w:val="center"/>
        <w:rPr>
          <w:rFonts w:ascii="Arial" w:eastAsia="標楷體" w:hAnsi="Arial"/>
        </w:rPr>
      </w:pPr>
      <w:r w:rsidRPr="00393833">
        <w:rPr>
          <w:rFonts w:ascii="Arial" w:eastAsia="標楷體" w:hAnsi="Arial"/>
        </w:rPr>
        <w:t>6</w:t>
      </w:r>
      <w:r w:rsidR="006B1783">
        <w:rPr>
          <w:rFonts w:ascii="Arial" w:eastAsia="標楷體" w:hAnsi="Arial" w:hint="eastAsia"/>
        </w:rPr>
        <w:t>月初初評</w:t>
      </w:r>
      <w:r w:rsidR="00493FC0">
        <w:rPr>
          <w:rFonts w:ascii="Arial" w:eastAsia="標楷體" w:hAnsi="Arial" w:hint="eastAsia"/>
        </w:rPr>
        <w:sym w:font="Wingdings" w:char="F0DC"/>
      </w:r>
      <w:r w:rsidR="006B1783">
        <w:rPr>
          <w:rFonts w:ascii="Arial" w:eastAsia="標楷體" w:hAnsi="Arial"/>
        </w:rPr>
        <w:t>2</w:t>
      </w:r>
      <w:r w:rsidR="006B1783">
        <w:rPr>
          <w:rFonts w:ascii="Arial" w:eastAsia="標楷體" w:hAnsi="Arial" w:hint="eastAsia"/>
        </w:rPr>
        <w:t>～</w:t>
      </w:r>
      <w:r w:rsidR="006B1783">
        <w:rPr>
          <w:rFonts w:ascii="Arial" w:eastAsia="標楷體" w:hAnsi="Arial" w:hint="eastAsia"/>
        </w:rPr>
        <w:t>3</w:t>
      </w:r>
      <w:r w:rsidR="006B1783">
        <w:rPr>
          <w:rFonts w:ascii="Arial" w:eastAsia="標楷體" w:hAnsi="Arial" w:hint="eastAsia"/>
        </w:rPr>
        <w:t>個核心功能</w:t>
      </w:r>
    </w:p>
    <w:p w:rsidR="00393833" w:rsidRDefault="00493FC0" w:rsidP="00393833">
      <w:p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sym w:font="Wingdings" w:char="F0B5"/>
      </w:r>
      <w:r w:rsidR="00393833">
        <w:rPr>
          <w:rFonts w:ascii="Arial" w:eastAsia="標楷體" w:hAnsi="Arial" w:hint="eastAsia"/>
        </w:rPr>
        <w:t>7</w:t>
      </w:r>
      <w:r w:rsidR="00393833">
        <w:rPr>
          <w:rFonts w:ascii="Arial" w:eastAsia="標楷體" w:hAnsi="Arial" w:hint="eastAsia"/>
        </w:rPr>
        <w:t>、</w:t>
      </w:r>
      <w:r w:rsidR="00393833">
        <w:rPr>
          <w:rFonts w:ascii="Arial" w:eastAsia="標楷體" w:hAnsi="Arial" w:hint="eastAsia"/>
        </w:rPr>
        <w:t>8</w:t>
      </w:r>
      <w:r w:rsidR="00393833">
        <w:rPr>
          <w:rFonts w:ascii="Arial" w:eastAsia="標楷體" w:hAnsi="Arial" w:hint="eastAsia"/>
        </w:rPr>
        <w:t>月專題進行最重要</w:t>
      </w:r>
    </w:p>
    <w:p w:rsidR="00393833" w:rsidRDefault="00393833" w:rsidP="00393833">
      <w:p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9</w:t>
      </w:r>
      <w:r>
        <w:rPr>
          <w:rFonts w:ascii="Arial" w:eastAsia="標楷體" w:hAnsi="Arial" w:hint="eastAsia"/>
        </w:rPr>
        <w:t>月中二次發表</w:t>
      </w:r>
      <w:r w:rsidR="00493FC0">
        <w:rPr>
          <w:rFonts w:ascii="Arial" w:eastAsia="標楷體" w:hAnsi="Arial" w:hint="eastAsia"/>
        </w:rPr>
        <w:t>，</w:t>
      </w:r>
      <w:r>
        <w:rPr>
          <w:rFonts w:ascii="Arial" w:eastAsia="標楷體" w:hAnsi="Arial" w:hint="eastAsia"/>
        </w:rPr>
        <w:t>要有跟第一次的進度差異性</w:t>
      </w:r>
      <w:r w:rsidR="00493FC0">
        <w:rPr>
          <w:rFonts w:ascii="Arial" w:eastAsia="標楷體" w:hAnsi="Arial" w:hint="eastAsia"/>
        </w:rPr>
        <w:t>，</w:t>
      </w:r>
      <w:r>
        <w:rPr>
          <w:rFonts w:ascii="Arial" w:eastAsia="標楷體" w:hAnsi="Arial" w:hint="eastAsia"/>
        </w:rPr>
        <w:t>要很大的進展</w:t>
      </w:r>
      <w:r w:rsidR="00493FC0">
        <w:rPr>
          <w:rFonts w:ascii="Arial" w:eastAsia="標楷體" w:hAnsi="Arial" w:hint="eastAsia"/>
        </w:rPr>
        <w:t>，</w:t>
      </w:r>
      <w:r>
        <w:rPr>
          <w:rFonts w:ascii="Arial" w:eastAsia="標楷體" w:hAnsi="Arial" w:hint="eastAsia"/>
        </w:rPr>
        <w:t>報告不可跟第一次差不多</w:t>
      </w:r>
    </w:p>
    <w:p w:rsidR="00393833" w:rsidRDefault="00393833" w:rsidP="00393833">
      <w:p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三審</w:t>
      </w:r>
      <w:r w:rsidR="00493FC0">
        <w:rPr>
          <w:rFonts w:ascii="Arial" w:eastAsia="標楷體" w:hAnsi="Arial" w:hint="eastAsia"/>
        </w:rPr>
        <w:sym w:font="Wingdings" w:char="F0DC"/>
      </w:r>
      <w:bookmarkStart w:id="0" w:name="_GoBack"/>
      <w:bookmarkEnd w:id="0"/>
      <w:r>
        <w:rPr>
          <w:rFonts w:ascii="Arial" w:eastAsia="標楷體" w:hAnsi="Arial"/>
        </w:rPr>
        <w:t>14</w:t>
      </w:r>
      <w:r>
        <w:rPr>
          <w:rFonts w:ascii="Arial" w:eastAsia="標楷體" w:hAnsi="Arial" w:hint="eastAsia"/>
        </w:rPr>
        <w:t>～</w:t>
      </w:r>
      <w:r>
        <w:rPr>
          <w:rFonts w:ascii="Arial" w:eastAsia="標楷體" w:hAnsi="Arial" w:hint="eastAsia"/>
        </w:rPr>
        <w:t>1</w:t>
      </w:r>
      <w:r>
        <w:rPr>
          <w:rFonts w:ascii="Arial" w:eastAsia="標楷體" w:hAnsi="Arial"/>
        </w:rPr>
        <w:t>6</w:t>
      </w:r>
      <w:r>
        <w:rPr>
          <w:rFonts w:ascii="Arial" w:eastAsia="標楷體" w:hAnsi="Arial" w:hint="eastAsia"/>
        </w:rPr>
        <w:t>週</w:t>
      </w:r>
    </w:p>
    <w:p w:rsidR="00445880" w:rsidRDefault="00445880" w:rsidP="00393833">
      <w:pPr>
        <w:textAlignment w:val="center"/>
        <w:rPr>
          <w:rFonts w:ascii="Arial" w:eastAsia="標楷體" w:hAnsi="Arial"/>
        </w:rPr>
      </w:pPr>
    </w:p>
    <w:p w:rsidR="00445880" w:rsidRDefault="00445880" w:rsidP="00393833">
      <w:p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選題技巧：比賽可比性</w:t>
      </w:r>
      <w:r w:rsidR="006479F9">
        <w:rPr>
          <w:rFonts w:ascii="Arial" w:eastAsia="標楷體" w:hAnsi="Arial" w:hint="eastAsia"/>
        </w:rPr>
        <w:t>、可參考</w:t>
      </w:r>
      <w:r w:rsidR="00ED732B">
        <w:rPr>
          <w:rFonts w:ascii="Arial" w:eastAsia="標楷體" w:hAnsi="Arial" w:hint="eastAsia"/>
        </w:rPr>
        <w:t>ESG</w:t>
      </w:r>
    </w:p>
    <w:p w:rsidR="00445880" w:rsidRDefault="00445880" w:rsidP="00393833">
      <w:p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題目：陪伴型</w:t>
      </w:r>
      <w:r>
        <w:rPr>
          <w:rFonts w:ascii="Arial" w:eastAsia="標楷體" w:hAnsi="Arial" w:hint="eastAsia"/>
        </w:rPr>
        <w:t>APP</w:t>
      </w:r>
      <w:r>
        <w:rPr>
          <w:rFonts w:ascii="Arial" w:eastAsia="標楷體" w:hAnsi="Arial" w:hint="eastAsia"/>
        </w:rPr>
        <w:t>、</w:t>
      </w:r>
      <w:proofErr w:type="gramStart"/>
      <w:r>
        <w:rPr>
          <w:rFonts w:ascii="Arial" w:eastAsia="標楷體" w:hAnsi="Arial" w:hint="eastAsia"/>
        </w:rPr>
        <w:t>物聯網</w:t>
      </w:r>
      <w:proofErr w:type="gramEnd"/>
      <w:r>
        <w:rPr>
          <w:rFonts w:ascii="Arial" w:eastAsia="標楷體" w:hAnsi="Arial" w:hint="eastAsia"/>
        </w:rPr>
        <w:t>AI</w:t>
      </w:r>
      <w:r>
        <w:rPr>
          <w:rFonts w:ascii="Arial" w:eastAsia="標楷體" w:hAnsi="Arial" w:hint="eastAsia"/>
        </w:rPr>
        <w:t>相關</w:t>
      </w:r>
    </w:p>
    <w:p w:rsidR="00445880" w:rsidRDefault="00445880" w:rsidP="00393833">
      <w:pPr>
        <w:textAlignment w:val="center"/>
        <w:rPr>
          <w:rFonts w:ascii="Arial" w:eastAsia="標楷體" w:hAnsi="Arial"/>
        </w:rPr>
      </w:pPr>
    </w:p>
    <w:p w:rsidR="00445880" w:rsidRDefault="00445880" w:rsidP="00393833">
      <w:pPr>
        <w:textAlignment w:val="center"/>
        <w:rPr>
          <w:rFonts w:ascii="Arial" w:eastAsia="標楷體" w:hAnsi="Arial"/>
        </w:rPr>
      </w:pPr>
      <w:proofErr w:type="gramStart"/>
      <w:r>
        <w:rPr>
          <w:rFonts w:ascii="Arial" w:eastAsia="標楷體" w:hAnsi="Arial" w:hint="eastAsia"/>
        </w:rPr>
        <w:t>資服競賽</w:t>
      </w:r>
      <w:proofErr w:type="gramEnd"/>
      <w:r w:rsidR="00230AF2">
        <w:rPr>
          <w:rFonts w:ascii="Arial" w:eastAsia="標楷體" w:hAnsi="Arial" w:hint="eastAsia"/>
        </w:rPr>
        <w:sym w:font="Wingdings" w:char="F0DC"/>
      </w:r>
      <w:hyperlink r:id="rId5" w:history="1">
        <w:r w:rsidRPr="00746257">
          <w:rPr>
            <w:rStyle w:val="a5"/>
            <w:rFonts w:ascii="Arial" w:eastAsia="標楷體" w:hAnsi="Arial"/>
          </w:rPr>
          <w:t>https://innoserve.tca.org.tw/</w:t>
        </w:r>
      </w:hyperlink>
    </w:p>
    <w:p w:rsidR="00445880" w:rsidRDefault="00230AF2" w:rsidP="00393833">
      <w:p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題目參考</w:t>
      </w:r>
      <w:r>
        <w:rPr>
          <w:rFonts w:ascii="Arial" w:eastAsia="標楷體" w:hAnsi="Arial"/>
        </w:rPr>
        <w:sym w:font="Wingdings" w:char="F0DC"/>
      </w:r>
      <w:hyperlink r:id="rId6" w:history="1">
        <w:r w:rsidR="00445880" w:rsidRPr="00445880">
          <w:rPr>
            <w:rStyle w:val="a5"/>
            <w:rFonts w:ascii="Arial" w:eastAsia="標楷體" w:hAnsi="Arial"/>
          </w:rPr>
          <w:t>得獎題目</w:t>
        </w:r>
      </w:hyperlink>
    </w:p>
    <w:p w:rsidR="006B1783" w:rsidRDefault="00493FC0" w:rsidP="00393833">
      <w:pPr>
        <w:textAlignment w:val="center"/>
        <w:rPr>
          <w:rFonts w:ascii="Arial" w:eastAsia="標楷體" w:hAnsi="Arial"/>
        </w:rPr>
      </w:pPr>
      <w:hyperlink r:id="rId7" w:history="1">
        <w:r w:rsidR="00445880" w:rsidRPr="00445880">
          <w:rPr>
            <w:rStyle w:val="a5"/>
            <w:rFonts w:ascii="Arial" w:eastAsia="標楷體" w:hAnsi="Arial" w:hint="eastAsia"/>
          </w:rPr>
          <w:t>競賽類別</w:t>
        </w:r>
      </w:hyperlink>
    </w:p>
    <w:p w:rsidR="00C45B50" w:rsidRDefault="00C45B50" w:rsidP="00393833">
      <w:pPr>
        <w:textAlignment w:val="center"/>
        <w:rPr>
          <w:rFonts w:ascii="Arial" w:eastAsia="標楷體" w:hAnsi="Arial"/>
        </w:rPr>
      </w:pPr>
    </w:p>
    <w:p w:rsidR="00C45B50" w:rsidRDefault="00C45B50" w:rsidP="00C45B50">
      <w:pPr>
        <w:pStyle w:val="a4"/>
        <w:numPr>
          <w:ilvl w:val="0"/>
          <w:numId w:val="6"/>
        </w:numPr>
        <w:spacing w:before="120" w:after="120"/>
        <w:ind w:left="482" w:hanging="482"/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觀摩校外比賽作品</w:t>
      </w:r>
    </w:p>
    <w:p w:rsidR="00C45B50" w:rsidRDefault="00C45B50" w:rsidP="00C45B50">
      <w:pPr>
        <w:pStyle w:val="a4"/>
        <w:numPr>
          <w:ilvl w:val="1"/>
          <w:numId w:val="6"/>
        </w:num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全國性：</w:t>
      </w:r>
      <w:proofErr w:type="gramStart"/>
      <w:r>
        <w:rPr>
          <w:rFonts w:ascii="Arial" w:eastAsia="標楷體" w:hAnsi="Arial" w:hint="eastAsia"/>
        </w:rPr>
        <w:t>資服競賽</w:t>
      </w:r>
      <w:proofErr w:type="gramEnd"/>
      <w:r>
        <w:rPr>
          <w:rFonts w:ascii="Arial" w:eastAsia="標楷體" w:hAnsi="Arial" w:hint="eastAsia"/>
        </w:rPr>
        <w:t>、</w:t>
      </w:r>
      <w:proofErr w:type="gramStart"/>
      <w:r>
        <w:rPr>
          <w:rFonts w:ascii="Arial" w:eastAsia="標楷體" w:hAnsi="Arial" w:hint="eastAsia"/>
        </w:rPr>
        <w:t>黑客松</w:t>
      </w:r>
      <w:proofErr w:type="gramEnd"/>
      <w:r>
        <w:rPr>
          <w:rFonts w:ascii="Arial" w:eastAsia="標楷體" w:hAnsi="Arial" w:hint="eastAsia"/>
        </w:rPr>
        <w:t>競賽</w:t>
      </w:r>
    </w:p>
    <w:p w:rsidR="00C45B50" w:rsidRPr="00C45B50" w:rsidRDefault="00C45B50" w:rsidP="00393833">
      <w:pPr>
        <w:pStyle w:val="a4"/>
        <w:numPr>
          <w:ilvl w:val="1"/>
          <w:numId w:val="6"/>
        </w:num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區域性：全國大專院校產學創新實作競賽</w:t>
      </w:r>
      <w:proofErr w:type="gramStart"/>
      <w:r>
        <w:rPr>
          <w:rFonts w:ascii="Arial" w:eastAsia="標楷體" w:hAnsi="Arial" w:hint="eastAsia"/>
        </w:rPr>
        <w:t>（</w:t>
      </w:r>
      <w:proofErr w:type="gramEnd"/>
      <w:r>
        <w:rPr>
          <w:rFonts w:ascii="Arial" w:eastAsia="標楷體" w:hAnsi="Arial" w:hint="eastAsia"/>
        </w:rPr>
        <w:t>e</w:t>
      </w:r>
      <w:r>
        <w:rPr>
          <w:rFonts w:ascii="Arial" w:eastAsia="標楷體" w:hAnsi="Arial"/>
        </w:rPr>
        <w:t>x</w:t>
      </w:r>
      <w:r>
        <w:rPr>
          <w:rFonts w:ascii="Arial" w:eastAsia="標楷體" w:hAnsi="Arial" w:hint="eastAsia"/>
        </w:rPr>
        <w:t>：龍華科大專題競賽</w:t>
      </w:r>
      <w:proofErr w:type="gramStart"/>
      <w:r>
        <w:rPr>
          <w:rFonts w:ascii="Arial" w:eastAsia="標楷體" w:hAnsi="Arial" w:hint="eastAsia"/>
        </w:rPr>
        <w:t>）</w:t>
      </w:r>
      <w:proofErr w:type="gramEnd"/>
    </w:p>
    <w:p w:rsidR="006B1783" w:rsidRDefault="006B1783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:rsidR="00445880" w:rsidRPr="006B1783" w:rsidRDefault="006B1783" w:rsidP="00393833">
      <w:pPr>
        <w:textAlignment w:val="center"/>
        <w:rPr>
          <w:rFonts w:ascii="Arial" w:eastAsia="標楷體" w:hAnsi="Arial"/>
          <w:b/>
          <w:sz w:val="28"/>
        </w:rPr>
      </w:pPr>
      <w:r w:rsidRPr="006B1783">
        <w:rPr>
          <w:rFonts w:ascii="Arial" w:eastAsia="標楷體" w:hAnsi="Arial" w:hint="eastAsia"/>
          <w:b/>
          <w:sz w:val="28"/>
        </w:rPr>
        <w:lastRenderedPageBreak/>
        <w:t>可行性分析</w:t>
      </w:r>
    </w:p>
    <w:p w:rsidR="006B1783" w:rsidRDefault="006B1783" w:rsidP="00C45B50">
      <w:pPr>
        <w:pStyle w:val="a4"/>
        <w:numPr>
          <w:ilvl w:val="0"/>
          <w:numId w:val="6"/>
        </w:numPr>
        <w:spacing w:before="120" w:after="120"/>
        <w:ind w:left="482" w:hanging="482"/>
        <w:textAlignment w:val="center"/>
        <w:rPr>
          <w:rFonts w:ascii="Arial" w:eastAsia="標楷體" w:hAnsi="Arial"/>
        </w:rPr>
      </w:pPr>
      <w:r w:rsidRPr="006B1783">
        <w:rPr>
          <w:rFonts w:ascii="Arial" w:eastAsia="標楷體" w:hAnsi="Arial" w:hint="eastAsia"/>
        </w:rPr>
        <w:t>商業價值與創意分析</w:t>
      </w:r>
    </w:p>
    <w:p w:rsidR="006B1783" w:rsidRDefault="006B1783" w:rsidP="006B1783">
      <w:pPr>
        <w:pStyle w:val="a4"/>
        <w:numPr>
          <w:ilvl w:val="1"/>
          <w:numId w:val="6"/>
        </w:num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使用族群大小</w:t>
      </w:r>
    </w:p>
    <w:p w:rsidR="006B1783" w:rsidRPr="006B1783" w:rsidRDefault="006B1783" w:rsidP="006B1783">
      <w:pPr>
        <w:pStyle w:val="a4"/>
        <w:numPr>
          <w:ilvl w:val="1"/>
          <w:numId w:val="6"/>
        </w:num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使用頻率多寡</w:t>
      </w:r>
    </w:p>
    <w:p w:rsidR="006B1783" w:rsidRDefault="006B1783" w:rsidP="00C45B50">
      <w:pPr>
        <w:pStyle w:val="a4"/>
        <w:numPr>
          <w:ilvl w:val="0"/>
          <w:numId w:val="6"/>
        </w:numPr>
        <w:spacing w:before="120" w:after="120"/>
        <w:ind w:left="482" w:hanging="482"/>
        <w:textAlignment w:val="center"/>
        <w:rPr>
          <w:rFonts w:ascii="Arial" w:eastAsia="標楷體" w:hAnsi="Arial"/>
        </w:rPr>
      </w:pPr>
      <w:r w:rsidRPr="006B1783">
        <w:rPr>
          <w:rFonts w:ascii="Arial" w:eastAsia="標楷體" w:hAnsi="Arial" w:hint="eastAsia"/>
        </w:rPr>
        <w:t>使用工具、可用資源與法規</w:t>
      </w:r>
      <w:r>
        <w:sym w:font="Wingdings" w:char="F0DC"/>
      </w:r>
      <w:r w:rsidRPr="006B1783">
        <w:rPr>
          <w:rFonts w:ascii="Arial" w:eastAsia="標楷體" w:hAnsi="Arial" w:hint="eastAsia"/>
        </w:rPr>
        <w:t>系統品質、功能完整性</w:t>
      </w:r>
    </w:p>
    <w:p w:rsidR="006B1783" w:rsidRDefault="006B1783" w:rsidP="006B1783">
      <w:pPr>
        <w:pStyle w:val="a4"/>
        <w:numPr>
          <w:ilvl w:val="1"/>
          <w:numId w:val="6"/>
        </w:num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畢業系友的資源與業師</w:t>
      </w:r>
    </w:p>
    <w:p w:rsidR="006B1783" w:rsidRDefault="006B1783" w:rsidP="006B1783">
      <w:pPr>
        <w:pStyle w:val="a4"/>
        <w:numPr>
          <w:ilvl w:val="1"/>
          <w:numId w:val="6"/>
        </w:num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使用工具的可行性</w:t>
      </w:r>
      <w:r>
        <w:rPr>
          <w:rFonts w:ascii="Arial" w:eastAsia="標楷體" w:hAnsi="Arial"/>
        </w:rPr>
        <w:sym w:font="Wingdings" w:char="F0DC"/>
      </w:r>
      <w:r>
        <w:rPr>
          <w:rFonts w:ascii="Arial" w:eastAsia="標楷體" w:hAnsi="Arial" w:hint="eastAsia"/>
        </w:rPr>
        <w:t>殺雞用牛刀？</w:t>
      </w:r>
    </w:p>
    <w:p w:rsidR="006B1783" w:rsidRPr="006B1783" w:rsidRDefault="006B1783" w:rsidP="006B1783">
      <w:pPr>
        <w:pStyle w:val="a4"/>
        <w:numPr>
          <w:ilvl w:val="1"/>
          <w:numId w:val="6"/>
        </w:num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軟硬體相關資源應用與整合</w:t>
      </w:r>
    </w:p>
    <w:p w:rsidR="006B1783" w:rsidRDefault="006B1783" w:rsidP="00C45B50">
      <w:pPr>
        <w:pStyle w:val="a4"/>
        <w:numPr>
          <w:ilvl w:val="0"/>
          <w:numId w:val="6"/>
        </w:numPr>
        <w:spacing w:before="120" w:after="120"/>
        <w:ind w:left="482" w:hanging="482"/>
        <w:textAlignment w:val="center"/>
        <w:rPr>
          <w:rFonts w:ascii="Arial" w:eastAsia="標楷體" w:hAnsi="Arial"/>
        </w:rPr>
      </w:pPr>
      <w:r w:rsidRPr="006B1783">
        <w:rPr>
          <w:rFonts w:ascii="Arial" w:eastAsia="標楷體" w:hAnsi="Arial" w:hint="eastAsia"/>
        </w:rPr>
        <w:t>成員專業能力分工與投入程度</w:t>
      </w:r>
      <w:r>
        <w:sym w:font="Wingdings" w:char="F0DC"/>
      </w:r>
      <w:r w:rsidRPr="006B1783">
        <w:rPr>
          <w:rFonts w:ascii="Arial" w:eastAsia="標楷體" w:hAnsi="Arial" w:hint="eastAsia"/>
        </w:rPr>
        <w:t>系統品質、功能完整性</w:t>
      </w:r>
    </w:p>
    <w:p w:rsidR="006B1783" w:rsidRDefault="006B1783" w:rsidP="006B1783">
      <w:pPr>
        <w:pStyle w:val="a4"/>
        <w:numPr>
          <w:ilvl w:val="1"/>
          <w:numId w:val="6"/>
        </w:num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專業能力分工：資料庫、後端程式、前端程式、美工與系統分析等</w:t>
      </w:r>
    </w:p>
    <w:p w:rsidR="006B1783" w:rsidRPr="006B1783" w:rsidRDefault="006B1783" w:rsidP="006B1783">
      <w:pPr>
        <w:pStyle w:val="a4"/>
        <w:numPr>
          <w:ilvl w:val="1"/>
          <w:numId w:val="6"/>
        </w:numPr>
        <w:textAlignment w:val="center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投入程度：</w:t>
      </w:r>
      <w:r>
        <w:rPr>
          <w:rFonts w:ascii="Arial" w:eastAsia="標楷體" w:hAnsi="Arial" w:hint="eastAsia"/>
        </w:rPr>
        <w:t>O</w:t>
      </w:r>
      <w:r>
        <w:rPr>
          <w:rFonts w:ascii="Arial" w:eastAsia="標楷體" w:hAnsi="Arial" w:hint="eastAsia"/>
        </w:rPr>
        <w:t>小時</w:t>
      </w:r>
      <w:r>
        <w:rPr>
          <w:rFonts w:ascii="Arial" w:eastAsia="標楷體" w:hAnsi="Arial" w:hint="eastAsia"/>
        </w:rPr>
        <w:t>/</w:t>
      </w:r>
      <w:proofErr w:type="gramStart"/>
      <w:r>
        <w:rPr>
          <w:rFonts w:ascii="Arial" w:eastAsia="標楷體" w:hAnsi="Arial" w:hint="eastAsia"/>
        </w:rPr>
        <w:t>週</w:t>
      </w:r>
      <w:proofErr w:type="gramEnd"/>
      <w:r>
        <w:rPr>
          <w:rFonts w:ascii="Arial" w:eastAsia="標楷體" w:hAnsi="Arial" w:hint="eastAsia"/>
        </w:rPr>
        <w:sym w:font="Wingdings" w:char="F0DC"/>
      </w:r>
      <w:r>
        <w:rPr>
          <w:rFonts w:ascii="Arial" w:eastAsia="標楷體" w:hAnsi="Arial" w:hint="eastAsia"/>
        </w:rPr>
        <w:t>善用相關學習工具</w:t>
      </w:r>
      <w:r>
        <w:rPr>
          <w:rFonts w:ascii="Arial" w:eastAsia="標楷體" w:hAnsi="Arial" w:hint="eastAsia"/>
        </w:rPr>
        <w:t>&amp;</w:t>
      </w:r>
      <w:r>
        <w:rPr>
          <w:rFonts w:ascii="Arial" w:eastAsia="標楷體" w:hAnsi="Arial" w:hint="eastAsia"/>
        </w:rPr>
        <w:t>勤能補拙</w:t>
      </w:r>
    </w:p>
    <w:sectPr w:rsidR="006B1783" w:rsidRPr="006B1783" w:rsidSect="0039383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331"/>
    <w:multiLevelType w:val="hybridMultilevel"/>
    <w:tmpl w:val="EE02536A"/>
    <w:lvl w:ilvl="0" w:tplc="DF182F16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30119C"/>
    <w:multiLevelType w:val="hybridMultilevel"/>
    <w:tmpl w:val="EE02536A"/>
    <w:lvl w:ilvl="0" w:tplc="DF182F16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540BE8"/>
    <w:multiLevelType w:val="hybridMultilevel"/>
    <w:tmpl w:val="EE02536A"/>
    <w:lvl w:ilvl="0" w:tplc="DF182F16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06782D"/>
    <w:multiLevelType w:val="hybridMultilevel"/>
    <w:tmpl w:val="EE02536A"/>
    <w:lvl w:ilvl="0" w:tplc="DF182F16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C51221"/>
    <w:multiLevelType w:val="hybridMultilevel"/>
    <w:tmpl w:val="EE02536A"/>
    <w:lvl w:ilvl="0" w:tplc="DF182F16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A2314C"/>
    <w:multiLevelType w:val="hybridMultilevel"/>
    <w:tmpl w:val="B75CB35E"/>
    <w:lvl w:ilvl="0" w:tplc="28B4F114">
      <w:start w:val="1"/>
      <w:numFmt w:val="bullet"/>
      <w:suff w:val="space"/>
      <w:lvlText w:val=""/>
      <w:lvlJc w:val="left"/>
      <w:pPr>
        <w:ind w:left="480" w:hanging="480"/>
      </w:pPr>
      <w:rPr>
        <w:rFonts w:ascii="Wingdings" w:hAnsi="Wingdings" w:hint="default"/>
      </w:rPr>
    </w:lvl>
    <w:lvl w:ilvl="1" w:tplc="9B6616DE">
      <w:start w:val="1"/>
      <w:numFmt w:val="bullet"/>
      <w:suff w:val="space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33"/>
    <w:rsid w:val="00052B8B"/>
    <w:rsid w:val="00073FE4"/>
    <w:rsid w:val="000D32A9"/>
    <w:rsid w:val="001230EC"/>
    <w:rsid w:val="00162C67"/>
    <w:rsid w:val="00182A52"/>
    <w:rsid w:val="001F7DBD"/>
    <w:rsid w:val="00230AF2"/>
    <w:rsid w:val="00305734"/>
    <w:rsid w:val="00307FD3"/>
    <w:rsid w:val="00372D76"/>
    <w:rsid w:val="00393833"/>
    <w:rsid w:val="004019BF"/>
    <w:rsid w:val="00445880"/>
    <w:rsid w:val="00493FC0"/>
    <w:rsid w:val="004A4D94"/>
    <w:rsid w:val="00532FCC"/>
    <w:rsid w:val="00570B26"/>
    <w:rsid w:val="00615FDE"/>
    <w:rsid w:val="00624D8B"/>
    <w:rsid w:val="006479F9"/>
    <w:rsid w:val="00687B93"/>
    <w:rsid w:val="006B1783"/>
    <w:rsid w:val="006C6EAD"/>
    <w:rsid w:val="007168B6"/>
    <w:rsid w:val="0077509D"/>
    <w:rsid w:val="00782607"/>
    <w:rsid w:val="00846135"/>
    <w:rsid w:val="0086713D"/>
    <w:rsid w:val="00890345"/>
    <w:rsid w:val="008A1A71"/>
    <w:rsid w:val="008A3FC3"/>
    <w:rsid w:val="00924342"/>
    <w:rsid w:val="00A019C5"/>
    <w:rsid w:val="00B13094"/>
    <w:rsid w:val="00B408C4"/>
    <w:rsid w:val="00C43259"/>
    <w:rsid w:val="00C45B50"/>
    <w:rsid w:val="00C60125"/>
    <w:rsid w:val="00CD10D4"/>
    <w:rsid w:val="00D35195"/>
    <w:rsid w:val="00E36D71"/>
    <w:rsid w:val="00E749B2"/>
    <w:rsid w:val="00ED732B"/>
    <w:rsid w:val="00F12D4D"/>
    <w:rsid w:val="00F23FEA"/>
    <w:rsid w:val="00F363B1"/>
    <w:rsid w:val="00F5017B"/>
    <w:rsid w:val="00FD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0D66"/>
  <w15:chartTrackingRefBased/>
  <w15:docId w15:val="{CA4209D0-AADC-49ED-9A06-ACD2AB7A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List Table 4 Accent 4"/>
    <w:basedOn w:val="a1"/>
    <w:uiPriority w:val="49"/>
    <w:rsid w:val="00393833"/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paragraph" w:styleId="a4">
    <w:name w:val="List Paragraph"/>
    <w:basedOn w:val="a"/>
    <w:uiPriority w:val="34"/>
    <w:qFormat/>
    <w:rsid w:val="00393833"/>
    <w:pPr>
      <w:ind w:left="480"/>
    </w:pPr>
  </w:style>
  <w:style w:type="character" w:styleId="a5">
    <w:name w:val="Hyperlink"/>
    <w:basedOn w:val="a0"/>
    <w:uiPriority w:val="99"/>
    <w:unhideWhenUsed/>
    <w:rsid w:val="00445880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noserve.tca.org.tw/method_2_2024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serve.tca.org.tw/award.aspx" TargetMode="External"/><Relationship Id="rId5" Type="http://schemas.openxmlformats.org/officeDocument/2006/relationships/hyperlink" Target="https://innoserve.tca.org.t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宣紙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11146061_郭宥妍</dc:creator>
  <cp:keywords/>
  <dc:description/>
  <cp:lastModifiedBy>11146061_郭宥妍</cp:lastModifiedBy>
  <cp:revision>10</cp:revision>
  <dcterms:created xsi:type="dcterms:W3CDTF">2025-01-14T01:21:00Z</dcterms:created>
  <dcterms:modified xsi:type="dcterms:W3CDTF">2025-01-14T03:38:00Z</dcterms:modified>
</cp:coreProperties>
</file>