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ind w:firstLine="0"/>
        <w:jc w:val="center"/>
      </w:pPr>
      <w:r>
        <w:rPr>
          <w:rFonts w:ascii="宋体" w:hAnsi="宋体" w:eastAsia="宋体"/>
          <w:b w:val="0"/>
          <w:sz w:val="52"/>
        </w:rPr>
        <w:t>机器智能课程设计</w:t>
      </w:r>
    </w:p>
    <w:p/>
    <w:p/>
    <w:p/>
    <w:p>
      <w:pPr>
        <w:ind w:firstLine="0"/>
        <w:jc w:val="center"/>
      </w:pPr>
      <w:r>
        <w:rPr>
          <w:rFonts w:ascii="黑体" w:hAnsi="黑体" w:eastAsia="黑体"/>
          <w:b/>
          <w:sz w:val="32"/>
        </w:rPr>
        <w:t>实验题目：</w:t>
      </w:r>
      <w:r>
        <w:rPr>
          <w:rFonts w:ascii="宋体" w:hAnsi="宋体" w:eastAsia="宋体"/>
          <w:b/>
          <w:sz w:val="30"/>
        </w:rPr>
        <w:t>基于字符级 GRU 的七言绝句条件生成</w:t>
      </w:r>
    </w:p>
    <w:p/>
    <w:p/>
    <w:p>
      <w:pPr>
        <w:spacing w:line="360" w:lineRule="auto"/>
        <w:ind w:firstLine="0"/>
      </w:pPr>
      <w:r>
        <w:rPr>
          <w:rFonts w:ascii="宋体" w:hAnsi="宋体" w:eastAsia="宋体"/>
          <w:b/>
          <w:sz w:val="32"/>
        </w:rPr>
        <w:t>姓    名          ____________________________</w:t>
      </w:r>
    </w:p>
    <w:p>
      <w:pPr>
        <w:spacing w:line="360" w:lineRule="auto"/>
        <w:ind w:firstLine="0"/>
      </w:pPr>
      <w:r>
        <w:rPr>
          <w:rFonts w:ascii="宋体" w:hAnsi="宋体" w:eastAsia="宋体"/>
          <w:b/>
          <w:sz w:val="32"/>
        </w:rPr>
        <w:t>学    院          人工智能学院</w:t>
      </w:r>
    </w:p>
    <w:p>
      <w:pPr>
        <w:spacing w:line="360" w:lineRule="auto"/>
        <w:ind w:firstLine="0"/>
      </w:pPr>
      <w:r>
        <w:rPr>
          <w:rFonts w:ascii="宋体" w:hAnsi="宋体" w:eastAsia="宋体"/>
          <w:b/>
          <w:sz w:val="32"/>
        </w:rPr>
        <w:t>专    业          人工智能专业</w:t>
      </w:r>
    </w:p>
    <w:p>
      <w:pPr>
        <w:spacing w:line="360" w:lineRule="auto"/>
        <w:ind w:firstLine="0"/>
      </w:pPr>
      <w:r>
        <w:rPr>
          <w:rFonts w:ascii="宋体" w:hAnsi="宋体" w:eastAsia="宋体"/>
          <w:b/>
          <w:sz w:val="32"/>
        </w:rPr>
        <w:t>学    号          ____________________________</w:t>
      </w:r>
    </w:p>
    <w:p/>
    <w:p/>
    <w:p/>
    <w:p>
      <w:pPr>
        <w:spacing w:line="360" w:lineRule="auto"/>
        <w:ind w:firstLine="0"/>
        <w:jc w:val="right"/>
      </w:pPr>
      <w:r>
        <w:rPr>
          <w:rFonts w:ascii="宋体" w:hAnsi="宋体" w:eastAsia="宋体"/>
          <w:b/>
          <w:sz w:val="32"/>
        </w:rPr>
        <w:t>2026年6月</w:t>
      </w:r>
    </w:p>
    <w:p>
      <w:r>
        <w:br w:type="page"/>
      </w:r>
    </w:p>
    <w:p>
      <w:pPr>
        <w:pStyle w:val="Heading1"/>
        <w:ind w:firstLine="0"/>
      </w:pPr>
      <w:r>
        <w:rPr>
          <w:rFonts w:ascii="黑体" w:hAnsi="黑体" w:eastAsia="黑体"/>
          <w:b/>
          <w:sz w:val="32"/>
        </w:rPr>
        <w:t>摘要</w:t>
      </w:r>
    </w:p>
    <w:p>
      <w:pPr>
        <w:spacing w:line="360" w:lineRule="auto"/>
        <w:ind w:firstLine="420"/>
      </w:pPr>
      <w:r>
        <w:rPr>
          <w:rFonts w:ascii="宋体" w:hAnsi="宋体" w:eastAsia="宋体"/>
          <w:b w:val="0"/>
          <w:sz w:val="24"/>
        </w:rPr>
        <w:t>本实验面向七言绝句条件生成任务，基于课程提供的数据集严格筛选四句、每句七字的七言绝句子集，构建了一个可控古诗生成系统。系统支持“首句续写”和“藏头诗”两种条件输入形式，输出固定为四句、每句七字的七言绝句。</w:t>
      </w:r>
    </w:p>
    <w:p>
      <w:pPr>
        <w:spacing w:line="360" w:lineRule="auto"/>
        <w:ind w:firstLine="420"/>
      </w:pPr>
      <w:r>
        <w:rPr>
          <w:rFonts w:ascii="宋体" w:hAnsi="宋体" w:eastAsia="宋体"/>
          <w:b w:val="0"/>
          <w:sz w:val="24"/>
        </w:rPr>
        <w:t>模型方面，本文以字符级 GRU 为基础，采用统一多任务建模方式，比较了 baseline、weighted 和 structured 三种模型。baseline 为普通字符级 GRU；weighted 模型通过提高藏头位置的损失权重，增强对条件首字的学习能力；structured 模型进一步引入任务控制 token 与句位标记 token，并结合结构化解码策略，以提升诗句边界、句间结构和条件约束的控制能力。</w:t>
      </w:r>
    </w:p>
    <w:p>
      <w:pPr>
        <w:spacing w:line="360" w:lineRule="auto"/>
        <w:ind w:firstLine="420"/>
      </w:pPr>
      <w:r>
        <w:rPr>
          <w:rFonts w:ascii="宋体" w:hAnsi="宋体" w:eastAsia="宋体"/>
          <w:b w:val="0"/>
          <w:sz w:val="24"/>
        </w:rPr>
        <w:t>在生成策略与系统扩展方面，本文加入了简化押韵评分机制和成语格藏头诗增强模块。押韵评分重点考察第 2 句和第 4 句尾字是否同韵，并将第 1 句入韵和第 3 句避韵作为辅助评分依据。成语格藏头诗增强模块将四字藏头扩展为 4×7 字阵，横向读取为四句七言诗，纵向读取为藏头字与成语列，并结合成语库约束、GRU 负对数似然评分、押韵分和 BiGRU 全局一致性评分进行候选重排序。</w:t>
      </w:r>
    </w:p>
    <w:p>
      <w:pPr>
        <w:spacing w:line="360" w:lineRule="auto"/>
        <w:ind w:firstLine="420"/>
      </w:pPr>
      <w:r>
        <w:rPr>
          <w:rFonts w:ascii="宋体" w:hAnsi="宋体" w:eastAsia="宋体"/>
          <w:b w:val="0"/>
          <w:sz w:val="24"/>
        </w:rPr>
        <w:t>实验结果表明，baseline、weighted 和 structured 三种模型的测试集 PPL 分别为 83.690、78.264 和 51.185；三者格式合规率均为 1.000；藏头正确率分别为 0.000、0.930 和 1.000。综合各项指标，structured 模型表现最佳。</w:t>
      </w:r>
    </w:p>
    <w:p>
      <w:pPr>
        <w:spacing w:line="360" w:lineRule="auto"/>
        <w:ind w:firstLine="0"/>
      </w:pPr>
      <w:r>
        <w:rPr>
          <w:rFonts w:ascii="宋体" w:hAnsi="宋体" w:eastAsia="宋体"/>
          <w:b w:val="0"/>
          <w:sz w:val="24"/>
        </w:rPr>
        <w:t>关键词：七言绝句；条件生成；字符级 GRU；藏头诗；押韵评分；成语格生成</w:t>
      </w:r>
    </w:p>
    <w:p>
      <w:pPr>
        <w:pStyle w:val="Heading1"/>
        <w:ind w:firstLine="0"/>
      </w:pPr>
      <w:r>
        <w:rPr>
          <w:rFonts w:ascii="黑体" w:hAnsi="黑体" w:eastAsia="黑体"/>
          <w:b/>
          <w:sz w:val="32"/>
        </w:rPr>
        <w:t>引言</w:t>
      </w:r>
    </w:p>
    <w:p>
      <w:pPr>
        <w:pStyle w:val="Heading2"/>
        <w:ind w:firstLine="0"/>
      </w:pPr>
      <w:r>
        <w:rPr>
          <w:rFonts w:ascii="宋体" w:hAnsi="宋体" w:eastAsia="宋体"/>
          <w:b/>
          <w:sz w:val="28"/>
        </w:rPr>
        <w:t>研究背景</w:t>
      </w:r>
    </w:p>
    <w:p>
      <w:pPr>
        <w:spacing w:line="360" w:lineRule="auto"/>
        <w:ind w:firstLine="420"/>
      </w:pPr>
      <w:r>
        <w:rPr>
          <w:rFonts w:ascii="宋体" w:hAnsi="宋体" w:eastAsia="宋体"/>
          <w:b w:val="0"/>
          <w:sz w:val="24"/>
        </w:rPr>
        <w:t>古诗生成是中文自然语言生成中的典型任务。与普通文本生成相比，古诗不仅要求语义通顺，还要求满足固定格式、句式节奏和一定的古典表达风格。七言绝句篇幅较短，格式明确，非常适合作为条件文本生成的课程实验对象。</w:t>
      </w:r>
    </w:p>
    <w:p>
      <w:pPr>
        <w:spacing w:line="360" w:lineRule="auto"/>
        <w:ind w:firstLine="420"/>
      </w:pPr>
      <w:r>
        <w:rPr>
          <w:rFonts w:ascii="宋体" w:hAnsi="宋体" w:eastAsia="宋体"/>
          <w:b w:val="0"/>
          <w:sz w:val="24"/>
        </w:rPr>
        <w:t>在实际生成中，仅让模型自由预测下一个字，往往可以得到表面上像诗的文本，但不一定能稳定满足首句续写或藏头诗这类条件约束。因此，本实验重点关注两个问题：一是模型能否严格生成四句七言格式；二是模型能否根据用户输入稳定完成条件生成。</w:t>
      </w:r>
    </w:p>
    <w:p>
      <w:pPr>
        <w:pStyle w:val="Heading2"/>
        <w:ind w:firstLine="0"/>
      </w:pPr>
      <w:r>
        <w:rPr>
          <w:rFonts w:ascii="宋体" w:hAnsi="宋体" w:eastAsia="宋体"/>
          <w:b/>
          <w:sz w:val="28"/>
        </w:rPr>
        <w:t>实验任务</w:t>
      </w:r>
    </w:p>
    <w:p>
      <w:pPr>
        <w:spacing w:line="360" w:lineRule="auto"/>
        <w:ind w:firstLine="420"/>
      </w:pPr>
      <w:r>
        <w:rPr>
          <w:rFonts w:ascii="宋体" w:hAnsi="宋体" w:eastAsia="宋体"/>
          <w:b w:val="0"/>
          <w:sz w:val="24"/>
        </w:rPr>
        <w:t>本实验要求输入“首句”或“藏头字”，生成符合格式的七言绝句，并能够展示生成样例与基本评测。首句续写任务要求给定第一句后生成后 3 句；藏头诗任务要求给定 4 个字，并分别作为四句首字。</w:t>
      </w:r>
    </w:p>
    <w:p>
      <w:pPr>
        <w:pStyle w:val="Heading2"/>
        <w:ind w:firstLine="0"/>
      </w:pPr>
      <w:r>
        <w:rPr>
          <w:rFonts w:ascii="宋体" w:hAnsi="宋体" w:eastAsia="宋体"/>
          <w:b/>
          <w:sz w:val="28"/>
        </w:rPr>
        <w:t>系统设计目标</w:t>
      </w:r>
    </w:p>
    <w:p>
      <w:pPr>
        <w:spacing w:line="360" w:lineRule="auto"/>
        <w:ind w:firstLine="420"/>
      </w:pPr>
      <w:r>
        <w:rPr>
          <w:rFonts w:ascii="宋体" w:hAnsi="宋体" w:eastAsia="宋体"/>
          <w:b w:val="0"/>
          <w:sz w:val="24"/>
        </w:rPr>
        <w:t>系统设计目标包括三点：第一，保证输出格式稳定，即四句、每句七字；第二，支持两种条件生成模式；第三，提供训练曲线、PPL、格式合规率、藏头正确率以及样例分析，便于从自动指标和人工观察两方面评价模型效果。</w:t>
      </w:r>
    </w:p>
    <w:p>
      <w:pPr>
        <w:pStyle w:val="Heading1"/>
        <w:ind w:firstLine="0"/>
      </w:pPr>
      <w:r>
        <w:rPr>
          <w:rFonts w:ascii="黑体" w:hAnsi="黑体" w:eastAsia="黑体"/>
          <w:b/>
          <w:sz w:val="32"/>
        </w:rPr>
        <w:t>数据集与特征表示</w:t>
      </w:r>
    </w:p>
    <w:p>
      <w:pPr>
        <w:pStyle w:val="Heading2"/>
        <w:ind w:firstLine="0"/>
      </w:pPr>
      <w:r>
        <w:rPr>
          <w:rFonts w:ascii="宋体" w:hAnsi="宋体" w:eastAsia="宋体"/>
          <w:b/>
          <w:sz w:val="28"/>
        </w:rPr>
        <w:t>数据集来源</w:t>
      </w:r>
    </w:p>
    <w:p>
      <w:pPr>
        <w:spacing w:line="360" w:lineRule="auto"/>
        <w:ind w:firstLine="420"/>
      </w:pPr>
      <w:r>
        <w:rPr>
          <w:rFonts w:ascii="宋体" w:hAnsi="宋体" w:eastAsia="宋体"/>
          <w:b w:val="0"/>
          <w:sz w:val="24"/>
        </w:rPr>
        <w:t>本实验采用课程给定的 ancient-poems-dataset，下载地址为 https://dicalab-scu.github.io/nlp/post/ancient-poems-dataset/。原始数据中包含不同体裁和不同长度的古诗，因此不能直接用于七言绝句生成，需要先进行筛选。</w:t>
      </w:r>
    </w:p>
    <w:p>
      <w:pPr>
        <w:pStyle w:val="Heading2"/>
        <w:ind w:firstLine="0"/>
      </w:pPr>
      <w:r>
        <w:rPr>
          <w:rFonts w:ascii="宋体" w:hAnsi="宋体" w:eastAsia="宋体"/>
          <w:b/>
          <w:sz w:val="28"/>
        </w:rPr>
        <w:t>七言绝句筛选与预处理</w:t>
      </w:r>
    </w:p>
    <w:p>
      <w:pPr>
        <w:spacing w:line="360" w:lineRule="auto"/>
        <w:ind w:firstLine="420"/>
      </w:pPr>
      <w:r>
        <w:rPr>
          <w:rFonts w:ascii="宋体" w:hAnsi="宋体" w:eastAsia="宋体"/>
          <w:b w:val="0"/>
          <w:sz w:val="24"/>
        </w:rPr>
        <w:t>预处理时，首先解析原始诗句，并根据标点和换行切分诗句；然后只保留四句、每句七字的样本；接着对正文进行去重，减少重复诗句对模型训练的影响；最后划分训练集、验证集和测试集，并构建字符词表。</w:t>
      </w:r>
    </w:p>
    <w:tbl>
      <w:tblPr>
        <w:tblStyle w:val="TableGrid"/>
        <w:tblW w:type="auto" w:w="0"/>
        <w:jc w:val="center"/>
        <w:tblLook w:firstColumn="1" w:firstRow="1" w:lastColumn="0" w:lastRow="0" w:noHBand="0" w:noVBand="1" w:val="04A0"/>
        <w:tblBorders>
          <w:top w:val="single" w:sz="8" w:color="808080"/>
          <w:left w:val="single" w:sz="8" w:color="808080"/>
          <w:bottom w:val="single" w:sz="8" w:color="808080"/>
          <w:right w:val="single" w:sz="8" w:color="808080"/>
          <w:insideH w:val="single" w:sz="8" w:color="808080"/>
          <w:insideV w:val="single" w:sz="8" w:color="808080"/>
        </w:tblBorders>
      </w:tblPr>
      <w:tblGrid>
        <w:gridCol w:w="4150"/>
        <w:gridCol w:w="4150"/>
      </w:tblGrid>
      <w:tr>
        <w:tc>
          <w:tcPr>
            <w:tcW w:type="dxa" w:w="3600"/>
            <w:shd w:fill="EDEDED"/>
            <w:vAlign w:val="center"/>
          </w:tcPr>
          <w:p>
            <w:pPr>
              <w:spacing w:line="288" w:lineRule="auto"/>
            </w:pPr>
            <w:r/>
            <w:r>
              <w:rPr>
                <w:rFonts w:ascii="宋体" w:hAnsi="宋体" w:eastAsia="宋体"/>
                <w:b/>
                <w:sz w:val="20"/>
              </w:rPr>
              <w:t>项目</w:t>
            </w:r>
          </w:p>
        </w:tc>
        <w:tc>
          <w:tcPr>
            <w:tcW w:type="dxa" w:w="2880"/>
            <w:shd w:fill="EDEDED"/>
            <w:vAlign w:val="center"/>
          </w:tcPr>
          <w:p>
            <w:pPr>
              <w:spacing w:line="288" w:lineRule="auto"/>
            </w:pPr>
            <w:r/>
            <w:r>
              <w:rPr>
                <w:rFonts w:ascii="宋体" w:hAnsi="宋体" w:eastAsia="宋体"/>
                <w:b/>
                <w:sz w:val="20"/>
              </w:rPr>
              <w:t>数量</w:t>
            </w:r>
          </w:p>
        </w:tc>
      </w:tr>
      <w:tr>
        <w:tc>
          <w:tcPr>
            <w:tcW w:type="dxa" w:w="3600"/>
            <w:vAlign w:val="center"/>
          </w:tcPr>
          <w:p>
            <w:pPr>
              <w:spacing w:line="288" w:lineRule="auto"/>
            </w:pPr>
            <w:r/>
            <w:r>
              <w:rPr>
                <w:rFonts w:ascii="宋体" w:hAnsi="宋体" w:eastAsia="宋体"/>
                <w:b w:val="0"/>
                <w:sz w:val="20"/>
              </w:rPr>
              <w:t>严格七言绝句总数</w:t>
            </w:r>
          </w:p>
        </w:tc>
        <w:tc>
          <w:tcPr>
            <w:tcW w:type="dxa" w:w="2880"/>
            <w:vAlign w:val="center"/>
          </w:tcPr>
          <w:p>
            <w:pPr>
              <w:spacing w:line="288" w:lineRule="auto"/>
            </w:pPr>
            <w:r/>
            <w:r>
              <w:rPr>
                <w:rFonts w:ascii="宋体" w:hAnsi="宋体" w:eastAsia="宋体"/>
                <w:b w:val="0"/>
                <w:sz w:val="20"/>
              </w:rPr>
              <w:t>136631</w:t>
            </w:r>
          </w:p>
        </w:tc>
      </w:tr>
      <w:tr>
        <w:tc>
          <w:tcPr>
            <w:tcW w:type="dxa" w:w="3600"/>
            <w:vAlign w:val="center"/>
          </w:tcPr>
          <w:p>
            <w:pPr>
              <w:spacing w:line="288" w:lineRule="auto"/>
            </w:pPr>
            <w:r/>
            <w:r>
              <w:rPr>
                <w:rFonts w:ascii="宋体" w:hAnsi="宋体" w:eastAsia="宋体"/>
                <w:b w:val="0"/>
                <w:sz w:val="20"/>
              </w:rPr>
              <w:t>训练集</w:t>
            </w:r>
          </w:p>
        </w:tc>
        <w:tc>
          <w:tcPr>
            <w:tcW w:type="dxa" w:w="2880"/>
            <w:vAlign w:val="center"/>
          </w:tcPr>
          <w:p>
            <w:pPr>
              <w:spacing w:line="288" w:lineRule="auto"/>
            </w:pPr>
            <w:r/>
            <w:r>
              <w:rPr>
                <w:rFonts w:ascii="宋体" w:hAnsi="宋体" w:eastAsia="宋体"/>
                <w:b w:val="0"/>
                <w:sz w:val="20"/>
              </w:rPr>
              <w:t>122967</w:t>
            </w:r>
          </w:p>
        </w:tc>
      </w:tr>
      <w:tr>
        <w:tc>
          <w:tcPr>
            <w:tcW w:type="dxa" w:w="3600"/>
            <w:vAlign w:val="center"/>
          </w:tcPr>
          <w:p>
            <w:pPr>
              <w:spacing w:line="288" w:lineRule="auto"/>
            </w:pPr>
            <w:r/>
            <w:r>
              <w:rPr>
                <w:rFonts w:ascii="宋体" w:hAnsi="宋体" w:eastAsia="宋体"/>
                <w:b w:val="0"/>
                <w:sz w:val="20"/>
              </w:rPr>
              <w:t>验证集</w:t>
            </w:r>
          </w:p>
        </w:tc>
        <w:tc>
          <w:tcPr>
            <w:tcW w:type="dxa" w:w="2880"/>
            <w:vAlign w:val="center"/>
          </w:tcPr>
          <w:p>
            <w:pPr>
              <w:spacing w:line="288" w:lineRule="auto"/>
            </w:pPr>
            <w:r/>
            <w:r>
              <w:rPr>
                <w:rFonts w:ascii="宋体" w:hAnsi="宋体" w:eastAsia="宋体"/>
                <w:b w:val="0"/>
                <w:sz w:val="20"/>
              </w:rPr>
              <w:t>6831</w:t>
            </w:r>
          </w:p>
        </w:tc>
      </w:tr>
      <w:tr>
        <w:tc>
          <w:tcPr>
            <w:tcW w:type="dxa" w:w="3600"/>
            <w:vAlign w:val="center"/>
          </w:tcPr>
          <w:p>
            <w:pPr>
              <w:spacing w:line="288" w:lineRule="auto"/>
            </w:pPr>
            <w:r/>
            <w:r>
              <w:rPr>
                <w:rFonts w:ascii="宋体" w:hAnsi="宋体" w:eastAsia="宋体"/>
                <w:b w:val="0"/>
                <w:sz w:val="20"/>
              </w:rPr>
              <w:t>测试集</w:t>
            </w:r>
          </w:p>
        </w:tc>
        <w:tc>
          <w:tcPr>
            <w:tcW w:type="dxa" w:w="2880"/>
            <w:vAlign w:val="center"/>
          </w:tcPr>
          <w:p>
            <w:pPr>
              <w:spacing w:line="288" w:lineRule="auto"/>
            </w:pPr>
            <w:r/>
            <w:r>
              <w:rPr>
                <w:rFonts w:ascii="宋体" w:hAnsi="宋体" w:eastAsia="宋体"/>
                <w:b w:val="0"/>
                <w:sz w:val="20"/>
              </w:rPr>
              <w:t>6833</w:t>
            </w:r>
          </w:p>
        </w:tc>
      </w:tr>
      <w:tr>
        <w:tc>
          <w:tcPr>
            <w:tcW w:type="dxa" w:w="3600"/>
            <w:vAlign w:val="center"/>
          </w:tcPr>
          <w:p>
            <w:pPr>
              <w:spacing w:line="288" w:lineRule="auto"/>
            </w:pPr>
            <w:r/>
            <w:r>
              <w:rPr>
                <w:rFonts w:ascii="宋体" w:hAnsi="宋体" w:eastAsia="宋体"/>
                <w:b w:val="0"/>
                <w:sz w:val="20"/>
              </w:rPr>
              <w:t>字符词表大小</w:t>
            </w:r>
          </w:p>
        </w:tc>
        <w:tc>
          <w:tcPr>
            <w:tcW w:type="dxa" w:w="2880"/>
            <w:vAlign w:val="center"/>
          </w:tcPr>
          <w:p>
            <w:pPr>
              <w:spacing w:line="288" w:lineRule="auto"/>
            </w:pPr>
            <w:r/>
            <w:r>
              <w:rPr>
                <w:rFonts w:ascii="宋体" w:hAnsi="宋体" w:eastAsia="宋体"/>
                <w:b w:val="0"/>
                <w:sz w:val="20"/>
              </w:rPr>
              <w:t>4993</w:t>
            </w:r>
          </w:p>
        </w:tc>
      </w:tr>
    </w:tbl>
    <w:p/>
    <w:p>
      <w:pPr>
        <w:pStyle w:val="Heading2"/>
        <w:ind w:firstLine="0"/>
      </w:pPr>
      <w:r>
        <w:rPr>
          <w:rFonts w:ascii="宋体" w:hAnsi="宋体" w:eastAsia="宋体"/>
          <w:b/>
          <w:sz w:val="28"/>
        </w:rPr>
        <w:t>输入表示与特殊标记</w:t>
      </w:r>
    </w:p>
    <w:p>
      <w:pPr>
        <w:spacing w:line="360" w:lineRule="auto"/>
        <w:ind w:firstLine="420"/>
      </w:pPr>
      <w:r>
        <w:rPr>
          <w:rFonts w:ascii="宋体" w:hAnsi="宋体" w:eastAsia="宋体"/>
          <w:b w:val="0"/>
          <w:sz w:val="24"/>
        </w:rPr>
        <w:t>为了让同一个模型同时支持不同任务，本文在字符词表中加入任务控制 token 和句位标记 token。其中，&lt;TASK_CONT&gt; 表示首句续写，&lt;TASK_ACRO&gt; 表示藏头诗，&lt;L1&gt; 到 &lt;L4&gt; 表示当前生成的句子位置。这些标记为模型提供了明确的任务信息和结构信息。</w:t>
      </w:r>
    </w:p>
    <w:p>
      <w:pPr>
        <w:pStyle w:val="Heading2"/>
        <w:ind w:firstLine="0"/>
      </w:pPr>
      <w:r>
        <w:rPr>
          <w:rFonts w:ascii="宋体" w:hAnsi="宋体" w:eastAsia="宋体"/>
          <w:b/>
          <w:sz w:val="28"/>
        </w:rPr>
        <w:t>评价指标</w:t>
      </w:r>
    </w:p>
    <w:p>
      <w:pPr>
        <w:spacing w:line="360" w:lineRule="auto"/>
        <w:ind w:firstLine="420"/>
      </w:pPr>
      <w:r>
        <w:rPr>
          <w:rFonts w:ascii="宋体" w:hAnsi="宋体" w:eastAsia="宋体"/>
          <w:b w:val="0"/>
          <w:sz w:val="24"/>
        </w:rPr>
        <w:t>本文主要采用困惑度 PPL、格式合规率和藏头正确率三个指标。PPL 用于衡量模型对测试集诗句分布的拟合能力；格式合规率用于检查生成结果是否满足四句七字；藏头正确率用于检查藏头诗任务中四句首字是否与输入一致。</w:t>
      </w:r>
    </w:p>
    <w:p>
      <w:pPr>
        <w:pStyle w:val="Heading1"/>
        <w:ind w:firstLine="0"/>
      </w:pPr>
      <w:r>
        <w:rPr>
          <w:rFonts w:ascii="黑体" w:hAnsi="黑体" w:eastAsia="黑体"/>
          <w:b/>
          <w:sz w:val="32"/>
        </w:rPr>
        <w:t>算法设计与系统实现</w:t>
      </w:r>
    </w:p>
    <w:p>
      <w:pPr>
        <w:pStyle w:val="Heading2"/>
        <w:ind w:firstLine="0"/>
      </w:pPr>
      <w:r>
        <w:rPr>
          <w:rFonts w:ascii="宋体" w:hAnsi="宋体" w:eastAsia="宋体"/>
          <w:b/>
          <w:sz w:val="28"/>
        </w:rPr>
        <w:t>字符级 GRU 生成模型设计</w:t>
      </w:r>
    </w:p>
    <w:p>
      <w:pPr>
        <w:spacing w:line="360" w:lineRule="auto"/>
        <w:ind w:firstLine="420"/>
      </w:pPr>
      <w:r>
        <w:rPr>
          <w:rFonts w:ascii="宋体" w:hAnsi="宋体" w:eastAsia="宋体"/>
          <w:b w:val="0"/>
          <w:sz w:val="24"/>
        </w:rPr>
        <w:t>模型以字符序列作为输入，首先经过字符 embedding 和位置 embedding，再送入两层 GRU 进行上下文建模，最后通过线性层预测下一个字符。字符级建模可以避免分词误差，也更适合古诗这种短文本、强格式任务。</w:t>
      </w:r>
    </w:p>
    <w:p>
      <w:pPr>
        <w:spacing w:line="360" w:lineRule="auto"/>
        <w:ind w:firstLine="420"/>
      </w:pPr>
      <w:r>
        <w:rPr>
          <w:rFonts w:ascii="宋体" w:hAnsi="宋体" w:eastAsia="宋体"/>
          <w:b w:val="0"/>
          <w:sz w:val="24"/>
        </w:rPr>
        <w:t>实验中字符 embedding 维度为 256，位置 embedding 维度为 32，GRU 隐层维度为 512，层数为 2，dropout 为 0.2。训练使用 AdamW 优化器，学习率为 3e-4，训练 30 个 epoch。</w:t>
      </w:r>
    </w:p>
    <w:p>
      <w:pPr>
        <w:pStyle w:val="Heading2"/>
        <w:ind w:firstLine="0"/>
      </w:pPr>
      <w:r>
        <w:rPr>
          <w:rFonts w:ascii="宋体" w:hAnsi="宋体" w:eastAsia="宋体"/>
          <w:b/>
          <w:sz w:val="28"/>
        </w:rPr>
        <w:t>三种模型对比设计</w:t>
      </w:r>
    </w:p>
    <w:p>
      <w:pPr>
        <w:spacing w:line="360" w:lineRule="auto"/>
        <w:ind w:firstLine="420"/>
      </w:pPr>
      <w:r>
        <w:rPr>
          <w:rFonts w:ascii="宋体" w:hAnsi="宋体" w:eastAsia="宋体"/>
          <w:b w:val="0"/>
          <w:sz w:val="24"/>
        </w:rPr>
        <w:t>baseline 模型是普通字符级 GRU，用于观察基础模型能否学习七言绝句格式。weighted 模型在 baseline 基础上提高藏头位置的损失权重，使模型更重视每句首字。structured 模型进一步加入任务控制 token、句位标记 token 和结构化解码，用于显式控制诗句边界和条件约束。</w:t>
      </w:r>
    </w:p>
    <w:p>
      <w:pPr>
        <w:pStyle w:val="Heading2"/>
        <w:ind w:firstLine="0"/>
      </w:pPr>
      <w:r>
        <w:rPr>
          <w:rFonts w:ascii="宋体" w:hAnsi="宋体" w:eastAsia="宋体"/>
          <w:b/>
          <w:sz w:val="28"/>
        </w:rPr>
        <w:t>采样策略设计</w:t>
      </w:r>
    </w:p>
    <w:p>
      <w:pPr>
        <w:spacing w:line="360" w:lineRule="auto"/>
        <w:ind w:firstLine="420"/>
      </w:pPr>
      <w:r>
        <w:rPr>
          <w:rFonts w:ascii="宋体" w:hAnsi="宋体" w:eastAsia="宋体"/>
          <w:b w:val="0"/>
          <w:sz w:val="24"/>
        </w:rPr>
        <w:t>生成阶段比较了 stable、balanced 和 creative 三种采样策略。stable 使用较低 temperature，结果更稳定但较保守；balanced 使用 temperature=0.9 和 top-k=20，在稳定性和多样性之间较均衡；creative 使用较高 temperature 和 top-p，结果更新颖，但更容易出现语义跳跃。</w:t>
      </w:r>
    </w:p>
    <w:p>
      <w:pPr>
        <w:pStyle w:val="Heading2"/>
        <w:ind w:firstLine="0"/>
      </w:pPr>
      <w:r>
        <w:rPr>
          <w:rFonts w:ascii="宋体" w:hAnsi="宋体" w:eastAsia="宋体"/>
          <w:b/>
          <w:sz w:val="28"/>
        </w:rPr>
        <w:t>押韵评分与候选重排序</w:t>
      </w:r>
    </w:p>
    <w:p>
      <w:pPr>
        <w:spacing w:line="360" w:lineRule="auto"/>
        <w:ind w:firstLine="420"/>
      </w:pPr>
      <w:r>
        <w:rPr>
          <w:rFonts w:ascii="宋体" w:hAnsi="宋体" w:eastAsia="宋体"/>
          <w:b w:val="0"/>
          <w:sz w:val="24"/>
        </w:rPr>
        <w:t>为了提升生成结果的古诗风格，系统加入简化押韵评分机制。该机制重点检查第 2 句和第 4 句尾字是否同韵，同时考虑第 1 句入韵和第 3 句避韵。对于藏头诗增强模式，系统还会结合成语库约束、GRU 负对数似然、押韵分和 BiGRU 全局一致性评分，对多个候选结果进行排序。</w:t>
      </w:r>
    </w:p>
    <w:p>
      <w:pPr>
        <w:pStyle w:val="Heading2"/>
        <w:ind w:firstLine="0"/>
      </w:pPr>
      <w:r>
        <w:rPr>
          <w:rFonts w:ascii="宋体" w:hAnsi="宋体" w:eastAsia="宋体"/>
          <w:b/>
          <w:sz w:val="28"/>
        </w:rPr>
        <w:t>成语格藏头诗增强模块</w:t>
      </w:r>
    </w:p>
    <w:p>
      <w:pPr>
        <w:spacing w:line="360" w:lineRule="auto"/>
        <w:ind w:firstLine="420"/>
      </w:pPr>
      <w:r>
        <w:rPr>
          <w:rFonts w:ascii="宋体" w:hAnsi="宋体" w:eastAsia="宋体"/>
          <w:b w:val="0"/>
          <w:sz w:val="24"/>
        </w:rPr>
        <w:t>成语格藏头诗增强模块是本系统的扩展功能。它将四字藏头扩展为 4×7 字阵，横向读取为四句七言诗，纵向读取则保留藏头字与成语列关系。这样生成结果不仅满足藏头条件，还能在展示上体现更强的结构感。该模块不是简单替代 GRU，而是在神经生成结果之外增加候选约束与重排序机制。</w:t>
      </w:r>
    </w:p>
    <w:p>
      <w:pPr>
        <w:pStyle w:val="Heading1"/>
        <w:ind w:firstLine="0"/>
      </w:pPr>
      <w:r>
        <w:rPr>
          <w:rFonts w:ascii="黑体" w:hAnsi="黑体" w:eastAsia="黑体"/>
          <w:b/>
          <w:sz w:val="32"/>
        </w:rPr>
        <w:t>实验过程与结果分析</w:t>
      </w:r>
    </w:p>
    <w:p>
      <w:pPr>
        <w:pStyle w:val="Heading2"/>
        <w:ind w:firstLine="0"/>
      </w:pPr>
      <w:r>
        <w:rPr>
          <w:rFonts w:ascii="宋体" w:hAnsi="宋体" w:eastAsia="宋体"/>
          <w:b/>
          <w:sz w:val="28"/>
        </w:rPr>
        <w:t>训练曲线分析</w:t>
      </w:r>
    </w:p>
    <w:p>
      <w:pPr>
        <w:ind w:firstLine="0"/>
        <w:jc w:val="center"/>
      </w:pPr>
      <w:r>
        <w:drawing>
          <wp:inline xmlns:a="http://schemas.openxmlformats.org/drawingml/2006/main" xmlns:pic="http://schemas.openxmlformats.org/drawingml/2006/picture">
            <wp:extent cx="3474720" cy="1985554"/>
            <wp:docPr id="1" name="Picture 1"/>
            <wp:cNvGraphicFramePr>
              <a:graphicFrameLocks noChangeAspect="1"/>
            </wp:cNvGraphicFramePr>
            <a:graphic>
              <a:graphicData uri="http://schemas.openxmlformats.org/drawingml/2006/picture">
                <pic:pic>
                  <pic:nvPicPr>
                    <pic:cNvPr id="0" name="loss_curve.png"/>
                    <pic:cNvPicPr/>
                  </pic:nvPicPr>
                  <pic:blipFill>
                    <a:blip r:embed="rId9"/>
                    <a:stretch>
                      <a:fillRect/>
                    </a:stretch>
                  </pic:blipFill>
                  <pic:spPr>
                    <a:xfrm>
                      <a:off x="0" y="0"/>
                      <a:ext cx="3474720" cy="1985554"/>
                    </a:xfrm>
                    <a:prstGeom prst="rect"/>
                  </pic:spPr>
                </pic:pic>
              </a:graphicData>
            </a:graphic>
          </wp:inline>
        </w:drawing>
      </w:r>
    </w:p>
    <w:p>
      <w:pPr>
        <w:pStyle w:val="Caption"/>
        <w:ind w:firstLine="0"/>
        <w:jc w:val="center"/>
      </w:pPr>
      <w:r>
        <w:rPr>
          <w:rFonts w:ascii="宋体" w:hAnsi="宋体" w:eastAsia="宋体"/>
          <w:sz w:val="20"/>
        </w:rPr>
        <w:t>图 1 baseline 模型训练 loss 曲线</w:t>
      </w:r>
    </w:p>
    <w:p>
      <w:pPr>
        <w:ind w:firstLine="0"/>
        <w:jc w:val="center"/>
      </w:pPr>
      <w:r>
        <w:drawing>
          <wp:inline xmlns:a="http://schemas.openxmlformats.org/drawingml/2006/main" xmlns:pic="http://schemas.openxmlformats.org/drawingml/2006/picture">
            <wp:extent cx="3474720" cy="1985554"/>
            <wp:docPr id="2" name="Picture 2"/>
            <wp:cNvGraphicFramePr>
              <a:graphicFrameLocks noChangeAspect="1"/>
            </wp:cNvGraphicFramePr>
            <a:graphic>
              <a:graphicData uri="http://schemas.openxmlformats.org/drawingml/2006/picture">
                <pic:pic>
                  <pic:nvPicPr>
                    <pic:cNvPr id="0" name="val_ppl_curve.png"/>
                    <pic:cNvPicPr/>
                  </pic:nvPicPr>
                  <pic:blipFill>
                    <a:blip r:embed="rId10"/>
                    <a:stretch>
                      <a:fillRect/>
                    </a:stretch>
                  </pic:blipFill>
                  <pic:spPr>
                    <a:xfrm>
                      <a:off x="0" y="0"/>
                      <a:ext cx="3474720" cy="1985554"/>
                    </a:xfrm>
                    <a:prstGeom prst="rect"/>
                  </pic:spPr>
                </pic:pic>
              </a:graphicData>
            </a:graphic>
          </wp:inline>
        </w:drawing>
      </w:r>
    </w:p>
    <w:p>
      <w:pPr>
        <w:pStyle w:val="Caption"/>
        <w:ind w:firstLine="0"/>
        <w:jc w:val="center"/>
      </w:pPr>
      <w:r>
        <w:rPr>
          <w:rFonts w:ascii="宋体" w:hAnsi="宋体" w:eastAsia="宋体"/>
          <w:sz w:val="20"/>
        </w:rPr>
        <w:t>图 2 structured 模型验证集 PPL 曲线</w:t>
      </w:r>
    </w:p>
    <w:p>
      <w:pPr>
        <w:spacing w:line="360" w:lineRule="auto"/>
        <w:ind w:firstLine="420"/>
      </w:pPr>
      <w:r>
        <w:rPr>
          <w:rFonts w:ascii="宋体" w:hAnsi="宋体" w:eastAsia="宋体"/>
          <w:b w:val="0"/>
          <w:sz w:val="24"/>
        </w:rPr>
        <w:t>从训练曲线可以看出，三种模型均能够收敛。其中 baseline 的最优验证 PPL 为 73.283，weighted 的最优验证 PPL 为 56.172，structured 的最优验证 PPL 为 49.043。structured 模型收敛效果最好，说明句位标记和任务控制信息对七言绝句结构建模有明显帮助。</w:t>
      </w:r>
    </w:p>
    <w:p>
      <w:pPr>
        <w:pStyle w:val="Heading2"/>
        <w:ind w:firstLine="0"/>
      </w:pPr>
      <w:r>
        <w:rPr>
          <w:rFonts w:ascii="宋体" w:hAnsi="宋体" w:eastAsia="宋体"/>
          <w:b/>
          <w:sz w:val="28"/>
        </w:rPr>
        <w:t>模型指标对比</w:t>
      </w:r>
    </w:p>
    <w:tbl>
      <w:tblPr>
        <w:tblStyle w:val="TableGrid"/>
        <w:tblW w:type="auto" w:w="0"/>
        <w:jc w:val="center"/>
        <w:tblLook w:firstColumn="1" w:firstRow="1" w:lastColumn="0" w:lastRow="0" w:noHBand="0" w:noVBand="1" w:val="04A0"/>
        <w:tblBorders>
          <w:top w:val="single" w:sz="8" w:color="808080"/>
          <w:left w:val="single" w:sz="8" w:color="808080"/>
          <w:bottom w:val="single" w:sz="8" w:color="808080"/>
          <w:right w:val="single" w:sz="8" w:color="808080"/>
          <w:insideH w:val="single" w:sz="8" w:color="808080"/>
          <w:insideV w:val="single" w:sz="8" w:color="808080"/>
        </w:tblBorders>
      </w:tblPr>
      <w:tblGrid>
        <w:gridCol w:w="1660"/>
        <w:gridCol w:w="1660"/>
        <w:gridCol w:w="1660"/>
        <w:gridCol w:w="1660"/>
        <w:gridCol w:w="1660"/>
      </w:tblGrid>
      <w:tr>
        <w:tc>
          <w:tcPr>
            <w:tcW w:type="dxa" w:w="1728"/>
            <w:shd w:fill="EDEDED"/>
            <w:vAlign w:val="center"/>
          </w:tcPr>
          <w:p>
            <w:pPr>
              <w:spacing w:line="288" w:lineRule="auto"/>
            </w:pPr>
            <w:r/>
            <w:r>
              <w:rPr>
                <w:rFonts w:ascii="宋体" w:hAnsi="宋体" w:eastAsia="宋体"/>
                <w:b/>
                <w:sz w:val="20"/>
              </w:rPr>
              <w:t>模型</w:t>
            </w:r>
          </w:p>
        </w:tc>
        <w:tc>
          <w:tcPr>
            <w:tcW w:type="dxa" w:w="1440"/>
            <w:shd w:fill="EDEDED"/>
            <w:vAlign w:val="center"/>
          </w:tcPr>
          <w:p>
            <w:pPr>
              <w:spacing w:line="288" w:lineRule="auto"/>
            </w:pPr>
            <w:r/>
            <w:r>
              <w:rPr>
                <w:rFonts w:ascii="宋体" w:hAnsi="宋体" w:eastAsia="宋体"/>
                <w:b/>
                <w:sz w:val="20"/>
              </w:rPr>
              <w:t>Best Epoch</w:t>
            </w:r>
          </w:p>
        </w:tc>
        <w:tc>
          <w:tcPr>
            <w:tcW w:type="dxa" w:w="1440"/>
            <w:shd w:fill="EDEDED"/>
            <w:vAlign w:val="center"/>
          </w:tcPr>
          <w:p>
            <w:pPr>
              <w:spacing w:line="288" w:lineRule="auto"/>
            </w:pPr>
            <w:r/>
            <w:r>
              <w:rPr>
                <w:rFonts w:ascii="宋体" w:hAnsi="宋体" w:eastAsia="宋体"/>
                <w:b/>
                <w:sz w:val="20"/>
              </w:rPr>
              <w:t>Test PPL</w:t>
            </w:r>
          </w:p>
        </w:tc>
        <w:tc>
          <w:tcPr>
            <w:tcW w:type="dxa" w:w="1728"/>
            <w:shd w:fill="EDEDED"/>
            <w:vAlign w:val="center"/>
          </w:tcPr>
          <w:p>
            <w:pPr>
              <w:spacing w:line="288" w:lineRule="auto"/>
            </w:pPr>
            <w:r/>
            <w:r>
              <w:rPr>
                <w:rFonts w:ascii="宋体" w:hAnsi="宋体" w:eastAsia="宋体"/>
                <w:b/>
                <w:sz w:val="20"/>
              </w:rPr>
              <w:t>格式合规率</w:t>
            </w:r>
          </w:p>
        </w:tc>
        <w:tc>
          <w:tcPr>
            <w:tcW w:type="dxa" w:w="1728"/>
            <w:shd w:fill="EDEDED"/>
            <w:vAlign w:val="center"/>
          </w:tcPr>
          <w:p>
            <w:pPr>
              <w:spacing w:line="288" w:lineRule="auto"/>
            </w:pPr>
            <w:r/>
            <w:r>
              <w:rPr>
                <w:rFonts w:ascii="宋体" w:hAnsi="宋体" w:eastAsia="宋体"/>
                <w:b/>
                <w:sz w:val="20"/>
              </w:rPr>
              <w:t>藏头正确率</w:t>
            </w:r>
          </w:p>
        </w:tc>
      </w:tr>
      <w:tr>
        <w:tc>
          <w:tcPr>
            <w:tcW w:type="dxa" w:w="1728"/>
            <w:vAlign w:val="center"/>
          </w:tcPr>
          <w:p>
            <w:pPr>
              <w:spacing w:line="288" w:lineRule="auto"/>
            </w:pPr>
            <w:r/>
            <w:r>
              <w:rPr>
                <w:rFonts w:ascii="宋体" w:hAnsi="宋体" w:eastAsia="宋体"/>
                <w:b w:val="0"/>
                <w:sz w:val="20"/>
              </w:rPr>
              <w:t>baseline</w:t>
            </w:r>
          </w:p>
        </w:tc>
        <w:tc>
          <w:tcPr>
            <w:tcW w:type="dxa" w:w="1440"/>
            <w:vAlign w:val="center"/>
          </w:tcPr>
          <w:p>
            <w:pPr>
              <w:spacing w:line="288" w:lineRule="auto"/>
            </w:pPr>
            <w:r/>
            <w:r>
              <w:rPr>
                <w:rFonts w:ascii="宋体" w:hAnsi="宋体" w:eastAsia="宋体"/>
                <w:b w:val="0"/>
                <w:sz w:val="20"/>
              </w:rPr>
              <w:t>7</w:t>
            </w:r>
          </w:p>
        </w:tc>
        <w:tc>
          <w:tcPr>
            <w:tcW w:type="dxa" w:w="1440"/>
            <w:vAlign w:val="center"/>
          </w:tcPr>
          <w:p>
            <w:pPr>
              <w:spacing w:line="288" w:lineRule="auto"/>
            </w:pPr>
            <w:r/>
            <w:r>
              <w:rPr>
                <w:rFonts w:ascii="宋体" w:hAnsi="宋体" w:eastAsia="宋体"/>
                <w:b w:val="0"/>
                <w:sz w:val="20"/>
              </w:rPr>
              <w:t>83.690</w:t>
            </w:r>
          </w:p>
        </w:tc>
        <w:tc>
          <w:tcPr>
            <w:tcW w:type="dxa" w:w="1728"/>
            <w:vAlign w:val="center"/>
          </w:tcPr>
          <w:p>
            <w:pPr>
              <w:spacing w:line="288" w:lineRule="auto"/>
            </w:pPr>
            <w:r/>
            <w:r>
              <w:rPr>
                <w:rFonts w:ascii="宋体" w:hAnsi="宋体" w:eastAsia="宋体"/>
                <w:b w:val="0"/>
                <w:sz w:val="20"/>
              </w:rPr>
              <w:t>1.000</w:t>
            </w:r>
          </w:p>
        </w:tc>
        <w:tc>
          <w:tcPr>
            <w:tcW w:type="dxa" w:w="1728"/>
            <w:vAlign w:val="center"/>
          </w:tcPr>
          <w:p>
            <w:pPr>
              <w:spacing w:line="288" w:lineRule="auto"/>
            </w:pPr>
            <w:r/>
            <w:r>
              <w:rPr>
                <w:rFonts w:ascii="宋体" w:hAnsi="宋体" w:eastAsia="宋体"/>
                <w:b w:val="0"/>
                <w:sz w:val="20"/>
              </w:rPr>
              <w:t>0.000</w:t>
            </w:r>
          </w:p>
        </w:tc>
      </w:tr>
      <w:tr>
        <w:tc>
          <w:tcPr>
            <w:tcW w:type="dxa" w:w="1728"/>
            <w:vAlign w:val="center"/>
          </w:tcPr>
          <w:p>
            <w:pPr>
              <w:spacing w:line="288" w:lineRule="auto"/>
            </w:pPr>
            <w:r/>
            <w:r>
              <w:rPr>
                <w:rFonts w:ascii="宋体" w:hAnsi="宋体" w:eastAsia="宋体"/>
                <w:b w:val="0"/>
                <w:sz w:val="20"/>
              </w:rPr>
              <w:t>weighted</w:t>
            </w:r>
          </w:p>
        </w:tc>
        <w:tc>
          <w:tcPr>
            <w:tcW w:type="dxa" w:w="1440"/>
            <w:vAlign w:val="center"/>
          </w:tcPr>
          <w:p>
            <w:pPr>
              <w:spacing w:line="288" w:lineRule="auto"/>
            </w:pPr>
            <w:r/>
            <w:r>
              <w:rPr>
                <w:rFonts w:ascii="宋体" w:hAnsi="宋体" w:eastAsia="宋体"/>
                <w:b w:val="0"/>
                <w:sz w:val="20"/>
              </w:rPr>
              <w:t>11</w:t>
            </w:r>
          </w:p>
        </w:tc>
        <w:tc>
          <w:tcPr>
            <w:tcW w:type="dxa" w:w="1440"/>
            <w:vAlign w:val="center"/>
          </w:tcPr>
          <w:p>
            <w:pPr>
              <w:spacing w:line="288" w:lineRule="auto"/>
            </w:pPr>
            <w:r/>
            <w:r>
              <w:rPr>
                <w:rFonts w:ascii="宋体" w:hAnsi="宋体" w:eastAsia="宋体"/>
                <w:b w:val="0"/>
                <w:sz w:val="20"/>
              </w:rPr>
              <w:t>78.264</w:t>
            </w:r>
          </w:p>
        </w:tc>
        <w:tc>
          <w:tcPr>
            <w:tcW w:type="dxa" w:w="1728"/>
            <w:vAlign w:val="center"/>
          </w:tcPr>
          <w:p>
            <w:pPr>
              <w:spacing w:line="288" w:lineRule="auto"/>
            </w:pPr>
            <w:r/>
            <w:r>
              <w:rPr>
                <w:rFonts w:ascii="宋体" w:hAnsi="宋体" w:eastAsia="宋体"/>
                <w:b w:val="0"/>
                <w:sz w:val="20"/>
              </w:rPr>
              <w:t>1.000</w:t>
            </w:r>
          </w:p>
        </w:tc>
        <w:tc>
          <w:tcPr>
            <w:tcW w:type="dxa" w:w="1728"/>
            <w:vAlign w:val="center"/>
          </w:tcPr>
          <w:p>
            <w:pPr>
              <w:spacing w:line="288" w:lineRule="auto"/>
            </w:pPr>
            <w:r/>
            <w:r>
              <w:rPr>
                <w:rFonts w:ascii="宋体" w:hAnsi="宋体" w:eastAsia="宋体"/>
                <w:b w:val="0"/>
                <w:sz w:val="20"/>
              </w:rPr>
              <w:t>0.930</w:t>
            </w:r>
          </w:p>
        </w:tc>
      </w:tr>
      <w:tr>
        <w:tc>
          <w:tcPr>
            <w:tcW w:type="dxa" w:w="1728"/>
            <w:vAlign w:val="center"/>
          </w:tcPr>
          <w:p>
            <w:pPr>
              <w:spacing w:line="288" w:lineRule="auto"/>
            </w:pPr>
            <w:r/>
            <w:r>
              <w:rPr>
                <w:rFonts w:ascii="宋体" w:hAnsi="宋体" w:eastAsia="宋体"/>
                <w:b w:val="0"/>
                <w:sz w:val="20"/>
              </w:rPr>
              <w:t>structured</w:t>
            </w:r>
          </w:p>
        </w:tc>
        <w:tc>
          <w:tcPr>
            <w:tcW w:type="dxa" w:w="1440"/>
            <w:vAlign w:val="center"/>
          </w:tcPr>
          <w:p>
            <w:pPr>
              <w:spacing w:line="288" w:lineRule="auto"/>
            </w:pPr>
            <w:r/>
            <w:r>
              <w:rPr>
                <w:rFonts w:ascii="宋体" w:hAnsi="宋体" w:eastAsia="宋体"/>
                <w:b w:val="0"/>
                <w:sz w:val="20"/>
              </w:rPr>
              <w:t>7</w:t>
            </w:r>
          </w:p>
        </w:tc>
        <w:tc>
          <w:tcPr>
            <w:tcW w:type="dxa" w:w="1440"/>
            <w:vAlign w:val="center"/>
          </w:tcPr>
          <w:p>
            <w:pPr>
              <w:spacing w:line="288" w:lineRule="auto"/>
            </w:pPr>
            <w:r/>
            <w:r>
              <w:rPr>
                <w:rFonts w:ascii="宋体" w:hAnsi="宋体" w:eastAsia="宋体"/>
                <w:b w:val="0"/>
                <w:sz w:val="20"/>
              </w:rPr>
              <w:t>51.185</w:t>
            </w:r>
          </w:p>
        </w:tc>
        <w:tc>
          <w:tcPr>
            <w:tcW w:type="dxa" w:w="1728"/>
            <w:vAlign w:val="center"/>
          </w:tcPr>
          <w:p>
            <w:pPr>
              <w:spacing w:line="288" w:lineRule="auto"/>
            </w:pPr>
            <w:r/>
            <w:r>
              <w:rPr>
                <w:rFonts w:ascii="宋体" w:hAnsi="宋体" w:eastAsia="宋体"/>
                <w:b w:val="0"/>
                <w:sz w:val="20"/>
              </w:rPr>
              <w:t>1.000</w:t>
            </w:r>
          </w:p>
        </w:tc>
        <w:tc>
          <w:tcPr>
            <w:tcW w:type="dxa" w:w="1728"/>
            <w:vAlign w:val="center"/>
          </w:tcPr>
          <w:p>
            <w:pPr>
              <w:spacing w:line="288" w:lineRule="auto"/>
            </w:pPr>
            <w:r/>
            <w:r>
              <w:rPr>
                <w:rFonts w:ascii="宋体" w:hAnsi="宋体" w:eastAsia="宋体"/>
                <w:b w:val="0"/>
                <w:sz w:val="20"/>
              </w:rPr>
              <w:t>1.000</w:t>
            </w:r>
          </w:p>
        </w:tc>
      </w:tr>
    </w:tbl>
    <w:p/>
    <w:p>
      <w:pPr>
        <w:spacing w:line="360" w:lineRule="auto"/>
        <w:ind w:firstLine="420"/>
      </w:pPr>
      <w:r>
        <w:rPr>
          <w:rFonts w:ascii="宋体" w:hAnsi="宋体" w:eastAsia="宋体"/>
          <w:b w:val="0"/>
          <w:sz w:val="24"/>
        </w:rPr>
        <w:t>从指标结果可以看出，三种模型的格式合规率均达到 1.000，说明字符级 GRU 已经能够较好学习七言绝句的固定格式。但在藏头正确率上，三种模型差异明显。baseline 几乎不能稳定完成藏头任务，weighted 有明显改善，而 structured 达到 1.000，说明结构化建模对条件控制非常关键。</w:t>
      </w:r>
    </w:p>
    <w:p>
      <w:pPr>
        <w:ind w:firstLine="0"/>
        <w:jc w:val="center"/>
      </w:pPr>
      <w:r>
        <w:drawing>
          <wp:inline xmlns:a="http://schemas.openxmlformats.org/drawingml/2006/main" xmlns:pic="http://schemas.openxmlformats.org/drawingml/2006/picture">
            <wp:extent cx="4389120" cy="2547257"/>
            <wp:docPr id="3" name="Picture 3"/>
            <wp:cNvGraphicFramePr>
              <a:graphicFrameLocks noChangeAspect="1"/>
            </wp:cNvGraphicFramePr>
            <a:graphic>
              <a:graphicData uri="http://schemas.openxmlformats.org/drawingml/2006/picture">
                <pic:pic>
                  <pic:nvPicPr>
                    <pic:cNvPr id="0" name="san_moxing_ppl_duibi.png"/>
                    <pic:cNvPicPr/>
                  </pic:nvPicPr>
                  <pic:blipFill>
                    <a:blip r:embed="rId11"/>
                    <a:stretch>
                      <a:fillRect/>
                    </a:stretch>
                  </pic:blipFill>
                  <pic:spPr>
                    <a:xfrm>
                      <a:off x="0" y="0"/>
                      <a:ext cx="4389120" cy="2547257"/>
                    </a:xfrm>
                    <a:prstGeom prst="rect"/>
                  </pic:spPr>
                </pic:pic>
              </a:graphicData>
            </a:graphic>
          </wp:inline>
        </w:drawing>
      </w:r>
    </w:p>
    <w:p>
      <w:pPr>
        <w:pStyle w:val="Caption"/>
        <w:ind w:firstLine="0"/>
        <w:jc w:val="center"/>
      </w:pPr>
      <w:r>
        <w:rPr>
          <w:rFonts w:ascii="宋体" w:hAnsi="宋体" w:eastAsia="宋体"/>
          <w:sz w:val="20"/>
        </w:rPr>
        <w:t>图 3 三种模型 PPL 对比</w:t>
      </w:r>
    </w:p>
    <w:p>
      <w:pPr>
        <w:pStyle w:val="Heading2"/>
        <w:ind w:firstLine="0"/>
      </w:pPr>
      <w:r>
        <w:rPr>
          <w:rFonts w:ascii="宋体" w:hAnsi="宋体" w:eastAsia="宋体"/>
          <w:b/>
          <w:sz w:val="28"/>
        </w:rPr>
        <w:t>采样策略对比</w:t>
      </w:r>
    </w:p>
    <w:tbl>
      <w:tblPr>
        <w:tblStyle w:val="TableGrid"/>
        <w:tblW w:type="auto" w:w="0"/>
        <w:jc w:val="center"/>
        <w:tblLook w:firstColumn="1" w:firstRow="1" w:lastColumn="0" w:lastRow="0" w:noHBand="0" w:noVBand="1" w:val="04A0"/>
        <w:tblBorders>
          <w:top w:val="single" w:sz="8" w:color="808080"/>
          <w:left w:val="single" w:sz="8" w:color="808080"/>
          <w:bottom w:val="single" w:sz="8" w:color="808080"/>
          <w:right w:val="single" w:sz="8" w:color="808080"/>
          <w:insideH w:val="single" w:sz="8" w:color="808080"/>
          <w:insideV w:val="single" w:sz="8" w:color="808080"/>
        </w:tblBorders>
      </w:tblPr>
      <w:tblGrid>
        <w:gridCol w:w="2767"/>
        <w:gridCol w:w="2767"/>
        <w:gridCol w:w="2767"/>
      </w:tblGrid>
      <w:tr>
        <w:tc>
          <w:tcPr>
            <w:tcW w:type="dxa" w:w="1728"/>
            <w:shd w:fill="EDEDED"/>
            <w:vAlign w:val="center"/>
          </w:tcPr>
          <w:p>
            <w:pPr>
              <w:spacing w:line="288" w:lineRule="auto"/>
            </w:pPr>
            <w:r/>
            <w:r>
              <w:rPr>
                <w:rFonts w:ascii="宋体" w:hAnsi="宋体" w:eastAsia="宋体"/>
                <w:b/>
                <w:sz w:val="20"/>
              </w:rPr>
              <w:t>策略</w:t>
            </w:r>
          </w:p>
        </w:tc>
        <w:tc>
          <w:tcPr>
            <w:tcW w:type="dxa" w:w="2880"/>
            <w:shd w:fill="EDEDED"/>
            <w:vAlign w:val="center"/>
          </w:tcPr>
          <w:p>
            <w:pPr>
              <w:spacing w:line="288" w:lineRule="auto"/>
            </w:pPr>
            <w:r/>
            <w:r>
              <w:rPr>
                <w:rFonts w:ascii="宋体" w:hAnsi="宋体" w:eastAsia="宋体"/>
                <w:b/>
                <w:sz w:val="20"/>
              </w:rPr>
              <w:t>参数设置</w:t>
            </w:r>
          </w:p>
        </w:tc>
        <w:tc>
          <w:tcPr>
            <w:tcW w:type="dxa" w:w="4320"/>
            <w:shd w:fill="EDEDED"/>
            <w:vAlign w:val="center"/>
          </w:tcPr>
          <w:p>
            <w:pPr>
              <w:spacing w:line="288" w:lineRule="auto"/>
            </w:pPr>
            <w:r/>
            <w:r>
              <w:rPr>
                <w:rFonts w:ascii="宋体" w:hAnsi="宋体" w:eastAsia="宋体"/>
                <w:b/>
                <w:sz w:val="20"/>
              </w:rPr>
              <w:t>生成特点</w:t>
            </w:r>
          </w:p>
        </w:tc>
      </w:tr>
      <w:tr>
        <w:tc>
          <w:tcPr>
            <w:tcW w:type="dxa" w:w="1728"/>
            <w:vAlign w:val="center"/>
          </w:tcPr>
          <w:p>
            <w:pPr>
              <w:spacing w:line="288" w:lineRule="auto"/>
            </w:pPr>
            <w:r/>
            <w:r>
              <w:rPr>
                <w:rFonts w:ascii="宋体" w:hAnsi="宋体" w:eastAsia="宋体"/>
                <w:b w:val="0"/>
                <w:sz w:val="20"/>
              </w:rPr>
              <w:t>stable</w:t>
            </w:r>
          </w:p>
        </w:tc>
        <w:tc>
          <w:tcPr>
            <w:tcW w:type="dxa" w:w="2880"/>
            <w:vAlign w:val="center"/>
          </w:tcPr>
          <w:p>
            <w:pPr>
              <w:spacing w:line="288" w:lineRule="auto"/>
            </w:pPr>
            <w:r/>
            <w:r>
              <w:rPr>
                <w:rFonts w:ascii="宋体" w:hAnsi="宋体" w:eastAsia="宋体"/>
                <w:b w:val="0"/>
                <w:sz w:val="20"/>
              </w:rPr>
              <w:t>temperature=0.7</w:t>
            </w:r>
          </w:p>
        </w:tc>
        <w:tc>
          <w:tcPr>
            <w:tcW w:type="dxa" w:w="4320"/>
            <w:vAlign w:val="center"/>
          </w:tcPr>
          <w:p>
            <w:pPr>
              <w:spacing w:line="288" w:lineRule="auto"/>
            </w:pPr>
            <w:r/>
            <w:r>
              <w:rPr>
                <w:rFonts w:ascii="宋体" w:hAnsi="宋体" w:eastAsia="宋体"/>
                <w:b w:val="0"/>
                <w:sz w:val="20"/>
              </w:rPr>
              <w:t>结果稳定，但表达偏保守</w:t>
            </w:r>
          </w:p>
        </w:tc>
      </w:tr>
      <w:tr>
        <w:tc>
          <w:tcPr>
            <w:tcW w:type="dxa" w:w="1728"/>
            <w:vAlign w:val="center"/>
          </w:tcPr>
          <w:p>
            <w:pPr>
              <w:spacing w:line="288" w:lineRule="auto"/>
            </w:pPr>
            <w:r/>
            <w:r>
              <w:rPr>
                <w:rFonts w:ascii="宋体" w:hAnsi="宋体" w:eastAsia="宋体"/>
                <w:b w:val="0"/>
                <w:sz w:val="20"/>
              </w:rPr>
              <w:t>balanced</w:t>
            </w:r>
          </w:p>
        </w:tc>
        <w:tc>
          <w:tcPr>
            <w:tcW w:type="dxa" w:w="2880"/>
            <w:vAlign w:val="center"/>
          </w:tcPr>
          <w:p>
            <w:pPr>
              <w:spacing w:line="288" w:lineRule="auto"/>
            </w:pPr>
            <w:r/>
            <w:r>
              <w:rPr>
                <w:rFonts w:ascii="宋体" w:hAnsi="宋体" w:eastAsia="宋体"/>
                <w:b w:val="0"/>
                <w:sz w:val="20"/>
              </w:rPr>
              <w:t>temperature=0.9，top-k=20</w:t>
            </w:r>
          </w:p>
        </w:tc>
        <w:tc>
          <w:tcPr>
            <w:tcW w:type="dxa" w:w="4320"/>
            <w:vAlign w:val="center"/>
          </w:tcPr>
          <w:p>
            <w:pPr>
              <w:spacing w:line="288" w:lineRule="auto"/>
            </w:pPr>
            <w:r/>
            <w:r>
              <w:rPr>
                <w:rFonts w:ascii="宋体" w:hAnsi="宋体" w:eastAsia="宋体"/>
                <w:b w:val="0"/>
                <w:sz w:val="20"/>
              </w:rPr>
              <w:t>连贯性和多样性较均衡</w:t>
            </w:r>
          </w:p>
        </w:tc>
      </w:tr>
      <w:tr>
        <w:tc>
          <w:tcPr>
            <w:tcW w:type="dxa" w:w="1728"/>
            <w:vAlign w:val="center"/>
          </w:tcPr>
          <w:p>
            <w:pPr>
              <w:spacing w:line="288" w:lineRule="auto"/>
            </w:pPr>
            <w:r/>
            <w:r>
              <w:rPr>
                <w:rFonts w:ascii="宋体" w:hAnsi="宋体" w:eastAsia="宋体"/>
                <w:b w:val="0"/>
                <w:sz w:val="20"/>
              </w:rPr>
              <w:t>creative</w:t>
            </w:r>
          </w:p>
        </w:tc>
        <w:tc>
          <w:tcPr>
            <w:tcW w:type="dxa" w:w="2880"/>
            <w:vAlign w:val="center"/>
          </w:tcPr>
          <w:p>
            <w:pPr>
              <w:spacing w:line="288" w:lineRule="auto"/>
            </w:pPr>
            <w:r/>
            <w:r>
              <w:rPr>
                <w:rFonts w:ascii="宋体" w:hAnsi="宋体" w:eastAsia="宋体"/>
                <w:b w:val="0"/>
                <w:sz w:val="20"/>
              </w:rPr>
              <w:t>temperature=1.1，top-p=0.95</w:t>
            </w:r>
          </w:p>
        </w:tc>
        <w:tc>
          <w:tcPr>
            <w:tcW w:type="dxa" w:w="4320"/>
            <w:vAlign w:val="center"/>
          </w:tcPr>
          <w:p>
            <w:pPr>
              <w:spacing w:line="288" w:lineRule="auto"/>
            </w:pPr>
            <w:r/>
            <w:r>
              <w:rPr>
                <w:rFonts w:ascii="宋体" w:hAnsi="宋体" w:eastAsia="宋体"/>
                <w:b w:val="0"/>
                <w:sz w:val="20"/>
              </w:rPr>
              <w:t>更新颖，但语义跳跃风险更高</w:t>
            </w:r>
          </w:p>
        </w:tc>
      </w:tr>
    </w:tbl>
    <w:p/>
    <w:p>
      <w:pPr>
        <w:spacing w:line="360" w:lineRule="auto"/>
        <w:ind w:firstLine="420"/>
      </w:pPr>
      <w:r>
        <w:rPr>
          <w:rFonts w:ascii="宋体" w:hAnsi="宋体" w:eastAsia="宋体"/>
          <w:b w:val="0"/>
          <w:sz w:val="24"/>
        </w:rPr>
        <w:t>采样策略不会改变模型本身的 PPL，但会明显影响生成文本的风格。stable 更适合追求稳定输出，creative 更适合探索多样表达，balanced 在本实验中综合效果最好，因此后续样例主要采用 balanced 策略。</w:t>
      </w:r>
    </w:p>
    <w:p>
      <w:pPr>
        <w:pStyle w:val="Heading1"/>
        <w:ind w:firstLine="0"/>
      </w:pPr>
      <w:r>
        <w:rPr>
          <w:rFonts w:ascii="黑体" w:hAnsi="黑体" w:eastAsia="黑体"/>
          <w:b/>
          <w:sz w:val="32"/>
        </w:rPr>
        <w:t>生成样例展示与分析</w:t>
      </w:r>
    </w:p>
    <w:p>
      <w:pPr>
        <w:pStyle w:val="Heading2"/>
        <w:ind w:firstLine="0"/>
      </w:pPr>
      <w:r>
        <w:rPr>
          <w:rFonts w:ascii="宋体" w:hAnsi="宋体" w:eastAsia="宋体"/>
          <w:b/>
          <w:sz w:val="28"/>
        </w:rPr>
        <w:t>首句续写样例</w:t>
      </w:r>
    </w:p>
    <w:p>
      <w:pPr>
        <w:spacing w:line="360" w:lineRule="auto"/>
        <w:ind w:firstLine="0"/>
      </w:pPr>
      <w:r>
        <w:rPr>
          <w:rFonts w:ascii="黑体" w:hAnsi="黑体" w:eastAsia="黑体"/>
          <w:b/>
          <w:sz w:val="24"/>
        </w:rPr>
        <w:t>样例 1：春风又过江南岸</w:t>
      </w:r>
    </w:p>
    <w:p>
      <w:pPr>
        <w:spacing w:line="360" w:lineRule="auto"/>
        <w:ind w:firstLine="420"/>
      </w:pPr>
      <w:r>
        <w:rPr>
          <w:rFonts w:ascii="宋体" w:hAnsi="宋体" w:eastAsia="宋体"/>
          <w:b w:val="0"/>
          <w:sz w:val="24"/>
        </w:rPr>
        <w:t>生成结果：春风又过江南岸 / 春雪欲寻花信风 / 我亦爱君如昔日 / 东阳何日得同归</w:t>
      </w:r>
    </w:p>
    <w:p>
      <w:pPr>
        <w:spacing w:line="360" w:lineRule="auto"/>
        <w:ind w:firstLine="420"/>
      </w:pPr>
      <w:r>
        <w:rPr>
          <w:rFonts w:ascii="宋体" w:hAnsi="宋体" w:eastAsia="宋体"/>
          <w:b w:val="0"/>
          <w:sz w:val="24"/>
        </w:rPr>
        <w:t>分析：结构完整，春景与归思有关联，没有明显跑题；第三句略带口语感，但整体通顺。</w:t>
      </w:r>
    </w:p>
    <w:p>
      <w:pPr>
        <w:spacing w:line="360" w:lineRule="auto"/>
        <w:ind w:firstLine="0"/>
      </w:pPr>
      <w:r>
        <w:rPr>
          <w:rFonts w:ascii="黑体" w:hAnsi="黑体" w:eastAsia="黑体"/>
          <w:b/>
          <w:sz w:val="24"/>
        </w:rPr>
        <w:t>样例 2：月落乌啼霜满天</w:t>
      </w:r>
    </w:p>
    <w:p>
      <w:pPr>
        <w:spacing w:line="360" w:lineRule="auto"/>
        <w:ind w:firstLine="420"/>
      </w:pPr>
      <w:r>
        <w:rPr>
          <w:rFonts w:ascii="宋体" w:hAnsi="宋体" w:eastAsia="宋体"/>
          <w:b w:val="0"/>
          <w:sz w:val="24"/>
        </w:rPr>
        <w:t>生成结果：月落乌啼霜满天 / 水晶宫宿玉皇皇 / 一声啼鸟声前后 / 不见愁人上下楼</w:t>
      </w:r>
    </w:p>
    <w:p>
      <w:pPr>
        <w:spacing w:line="360" w:lineRule="auto"/>
        <w:ind w:firstLine="420"/>
      </w:pPr>
      <w:r>
        <w:rPr>
          <w:rFonts w:ascii="宋体" w:hAnsi="宋体" w:eastAsia="宋体"/>
          <w:b w:val="0"/>
          <w:sz w:val="24"/>
        </w:rPr>
        <w:t>分析：保持了夜景和愁绪氛围，但“玉皇皇”和“声前后”略显生硬，存在局部重复感。</w:t>
      </w:r>
    </w:p>
    <w:p>
      <w:pPr>
        <w:spacing w:line="360" w:lineRule="auto"/>
        <w:ind w:firstLine="0"/>
      </w:pPr>
      <w:r>
        <w:rPr>
          <w:rFonts w:ascii="黑体" w:hAnsi="黑体" w:eastAsia="黑体"/>
          <w:b/>
          <w:sz w:val="24"/>
        </w:rPr>
        <w:t>样例 3：空山新雨晚来秋</w:t>
      </w:r>
    </w:p>
    <w:p>
      <w:pPr>
        <w:spacing w:line="360" w:lineRule="auto"/>
        <w:ind w:firstLine="420"/>
      </w:pPr>
      <w:r>
        <w:rPr>
          <w:rFonts w:ascii="宋体" w:hAnsi="宋体" w:eastAsia="宋体"/>
          <w:b w:val="0"/>
          <w:sz w:val="24"/>
        </w:rPr>
        <w:t>生成结果：空山新雨晚来秋 / 新过江楼欲晓时 / 自古无情无可问 / 夜深还是旧家风</w:t>
      </w:r>
    </w:p>
    <w:p>
      <w:pPr>
        <w:spacing w:line="360" w:lineRule="auto"/>
        <w:ind w:firstLine="420"/>
      </w:pPr>
      <w:r>
        <w:rPr>
          <w:rFonts w:ascii="宋体" w:hAnsi="宋体" w:eastAsia="宋体"/>
          <w:b w:val="0"/>
          <w:sz w:val="24"/>
        </w:rPr>
        <w:t>分析：前两句延续秋景，后两句转入感慨，语义衔接较自然，是质量较好的一组。</w:t>
      </w:r>
    </w:p>
    <w:p>
      <w:pPr>
        <w:spacing w:line="360" w:lineRule="auto"/>
        <w:ind w:firstLine="0"/>
      </w:pPr>
      <w:r>
        <w:rPr>
          <w:rFonts w:ascii="黑体" w:hAnsi="黑体" w:eastAsia="黑体"/>
          <w:b/>
          <w:sz w:val="24"/>
        </w:rPr>
        <w:t>样例 4：孤舟夜泊寒江雪</w:t>
      </w:r>
    </w:p>
    <w:p>
      <w:pPr>
        <w:spacing w:line="360" w:lineRule="auto"/>
        <w:ind w:firstLine="420"/>
      </w:pPr>
      <w:r>
        <w:rPr>
          <w:rFonts w:ascii="宋体" w:hAnsi="宋体" w:eastAsia="宋体"/>
          <w:b w:val="0"/>
          <w:sz w:val="24"/>
        </w:rPr>
        <w:t>生成结果：孤舟夜泊寒江雪 / 江水横山月一钩 / 此事不须烦画取 / 一灯相对一灯明</w:t>
      </w:r>
    </w:p>
    <w:p>
      <w:pPr>
        <w:spacing w:line="360" w:lineRule="auto"/>
        <w:ind w:firstLine="420"/>
      </w:pPr>
      <w:r>
        <w:rPr>
          <w:rFonts w:ascii="宋体" w:hAnsi="宋体" w:eastAsia="宋体"/>
          <w:b w:val="0"/>
          <w:sz w:val="24"/>
        </w:rPr>
        <w:t>分析：江水、孤舟、月色等意象统一，画面感较强，结构完整，没有明显跑题。</w:t>
      </w:r>
    </w:p>
    <w:p>
      <w:pPr>
        <w:spacing w:line="360" w:lineRule="auto"/>
        <w:ind w:firstLine="0"/>
      </w:pPr>
      <w:r>
        <w:rPr>
          <w:rFonts w:ascii="黑体" w:hAnsi="黑体" w:eastAsia="黑体"/>
          <w:b/>
          <w:sz w:val="24"/>
        </w:rPr>
        <w:t>样例 5：长安回望绣成堆</w:t>
      </w:r>
    </w:p>
    <w:p>
      <w:pPr>
        <w:spacing w:line="360" w:lineRule="auto"/>
        <w:ind w:firstLine="420"/>
      </w:pPr>
      <w:r>
        <w:rPr>
          <w:rFonts w:ascii="宋体" w:hAnsi="宋体" w:eastAsia="宋体"/>
          <w:b w:val="0"/>
          <w:sz w:val="24"/>
        </w:rPr>
        <w:t>生成结果：长安回望绣成堆 / 却被风尘隔万重 / 莫向此中寻见别 / 不知云水是何身</w:t>
      </w:r>
    </w:p>
    <w:p>
      <w:pPr>
        <w:spacing w:line="360" w:lineRule="auto"/>
        <w:ind w:firstLine="420"/>
      </w:pPr>
      <w:r>
        <w:rPr>
          <w:rFonts w:ascii="宋体" w:hAnsi="宋体" w:eastAsia="宋体"/>
          <w:b w:val="0"/>
          <w:sz w:val="24"/>
        </w:rPr>
        <w:t>分析：整体有羁旅阻隔感，情绪较统一；个别表达略显生涩，但格式和主题基本稳定。</w:t>
      </w:r>
    </w:p>
    <w:p>
      <w:pPr>
        <w:pStyle w:val="Heading2"/>
        <w:ind w:firstLine="0"/>
      </w:pPr>
      <w:r>
        <w:rPr>
          <w:rFonts w:ascii="宋体" w:hAnsi="宋体" w:eastAsia="宋体"/>
          <w:b/>
          <w:sz w:val="28"/>
        </w:rPr>
        <w:t>首句续写结果分析</w:t>
      </w:r>
    </w:p>
    <w:p>
      <w:pPr>
        <w:spacing w:line="360" w:lineRule="auto"/>
        <w:ind w:firstLine="420"/>
      </w:pPr>
      <w:r>
        <w:rPr>
          <w:rFonts w:ascii="宋体" w:hAnsi="宋体" w:eastAsia="宋体"/>
          <w:b w:val="0"/>
          <w:sz w:val="24"/>
        </w:rPr>
        <w:t>从五组首句续写结果可以看出，structured 模型能够稳定保持四句七字结构，并基本围绕输入首句的意象展开。部分结果在意境延续上较自然，如“空山新雨晚来秋”和“孤舟夜泊寒江雪”；但也存在局部词语生硬、语义跳跃等问题。</w:t>
      </w:r>
    </w:p>
    <w:p>
      <w:pPr>
        <w:pStyle w:val="Heading2"/>
        <w:ind w:firstLine="0"/>
      </w:pPr>
      <w:r>
        <w:rPr>
          <w:rFonts w:ascii="宋体" w:hAnsi="宋体" w:eastAsia="宋体"/>
          <w:b/>
          <w:sz w:val="28"/>
        </w:rPr>
        <w:t>藏头诗样例</w:t>
      </w:r>
    </w:p>
    <w:p>
      <w:pPr>
        <w:spacing w:line="360" w:lineRule="auto"/>
        <w:ind w:firstLine="0"/>
      </w:pPr>
      <w:r>
        <w:rPr>
          <w:rFonts w:ascii="黑体" w:hAnsi="黑体" w:eastAsia="黑体"/>
          <w:b/>
          <w:sz w:val="24"/>
        </w:rPr>
        <w:t>样例 1：春江花月</w:t>
      </w:r>
    </w:p>
    <w:p>
      <w:pPr>
        <w:spacing w:line="360" w:lineRule="auto"/>
        <w:ind w:firstLine="420"/>
      </w:pPr>
      <w:r>
        <w:rPr>
          <w:rFonts w:ascii="宋体" w:hAnsi="宋体" w:eastAsia="宋体"/>
          <w:b w:val="0"/>
          <w:sz w:val="24"/>
        </w:rPr>
        <w:t>生成结果：春光漠漠不胜情 / 江水涟波一望秋 / 花信春来还似酒 / 月明楼上是谁家</w:t>
      </w:r>
    </w:p>
    <w:p>
      <w:pPr>
        <w:spacing w:line="360" w:lineRule="auto"/>
        <w:ind w:firstLine="420"/>
      </w:pPr>
      <w:r>
        <w:rPr>
          <w:rFonts w:ascii="宋体" w:hAnsi="宋体" w:eastAsia="宋体"/>
          <w:b w:val="0"/>
          <w:sz w:val="24"/>
        </w:rPr>
        <w:t>分析：四句首字正确，春、江、花、月意象齐全，整体风格统一；第二句中的“秋”略有跳脱。</w:t>
      </w:r>
    </w:p>
    <w:p>
      <w:pPr>
        <w:spacing w:line="360" w:lineRule="auto"/>
        <w:ind w:firstLine="0"/>
      </w:pPr>
      <w:r>
        <w:rPr>
          <w:rFonts w:ascii="黑体" w:hAnsi="黑体" w:eastAsia="黑体"/>
          <w:b/>
          <w:sz w:val="24"/>
        </w:rPr>
        <w:t>样例 2：山高水长</w:t>
      </w:r>
    </w:p>
    <w:p>
      <w:pPr>
        <w:spacing w:line="360" w:lineRule="auto"/>
        <w:ind w:firstLine="420"/>
      </w:pPr>
      <w:r>
        <w:rPr>
          <w:rFonts w:ascii="宋体" w:hAnsi="宋体" w:eastAsia="宋体"/>
          <w:b w:val="0"/>
          <w:sz w:val="24"/>
        </w:rPr>
        <w:t>生成结果：山水相忘云海寺 / 高楼谁与共清闲 / 水晶宫阙秋容近 / 长忆金仙玉雪深</w:t>
      </w:r>
    </w:p>
    <w:p>
      <w:pPr>
        <w:spacing w:line="360" w:lineRule="auto"/>
        <w:ind w:firstLine="420"/>
      </w:pPr>
      <w:r>
        <w:rPr>
          <w:rFonts w:ascii="宋体" w:hAnsi="宋体" w:eastAsia="宋体"/>
          <w:b w:val="0"/>
          <w:sz w:val="24"/>
        </w:rPr>
        <w:t>分析：藏头完全正确，山水意象较浓，整体有古典感；句间空间切换稍快。</w:t>
      </w:r>
    </w:p>
    <w:p>
      <w:pPr>
        <w:spacing w:line="360" w:lineRule="auto"/>
        <w:ind w:firstLine="0"/>
      </w:pPr>
      <w:r>
        <w:rPr>
          <w:rFonts w:ascii="黑体" w:hAnsi="黑体" w:eastAsia="黑体"/>
          <w:b/>
          <w:sz w:val="24"/>
        </w:rPr>
        <w:t>样例 3：江山如画</w:t>
      </w:r>
    </w:p>
    <w:p>
      <w:pPr>
        <w:spacing w:line="360" w:lineRule="auto"/>
        <w:ind w:firstLine="420"/>
      </w:pPr>
      <w:r>
        <w:rPr>
          <w:rFonts w:ascii="宋体" w:hAnsi="宋体" w:eastAsia="宋体"/>
          <w:b w:val="0"/>
          <w:sz w:val="24"/>
        </w:rPr>
        <w:t>生成结果：江头风物常关日 / 山下江南我未开 / 如此一身须强健 / 画眉一片莫嫌猜</w:t>
      </w:r>
    </w:p>
    <w:p>
      <w:pPr>
        <w:spacing w:line="360" w:lineRule="auto"/>
        <w:ind w:firstLine="420"/>
      </w:pPr>
      <w:r>
        <w:rPr>
          <w:rFonts w:ascii="宋体" w:hAnsi="宋体" w:eastAsia="宋体"/>
          <w:b w:val="0"/>
          <w:sz w:val="24"/>
        </w:rPr>
        <w:t>分析：首字位置全部正确，格式完整；后两句从景物转向议论，连贯性偏弱。</w:t>
      </w:r>
    </w:p>
    <w:p>
      <w:pPr>
        <w:spacing w:line="360" w:lineRule="auto"/>
        <w:ind w:firstLine="0"/>
      </w:pPr>
      <w:r>
        <w:rPr>
          <w:rFonts w:ascii="黑体" w:hAnsi="黑体" w:eastAsia="黑体"/>
          <w:b/>
          <w:sz w:val="24"/>
        </w:rPr>
        <w:t>样例 4：风花雪月</w:t>
      </w:r>
    </w:p>
    <w:p>
      <w:pPr>
        <w:spacing w:line="360" w:lineRule="auto"/>
        <w:ind w:firstLine="420"/>
      </w:pPr>
      <w:r>
        <w:rPr>
          <w:rFonts w:ascii="宋体" w:hAnsi="宋体" w:eastAsia="宋体"/>
          <w:b w:val="0"/>
          <w:sz w:val="24"/>
        </w:rPr>
        <w:t>生成结果：风吹柳絮满霜盘 / 花信落花不计春 / 雪岭雪消花正早 / 月寒夜夜鸟生春</w:t>
      </w:r>
    </w:p>
    <w:p>
      <w:pPr>
        <w:spacing w:line="360" w:lineRule="auto"/>
        <w:ind w:firstLine="420"/>
      </w:pPr>
      <w:r>
        <w:rPr>
          <w:rFonts w:ascii="宋体" w:hAnsi="宋体" w:eastAsia="宋体"/>
          <w:b w:val="0"/>
          <w:sz w:val="24"/>
        </w:rPr>
        <w:t>分析：首字全部满足要求，意象集中；“花”“雪”重复较多，有一定堆叠感。</w:t>
      </w:r>
    </w:p>
    <w:p>
      <w:pPr>
        <w:spacing w:line="360" w:lineRule="auto"/>
        <w:ind w:firstLine="0"/>
      </w:pPr>
      <w:r>
        <w:rPr>
          <w:rFonts w:ascii="黑体" w:hAnsi="黑体" w:eastAsia="黑体"/>
          <w:b/>
          <w:sz w:val="24"/>
        </w:rPr>
        <w:t>样例 5：天地人和</w:t>
      </w:r>
    </w:p>
    <w:p>
      <w:pPr>
        <w:spacing w:line="360" w:lineRule="auto"/>
        <w:ind w:firstLine="420"/>
      </w:pPr>
      <w:r>
        <w:rPr>
          <w:rFonts w:ascii="宋体" w:hAnsi="宋体" w:eastAsia="宋体"/>
          <w:b w:val="0"/>
          <w:sz w:val="24"/>
        </w:rPr>
        <w:t>生成结果：天下仙源有古人 / 地灵不与世人同 / 人生此会难齐遇 / 和气潜身不在天</w:t>
      </w:r>
    </w:p>
    <w:p>
      <w:pPr>
        <w:spacing w:line="360" w:lineRule="auto"/>
        <w:ind w:firstLine="420"/>
      </w:pPr>
      <w:r>
        <w:rPr>
          <w:rFonts w:ascii="宋体" w:hAnsi="宋体" w:eastAsia="宋体"/>
          <w:b w:val="0"/>
          <w:sz w:val="24"/>
        </w:rPr>
        <w:t>分析：藏头准确，整体偏议论风格，主题贴合“天地人和”，但画面感稍弱。</w:t>
      </w:r>
    </w:p>
    <w:p>
      <w:pPr>
        <w:pStyle w:val="Heading2"/>
        <w:ind w:firstLine="0"/>
      </w:pPr>
      <w:r>
        <w:rPr>
          <w:rFonts w:ascii="宋体" w:hAnsi="宋体" w:eastAsia="宋体"/>
          <w:b/>
          <w:sz w:val="28"/>
        </w:rPr>
        <w:t>藏头诗结果分析</w:t>
      </w:r>
    </w:p>
    <w:p>
      <w:pPr>
        <w:spacing w:line="360" w:lineRule="auto"/>
        <w:ind w:firstLine="420"/>
      </w:pPr>
      <w:r>
        <w:rPr>
          <w:rFonts w:ascii="宋体" w:hAnsi="宋体" w:eastAsia="宋体"/>
          <w:b w:val="0"/>
          <w:sz w:val="24"/>
        </w:rPr>
        <w:t>藏头诗样例显示，structured 模型能够稳定满足四句首字约束，藏头正确率较高。与 baseline 相比，structured 最大的优势不只是生成内容更像诗，而是能够准确执行用户输入条件。部分样例仍存在重复堆叠或议论化表达，但整体结构完整。</w:t>
      </w:r>
    </w:p>
    <w:p>
      <w:pPr>
        <w:pStyle w:val="Heading1"/>
        <w:ind w:firstLine="0"/>
      </w:pPr>
      <w:r>
        <w:rPr>
          <w:rFonts w:ascii="黑体" w:hAnsi="黑体" w:eastAsia="黑体"/>
          <w:b/>
          <w:sz w:val="32"/>
        </w:rPr>
        <w:t>遇到的问题与解决方法</w:t>
      </w:r>
    </w:p>
    <w:p>
      <w:pPr>
        <w:pStyle w:val="Heading2"/>
        <w:ind w:firstLine="0"/>
      </w:pPr>
      <w:r>
        <w:rPr>
          <w:rFonts w:ascii="宋体" w:hAnsi="宋体" w:eastAsia="宋体"/>
          <w:b/>
          <w:sz w:val="28"/>
        </w:rPr>
        <w:t>格式约束不稳定问题</w:t>
      </w:r>
    </w:p>
    <w:p>
      <w:pPr>
        <w:spacing w:line="360" w:lineRule="auto"/>
        <w:ind w:firstLine="420"/>
      </w:pPr>
      <w:r>
        <w:rPr>
          <w:rFonts w:ascii="宋体" w:hAnsi="宋体" w:eastAsia="宋体"/>
          <w:b w:val="0"/>
          <w:sz w:val="24"/>
        </w:rPr>
        <w:t>在普通字符级 GRU 中，模型虽然能学习七绝格式，但在生成时仍可能出现句子边界不稳定的问题。为此，本文在 structured 模型中加入句位标记 token，并在解码阶段限制每句生成七个汉字，从而保证格式合规。</w:t>
      </w:r>
    </w:p>
    <w:p>
      <w:pPr>
        <w:pStyle w:val="Heading2"/>
        <w:ind w:firstLine="0"/>
      </w:pPr>
      <w:r>
        <w:rPr>
          <w:rFonts w:ascii="宋体" w:hAnsi="宋体" w:eastAsia="宋体"/>
          <w:b/>
          <w:sz w:val="28"/>
        </w:rPr>
        <w:t>藏头控制困难问题</w:t>
      </w:r>
    </w:p>
    <w:p>
      <w:pPr>
        <w:spacing w:line="360" w:lineRule="auto"/>
        <w:ind w:firstLine="420"/>
      </w:pPr>
      <w:r>
        <w:rPr>
          <w:rFonts w:ascii="宋体" w:hAnsi="宋体" w:eastAsia="宋体"/>
          <w:b w:val="0"/>
          <w:sz w:val="24"/>
        </w:rPr>
        <w:t>baseline 模型在藏头任务中表现较差，说明模型仅靠普通语言建模难以稳定记住首字约束。weighted 模型通过提高藏头位置损失权重改善了这一问题，structured 模型则通过显式结构控制进一步提升到 1.000。</w:t>
      </w:r>
    </w:p>
    <w:p>
      <w:pPr>
        <w:pStyle w:val="Heading2"/>
        <w:ind w:firstLine="0"/>
      </w:pPr>
      <w:r>
        <w:rPr>
          <w:rFonts w:ascii="宋体" w:hAnsi="宋体" w:eastAsia="宋体"/>
          <w:b/>
          <w:sz w:val="28"/>
        </w:rPr>
        <w:t>生成内容连贯性问题</w:t>
      </w:r>
    </w:p>
    <w:p>
      <w:pPr>
        <w:spacing w:line="360" w:lineRule="auto"/>
        <w:ind w:firstLine="420"/>
      </w:pPr>
      <w:r>
        <w:rPr>
          <w:rFonts w:ascii="宋体" w:hAnsi="宋体" w:eastAsia="宋体"/>
          <w:b w:val="0"/>
          <w:sz w:val="24"/>
        </w:rPr>
        <w:t>部分生成结果存在语义跳跃或用词生硬。为缓解这一问题，系统在展示层面加入押韵评分和候选重排序机制，并通过 balanced 采样策略在稳定性和多样性之间取得平衡。</w:t>
      </w:r>
    </w:p>
    <w:p>
      <w:pPr>
        <w:pStyle w:val="Heading1"/>
        <w:ind w:firstLine="0"/>
      </w:pPr>
      <w:r>
        <w:rPr>
          <w:rFonts w:ascii="黑体" w:hAnsi="黑体" w:eastAsia="黑体"/>
          <w:b/>
          <w:sz w:val="32"/>
        </w:rPr>
        <w:t>创新方法与系统特色</w:t>
      </w:r>
    </w:p>
    <w:p>
      <w:pPr>
        <w:pStyle w:val="Heading2"/>
        <w:ind w:firstLine="0"/>
      </w:pPr>
      <w:r>
        <w:rPr>
          <w:rFonts w:ascii="宋体" w:hAnsi="宋体" w:eastAsia="宋体"/>
          <w:b/>
          <w:sz w:val="28"/>
        </w:rPr>
        <w:t>统一多任务建模</w:t>
      </w:r>
    </w:p>
    <w:p>
      <w:pPr>
        <w:spacing w:line="360" w:lineRule="auto"/>
        <w:ind w:firstLine="420"/>
      </w:pPr>
      <w:r>
        <w:rPr>
          <w:rFonts w:ascii="宋体" w:hAnsi="宋体" w:eastAsia="宋体"/>
          <w:b w:val="0"/>
          <w:sz w:val="24"/>
        </w:rPr>
        <w:t>本文没有为首句续写和藏头诗分别训练两个模型，而是通过任务控制 token 在同一字符级 GRU 框架中完成两类任务。这种方式使系统结构更统一，也便于后续扩展其他条件输入形式。</w:t>
      </w:r>
    </w:p>
    <w:p>
      <w:pPr>
        <w:pStyle w:val="Heading2"/>
        <w:ind w:firstLine="0"/>
      </w:pPr>
      <w:r>
        <w:rPr>
          <w:rFonts w:ascii="宋体" w:hAnsi="宋体" w:eastAsia="宋体"/>
          <w:b/>
          <w:sz w:val="28"/>
        </w:rPr>
        <w:t>句位标记与结构化解码</w:t>
      </w:r>
    </w:p>
    <w:p>
      <w:pPr>
        <w:spacing w:line="360" w:lineRule="auto"/>
        <w:ind w:firstLine="420"/>
      </w:pPr>
      <w:r>
        <w:rPr>
          <w:rFonts w:ascii="宋体" w:hAnsi="宋体" w:eastAsia="宋体"/>
          <w:b w:val="0"/>
          <w:sz w:val="24"/>
        </w:rPr>
        <w:t>structured 模型将句位信息显式写入输入序列，并在生成阶段按照四句七字的结构进行解码。该设计使模型不仅学习语言内容，也学习七言绝句的篇章结构，是提升格式合规率和藏头正确率的关键。</w:t>
      </w:r>
    </w:p>
    <w:p>
      <w:pPr>
        <w:pStyle w:val="Heading2"/>
        <w:ind w:firstLine="0"/>
      </w:pPr>
      <w:r>
        <w:rPr>
          <w:rFonts w:ascii="宋体" w:hAnsi="宋体" w:eastAsia="宋体"/>
          <w:b/>
          <w:sz w:val="28"/>
        </w:rPr>
        <w:t>押韵评分机制</w:t>
      </w:r>
    </w:p>
    <w:p>
      <w:pPr>
        <w:spacing w:line="360" w:lineRule="auto"/>
        <w:ind w:firstLine="420"/>
      </w:pPr>
      <w:r>
        <w:rPr>
          <w:rFonts w:ascii="宋体" w:hAnsi="宋体" w:eastAsia="宋体"/>
          <w:b w:val="0"/>
          <w:sz w:val="24"/>
        </w:rPr>
        <w:t>本文采用简化押韵评分机制，重点关注第 2 句和第 4 句尾字是否同韵，并将第 1 句入韵、第 3 句避韵作为辅助项。该机制实现简单，但能够增强生成结果的韵律感。</w:t>
      </w:r>
    </w:p>
    <w:p>
      <w:pPr>
        <w:pStyle w:val="Heading2"/>
        <w:ind w:firstLine="0"/>
      </w:pPr>
      <w:r>
        <w:rPr>
          <w:rFonts w:ascii="宋体" w:hAnsi="宋体" w:eastAsia="宋体"/>
          <w:b/>
          <w:sz w:val="28"/>
        </w:rPr>
        <w:t>成语格藏头诗增强模块</w:t>
      </w:r>
    </w:p>
    <w:p>
      <w:pPr>
        <w:spacing w:line="360" w:lineRule="auto"/>
        <w:ind w:firstLine="420"/>
      </w:pPr>
      <w:r>
        <w:rPr>
          <w:rFonts w:ascii="宋体" w:hAnsi="宋体" w:eastAsia="宋体"/>
          <w:b w:val="0"/>
          <w:sz w:val="24"/>
        </w:rPr>
        <w:t>成语格藏头诗模块将四字藏头扩展为 4×7 字阵，并结合成语库、GRU 评分、押韵分和 BiGRU 全局一致性评分进行重排序。这一模块提高了藏头诗任务的结构性和展示效果，是本系统在基础 GRU 生成之外的重要扩展。</w:t>
      </w:r>
    </w:p>
    <w:p>
      <w:pPr>
        <w:pStyle w:val="Heading1"/>
        <w:ind w:firstLine="0"/>
      </w:pPr>
      <w:r>
        <w:rPr>
          <w:rFonts w:ascii="黑体" w:hAnsi="黑体" w:eastAsia="黑体"/>
          <w:b/>
          <w:sz w:val="32"/>
        </w:rPr>
        <w:t>讨论与思考</w:t>
      </w:r>
    </w:p>
    <w:p>
      <w:pPr>
        <w:spacing w:line="360" w:lineRule="auto"/>
        <w:ind w:firstLine="420"/>
      </w:pPr>
      <w:r>
        <w:rPr>
          <w:rFonts w:ascii="宋体" w:hAnsi="宋体" w:eastAsia="宋体"/>
          <w:b w:val="0"/>
          <w:sz w:val="24"/>
        </w:rPr>
        <w:t>本实验说明，对于七言绝句这种格式短小但结构约束强的文本，仅依靠普通语言模型并不够。模型需要显式知道任务类型、句子位置和生成边界，才能稳定完成条件生成任务。</w:t>
      </w:r>
    </w:p>
    <w:p>
      <w:pPr>
        <w:spacing w:line="360" w:lineRule="auto"/>
        <w:ind w:firstLine="420"/>
      </w:pPr>
      <w:r>
        <w:rPr>
          <w:rFonts w:ascii="宋体" w:hAnsi="宋体" w:eastAsia="宋体"/>
          <w:b w:val="0"/>
          <w:sz w:val="24"/>
        </w:rPr>
        <w:t>从生成质量看，当前系统已经能够较好完成格式控制和藏头控制，但语义连贯性仍有提升空间。部分句子虽然表面符合古诗风格，但前后承接不够自然，说明模型对整首诗主题的一致性建模仍然不足。</w:t>
      </w:r>
    </w:p>
    <w:p>
      <w:pPr>
        <w:spacing w:line="360" w:lineRule="auto"/>
        <w:ind w:firstLine="420"/>
      </w:pPr>
      <w:r>
        <w:rPr>
          <w:rFonts w:ascii="宋体" w:hAnsi="宋体" w:eastAsia="宋体"/>
          <w:b w:val="0"/>
          <w:sz w:val="24"/>
        </w:rPr>
        <w:t>从系统扩展看，押韵评分和成语格模块能够提升展示效果，但仍属于相对简化的约束。未来如果加入更完整的平仄、押韵和主题一致性约束，生成质量还有进一步提升空间。</w:t>
      </w:r>
    </w:p>
    <w:p>
      <w:pPr>
        <w:pStyle w:val="Heading1"/>
        <w:ind w:firstLine="0"/>
      </w:pPr>
      <w:r>
        <w:rPr>
          <w:rFonts w:ascii="黑体" w:hAnsi="黑体" w:eastAsia="黑体"/>
          <w:b/>
          <w:sz w:val="32"/>
        </w:rPr>
        <w:t>结论</w:t>
      </w:r>
    </w:p>
    <w:p>
      <w:pPr>
        <w:spacing w:line="360" w:lineRule="auto"/>
        <w:ind w:firstLine="420"/>
      </w:pPr>
      <w:r>
        <w:rPr>
          <w:rFonts w:ascii="宋体" w:hAnsi="宋体" w:eastAsia="宋体"/>
          <w:b w:val="0"/>
          <w:sz w:val="24"/>
        </w:rPr>
        <w:t>本实验完成了一个基于字符级 GRU 的七言绝句条件生成系统，实现了首句续写和藏头诗两种输入模式，并能够输出符合四句七字格式的七言绝句。</w:t>
      </w:r>
    </w:p>
    <w:p>
      <w:pPr>
        <w:spacing w:line="360" w:lineRule="auto"/>
        <w:ind w:firstLine="420"/>
      </w:pPr>
      <w:r>
        <w:rPr>
          <w:rFonts w:ascii="宋体" w:hAnsi="宋体" w:eastAsia="宋体"/>
          <w:b w:val="0"/>
          <w:sz w:val="24"/>
        </w:rPr>
        <w:t>实验结果表明，baseline 模型能够学习基本格式，但条件控制能力较弱；weighted 模型通过损失加权明显提升藏头正确率；structured 模型通过任务控制 token、句位标记 token 和结构化解码取得最佳效果，测试集 PPL 为 51.185，格式合规率和藏头正确率均达到 1.000。</w:t>
      </w:r>
    </w:p>
    <w:p>
      <w:pPr>
        <w:spacing w:line="360" w:lineRule="auto"/>
        <w:ind w:firstLine="420"/>
      </w:pPr>
      <w:r>
        <w:rPr>
          <w:rFonts w:ascii="宋体" w:hAnsi="宋体" w:eastAsia="宋体"/>
          <w:b w:val="0"/>
          <w:sz w:val="24"/>
        </w:rPr>
        <w:t>综合来看，任务控制、句位结构建模、押韵评分和成语候选重排序机制能够有效提升七言绝句条件生成的稳定性与可控性。后续可继续尝试 LSTM、Transformer、平仄约束和更强的候选重排序方法，以进一步提升诗意和语义一致性。</w:t>
      </w:r>
    </w:p>
    <w:p>
      <w:pPr>
        <w:pStyle w:val="Heading1"/>
        <w:ind w:firstLine="0"/>
      </w:pPr>
      <w:r>
        <w:rPr>
          <w:rFonts w:ascii="黑体" w:hAnsi="黑体" w:eastAsia="黑体"/>
          <w:b/>
          <w:sz w:val="32"/>
        </w:rPr>
        <w:t>组内分工</w:t>
      </w:r>
    </w:p>
    <w:tbl>
      <w:tblPr>
        <w:tblStyle w:val="TableGrid"/>
        <w:tblW w:type="auto" w:w="0"/>
        <w:jc w:val="center"/>
        <w:tblLook w:firstColumn="1" w:firstRow="1" w:lastColumn="0" w:lastRow="0" w:noHBand="0" w:noVBand="1" w:val="04A0"/>
        <w:tblBorders>
          <w:top w:val="single" w:sz="8" w:color="808080"/>
          <w:left w:val="single" w:sz="8" w:color="808080"/>
          <w:bottom w:val="single" w:sz="8" w:color="808080"/>
          <w:right w:val="single" w:sz="8" w:color="808080"/>
          <w:insideH w:val="single" w:sz="8" w:color="808080"/>
          <w:insideV w:val="single" w:sz="8" w:color="808080"/>
        </w:tblBorders>
      </w:tblPr>
      <w:tblGrid>
        <w:gridCol w:w="4150"/>
        <w:gridCol w:w="4150"/>
      </w:tblGrid>
      <w:tr>
        <w:tc>
          <w:tcPr>
            <w:tcW w:type="dxa" w:w="2160"/>
            <w:shd w:fill="EDEDED"/>
            <w:vAlign w:val="center"/>
          </w:tcPr>
          <w:p>
            <w:pPr>
              <w:spacing w:line="288" w:lineRule="auto"/>
            </w:pPr>
            <w:r/>
            <w:r>
              <w:rPr>
                <w:rFonts w:ascii="宋体" w:hAnsi="宋体" w:eastAsia="宋体"/>
                <w:b/>
                <w:sz w:val="20"/>
              </w:rPr>
              <w:t>成员</w:t>
            </w:r>
          </w:p>
        </w:tc>
        <w:tc>
          <w:tcPr>
            <w:tcW w:type="dxa" w:w="6912"/>
            <w:shd w:fill="EDEDED"/>
            <w:vAlign w:val="center"/>
          </w:tcPr>
          <w:p>
            <w:pPr>
              <w:spacing w:line="288" w:lineRule="auto"/>
            </w:pPr>
            <w:r/>
            <w:r>
              <w:rPr>
                <w:rFonts w:ascii="宋体" w:hAnsi="宋体" w:eastAsia="宋体"/>
                <w:b/>
                <w:sz w:val="20"/>
              </w:rPr>
              <w:t>主要工作</w:t>
            </w:r>
          </w:p>
        </w:tc>
      </w:tr>
      <w:tr>
        <w:tc>
          <w:tcPr>
            <w:tcW w:type="dxa" w:w="2160"/>
            <w:vAlign w:val="center"/>
          </w:tcPr>
          <w:p>
            <w:pPr>
              <w:spacing w:line="288" w:lineRule="auto"/>
            </w:pPr>
            <w:r/>
            <w:r>
              <w:rPr>
                <w:rFonts w:ascii="宋体" w:hAnsi="宋体" w:eastAsia="宋体"/>
                <w:b w:val="0"/>
                <w:sz w:val="20"/>
              </w:rPr>
              <w:t>成员 1</w:t>
            </w:r>
          </w:p>
        </w:tc>
        <w:tc>
          <w:tcPr>
            <w:tcW w:type="dxa" w:w="6912"/>
            <w:vAlign w:val="center"/>
          </w:tcPr>
          <w:p>
            <w:pPr>
              <w:spacing w:line="288" w:lineRule="auto"/>
            </w:pPr>
            <w:r/>
            <w:r>
              <w:rPr>
                <w:rFonts w:ascii="宋体" w:hAnsi="宋体" w:eastAsia="宋体"/>
                <w:b w:val="0"/>
                <w:sz w:val="20"/>
              </w:rPr>
              <w:t>数据预处理、七言绝句子集筛选与词表构建</w:t>
            </w:r>
          </w:p>
        </w:tc>
      </w:tr>
      <w:tr>
        <w:tc>
          <w:tcPr>
            <w:tcW w:type="dxa" w:w="2160"/>
            <w:vAlign w:val="center"/>
          </w:tcPr>
          <w:p>
            <w:pPr>
              <w:spacing w:line="288" w:lineRule="auto"/>
            </w:pPr>
            <w:r/>
            <w:r>
              <w:rPr>
                <w:rFonts w:ascii="宋体" w:hAnsi="宋体" w:eastAsia="宋体"/>
                <w:b w:val="0"/>
                <w:sz w:val="20"/>
              </w:rPr>
              <w:t>成员 2</w:t>
            </w:r>
          </w:p>
        </w:tc>
        <w:tc>
          <w:tcPr>
            <w:tcW w:type="dxa" w:w="6912"/>
            <w:vAlign w:val="center"/>
          </w:tcPr>
          <w:p>
            <w:pPr>
              <w:spacing w:line="288" w:lineRule="auto"/>
            </w:pPr>
            <w:r/>
            <w:r>
              <w:rPr>
                <w:rFonts w:ascii="宋体" w:hAnsi="宋体" w:eastAsia="宋体"/>
                <w:b w:val="0"/>
                <w:sz w:val="20"/>
              </w:rPr>
              <w:t>GRU 模型训练、三种模型对比实验</w:t>
            </w:r>
          </w:p>
        </w:tc>
      </w:tr>
      <w:tr>
        <w:tc>
          <w:tcPr>
            <w:tcW w:type="dxa" w:w="2160"/>
            <w:vAlign w:val="center"/>
          </w:tcPr>
          <w:p>
            <w:pPr>
              <w:spacing w:line="288" w:lineRule="auto"/>
            </w:pPr>
            <w:r/>
            <w:r>
              <w:rPr>
                <w:rFonts w:ascii="宋体" w:hAnsi="宋体" w:eastAsia="宋体"/>
                <w:b w:val="0"/>
                <w:sz w:val="20"/>
              </w:rPr>
              <w:t>成员 3</w:t>
            </w:r>
          </w:p>
        </w:tc>
        <w:tc>
          <w:tcPr>
            <w:tcW w:type="dxa" w:w="6912"/>
            <w:vAlign w:val="center"/>
          </w:tcPr>
          <w:p>
            <w:pPr>
              <w:spacing w:line="288" w:lineRule="auto"/>
            </w:pPr>
            <w:r/>
            <w:r>
              <w:rPr>
                <w:rFonts w:ascii="宋体" w:hAnsi="宋体" w:eastAsia="宋体"/>
                <w:b w:val="0"/>
                <w:sz w:val="20"/>
              </w:rPr>
              <w:t>采样策略、押韵评分与成语格增强模块</w:t>
            </w:r>
          </w:p>
        </w:tc>
      </w:tr>
      <w:tr>
        <w:tc>
          <w:tcPr>
            <w:tcW w:type="dxa" w:w="2160"/>
            <w:vAlign w:val="center"/>
          </w:tcPr>
          <w:p>
            <w:pPr>
              <w:spacing w:line="288" w:lineRule="auto"/>
            </w:pPr>
            <w:r/>
            <w:r>
              <w:rPr>
                <w:rFonts w:ascii="宋体" w:hAnsi="宋体" w:eastAsia="宋体"/>
                <w:b w:val="0"/>
                <w:sz w:val="20"/>
              </w:rPr>
              <w:t>成员 4</w:t>
            </w:r>
          </w:p>
        </w:tc>
        <w:tc>
          <w:tcPr>
            <w:tcW w:type="dxa" w:w="6912"/>
            <w:vAlign w:val="center"/>
          </w:tcPr>
          <w:p>
            <w:pPr>
              <w:spacing w:line="288" w:lineRule="auto"/>
            </w:pPr>
            <w:r/>
            <w:r>
              <w:rPr>
                <w:rFonts w:ascii="宋体" w:hAnsi="宋体" w:eastAsia="宋体"/>
                <w:b w:val="0"/>
                <w:sz w:val="20"/>
              </w:rPr>
              <w:t>实验报告整理、结果分析与系统展示</w:t>
            </w:r>
          </w:p>
        </w:tc>
      </w:tr>
    </w:tbl>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宋体" w:hAnsi="宋体"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宋体" w:hAnsi="宋体" w:eastAsia="宋体"/>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