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0689" w14:textId="500ACE51" w:rsidR="009B5766" w:rsidRDefault="000B22D5">
      <w:r>
        <w:rPr>
          <w:rFonts w:hint="eastAsia"/>
        </w:rPr>
        <w:t>关于因子的记录、文献、相关的内容等。不需要</w:t>
      </w:r>
      <w:proofErr w:type="gramStart"/>
      <w:r>
        <w:rPr>
          <w:rFonts w:hint="eastAsia"/>
        </w:rPr>
        <w:t>看原来的研</w:t>
      </w:r>
      <w:proofErr w:type="gramEnd"/>
      <w:r>
        <w:rPr>
          <w:rFonts w:hint="eastAsia"/>
        </w:rPr>
        <w:t>报即可得到因子关键信息</w:t>
      </w:r>
    </w:p>
    <w:p w14:paraId="202E918A" w14:textId="77777777" w:rsidR="00E653CB" w:rsidRDefault="00E653CB"/>
    <w:p w14:paraId="40E255DA" w14:textId="35961884" w:rsidR="00E653CB" w:rsidRPr="0032528A" w:rsidRDefault="00E653CB" w:rsidP="00E653CB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1、bp-账面市值比</w:t>
      </w:r>
    </w:p>
    <w:p w14:paraId="5A6E7DD4" w14:textId="77777777" w:rsidR="00E653CB" w:rsidRDefault="00E653CB" w:rsidP="00E653CB"/>
    <w:p w14:paraId="0E153E53" w14:textId="0A0ECB0A" w:rsidR="00E653CB" w:rsidRDefault="00E653CB" w:rsidP="00E653CB">
      <w:r>
        <w:rPr>
          <w:rFonts w:hint="eastAsia"/>
        </w:rPr>
        <w:t>计算方式为股票的净资产/股票市值，反映了股票的估值水平。一般而言账面市值比高说明市场对股票的前景并不看好。</w:t>
      </w:r>
    </w:p>
    <w:p w14:paraId="52420297" w14:textId="36B0983F" w:rsidR="00E653CB" w:rsidRDefault="00E653CB" w:rsidP="00E653CB">
      <w:r>
        <w:rPr>
          <w:rFonts w:hint="eastAsia"/>
        </w:rPr>
        <w:t>描述文献：</w:t>
      </w:r>
      <w:hyperlink r:id="rId8" w:history="1">
        <w:r w:rsidRPr="00484A36">
          <w:rPr>
            <w:rStyle w:val="a8"/>
          </w:rPr>
          <w:t>https://www.zhihu.com/question/359240049</w:t>
        </w:r>
      </w:hyperlink>
    </w:p>
    <w:p w14:paraId="4485C0FC" w14:textId="77777777" w:rsidR="00E653CB" w:rsidRDefault="00E653CB" w:rsidP="00E653CB"/>
    <w:p w14:paraId="50AA1565" w14:textId="77777777" w:rsidR="00E653CB" w:rsidRPr="00E653CB" w:rsidRDefault="00E653CB" w:rsidP="00E653CB">
      <w:pPr>
        <w:rPr>
          <w:rFonts w:hint="eastAsia"/>
        </w:rPr>
      </w:pPr>
    </w:p>
    <w:p w14:paraId="0E28F7A9" w14:textId="184D4509" w:rsidR="00E653CB" w:rsidRPr="0032528A" w:rsidRDefault="00E653CB" w:rsidP="00E653CB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2、bp（账面市值比）三年分位数</w:t>
      </w:r>
    </w:p>
    <w:p w14:paraId="22D880D8" w14:textId="6468F91C" w:rsidR="00E653CB" w:rsidRDefault="00E653CB" w:rsidP="00E653CB">
      <w:r>
        <w:rPr>
          <w:rFonts w:hint="eastAsia"/>
        </w:rPr>
        <w:t>逻辑同1，增加了公司相对自身维度的比较</w:t>
      </w:r>
    </w:p>
    <w:p w14:paraId="735BFD8E" w14:textId="77777777" w:rsidR="00E653CB" w:rsidRDefault="00E653CB" w:rsidP="00E653CB"/>
    <w:p w14:paraId="4D7C0382" w14:textId="458B5661" w:rsidR="00E653CB" w:rsidRPr="0032528A" w:rsidRDefault="00E653CB" w:rsidP="00E653CB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3、</w:t>
      </w:r>
      <w:r w:rsidRPr="0032528A">
        <w:rPr>
          <w:sz w:val="32"/>
          <w:szCs w:val="32"/>
        </w:rPr>
        <w:t>ep</w:t>
      </w:r>
      <w:r w:rsidRPr="0032528A">
        <w:rPr>
          <w:rFonts w:hint="eastAsia"/>
          <w:sz w:val="32"/>
          <w:szCs w:val="32"/>
        </w:rPr>
        <w:t>-季度</w:t>
      </w:r>
      <w:proofErr w:type="gramStart"/>
      <w:r w:rsidRPr="0032528A">
        <w:rPr>
          <w:rFonts w:hint="eastAsia"/>
          <w:sz w:val="32"/>
          <w:szCs w:val="32"/>
        </w:rPr>
        <w:t>盈市率</w:t>
      </w:r>
      <w:proofErr w:type="gramEnd"/>
    </w:p>
    <w:p w14:paraId="22884C2F" w14:textId="3F27807A" w:rsidR="00E653CB" w:rsidRDefault="00535B69" w:rsidP="00E653CB">
      <w:r>
        <w:rPr>
          <w:rFonts w:hint="eastAsia"/>
        </w:rPr>
        <w:t>市盈率的倒数，总体而言代表公司的便宜程度</w:t>
      </w:r>
    </w:p>
    <w:p w14:paraId="70B1BB18" w14:textId="77777777" w:rsidR="00535B69" w:rsidRDefault="00535B69" w:rsidP="00E653CB"/>
    <w:p w14:paraId="60F4865C" w14:textId="415330C5" w:rsidR="00535B69" w:rsidRPr="0032528A" w:rsidRDefault="00535B69" w:rsidP="00535B69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4</w:t>
      </w:r>
      <w:r w:rsidRPr="0032528A">
        <w:rPr>
          <w:rFonts w:hint="eastAsia"/>
          <w:sz w:val="32"/>
          <w:szCs w:val="32"/>
        </w:rPr>
        <w:t>、季度</w:t>
      </w:r>
      <w:proofErr w:type="gramStart"/>
      <w:r w:rsidRPr="0032528A">
        <w:rPr>
          <w:rFonts w:hint="eastAsia"/>
          <w:sz w:val="32"/>
          <w:szCs w:val="32"/>
        </w:rPr>
        <w:t>盈市率</w:t>
      </w:r>
      <w:proofErr w:type="gramEnd"/>
      <w:r w:rsidRPr="0032528A">
        <w:rPr>
          <w:rFonts w:hint="eastAsia"/>
          <w:sz w:val="32"/>
          <w:szCs w:val="32"/>
        </w:rPr>
        <w:t>一年分位数</w:t>
      </w:r>
    </w:p>
    <w:p w14:paraId="5945F46F" w14:textId="0C9015EC" w:rsidR="00535B69" w:rsidRDefault="00535B69" w:rsidP="00E653CB">
      <w:pPr>
        <w:rPr>
          <w:rFonts w:hint="eastAsia"/>
        </w:rPr>
      </w:pPr>
      <w:r>
        <w:rPr>
          <w:rFonts w:hint="eastAsia"/>
        </w:rPr>
        <w:t>同2、横向比较同一支股票的估值或者价格水平</w:t>
      </w:r>
    </w:p>
    <w:p w14:paraId="3DE81C3D" w14:textId="7DA9ADC3" w:rsidR="00535B69" w:rsidRPr="0032528A" w:rsidRDefault="00535B69" w:rsidP="00535B69">
      <w:pPr>
        <w:pStyle w:val="1"/>
        <w:rPr>
          <w:sz w:val="32"/>
          <w:szCs w:val="32"/>
        </w:rPr>
      </w:pPr>
      <w:r w:rsidRPr="0032528A">
        <w:rPr>
          <w:rFonts w:hint="eastAsia"/>
          <w:sz w:val="32"/>
          <w:szCs w:val="32"/>
        </w:rPr>
        <w:t>5</w:t>
      </w:r>
      <w:r w:rsidRPr="0032528A">
        <w:rPr>
          <w:rFonts w:hint="eastAsia"/>
          <w:sz w:val="32"/>
          <w:szCs w:val="32"/>
        </w:rPr>
        <w:t>、</w:t>
      </w:r>
      <w:proofErr w:type="spellStart"/>
      <w:r w:rsidRPr="0032528A">
        <w:rPr>
          <w:rFonts w:hint="eastAsia"/>
          <w:sz w:val="32"/>
          <w:szCs w:val="32"/>
        </w:rPr>
        <w:t>s</w:t>
      </w:r>
      <w:r w:rsidRPr="0032528A">
        <w:rPr>
          <w:sz w:val="32"/>
          <w:szCs w:val="32"/>
        </w:rPr>
        <w:t>p</w:t>
      </w:r>
      <w:proofErr w:type="spellEnd"/>
      <w:r w:rsidRPr="0032528A">
        <w:rPr>
          <w:sz w:val="32"/>
          <w:szCs w:val="32"/>
        </w:rPr>
        <w:t>-</w:t>
      </w:r>
      <w:r w:rsidRPr="0032528A">
        <w:rPr>
          <w:rFonts w:hint="eastAsia"/>
          <w:sz w:val="32"/>
          <w:szCs w:val="32"/>
        </w:rPr>
        <w:t>季度</w:t>
      </w:r>
      <w:proofErr w:type="gramStart"/>
      <w:r w:rsidRPr="0032528A">
        <w:rPr>
          <w:rFonts w:hint="eastAsia"/>
          <w:sz w:val="32"/>
          <w:szCs w:val="32"/>
        </w:rPr>
        <w:t>销</w:t>
      </w:r>
      <w:r w:rsidRPr="0032528A">
        <w:rPr>
          <w:rFonts w:hint="eastAsia"/>
          <w:sz w:val="32"/>
          <w:szCs w:val="32"/>
        </w:rPr>
        <w:t>市率</w:t>
      </w:r>
      <w:proofErr w:type="gramEnd"/>
    </w:p>
    <w:p w14:paraId="1F21F2D8" w14:textId="5EC6003C" w:rsidR="00535B69" w:rsidRDefault="00160D1F" w:rsidP="00E653CB">
      <w:r>
        <w:rPr>
          <w:rFonts w:hint="eastAsia"/>
        </w:rPr>
        <w:t>主营业务收入和市值的比值，反映了投资变现的</w:t>
      </w:r>
      <w:r w:rsidR="008D5DDD">
        <w:rPr>
          <w:rFonts w:hint="eastAsia"/>
        </w:rPr>
        <w:t>水平</w:t>
      </w:r>
    </w:p>
    <w:p w14:paraId="4B4B6DA8" w14:textId="77777777" w:rsidR="008D5DDD" w:rsidRDefault="008D5DDD" w:rsidP="00E653CB"/>
    <w:p w14:paraId="3F03EF21" w14:textId="6596F421" w:rsidR="008D5DDD" w:rsidRDefault="008D5DDD" w:rsidP="008D5DDD">
      <w:pPr>
        <w:pStyle w:val="1"/>
        <w:rPr>
          <w:sz w:val="32"/>
          <w:szCs w:val="32"/>
        </w:rPr>
      </w:pPr>
      <w:r w:rsidRPr="008D5DDD">
        <w:rPr>
          <w:rFonts w:hint="eastAsia"/>
          <w:sz w:val="32"/>
          <w:szCs w:val="32"/>
        </w:rPr>
        <w:t>6、</w:t>
      </w:r>
      <w:r w:rsidRPr="0032528A">
        <w:rPr>
          <w:rFonts w:hint="eastAsia"/>
          <w:sz w:val="32"/>
          <w:szCs w:val="32"/>
        </w:rPr>
        <w:t>季度</w:t>
      </w:r>
      <w:proofErr w:type="gramStart"/>
      <w:r w:rsidRPr="0032528A">
        <w:rPr>
          <w:rFonts w:hint="eastAsia"/>
          <w:sz w:val="32"/>
          <w:szCs w:val="32"/>
        </w:rPr>
        <w:t>销市率</w:t>
      </w:r>
      <w:proofErr w:type="gramEnd"/>
      <w:r>
        <w:rPr>
          <w:rFonts w:hint="eastAsia"/>
          <w:sz w:val="32"/>
          <w:szCs w:val="32"/>
        </w:rPr>
        <w:t>一年分位数</w:t>
      </w:r>
    </w:p>
    <w:p w14:paraId="5724018A" w14:textId="0FB6487C" w:rsidR="008D5DDD" w:rsidRDefault="008D5DDD" w:rsidP="008D5DDD">
      <w:r>
        <w:rPr>
          <w:rFonts w:hint="eastAsia"/>
        </w:rPr>
        <w:t>同2、4，横向对比同一公司的</w:t>
      </w:r>
      <w:proofErr w:type="gramStart"/>
      <w:r>
        <w:rPr>
          <w:rFonts w:hint="eastAsia"/>
        </w:rPr>
        <w:t>销市率</w:t>
      </w:r>
      <w:proofErr w:type="gramEnd"/>
      <w:r>
        <w:rPr>
          <w:rFonts w:hint="eastAsia"/>
        </w:rPr>
        <w:t>水平</w:t>
      </w:r>
    </w:p>
    <w:p w14:paraId="3EA211C1" w14:textId="77777777" w:rsidR="008D5DDD" w:rsidRDefault="008D5DDD" w:rsidP="008D5DDD"/>
    <w:p w14:paraId="2D09C79A" w14:textId="58017F95" w:rsidR="008D5DDD" w:rsidRPr="008D5DDD" w:rsidRDefault="008D5DDD" w:rsidP="008D5DDD">
      <w:pPr>
        <w:pStyle w:val="1"/>
        <w:rPr>
          <w:rFonts w:hint="eastAsia"/>
          <w:sz w:val="32"/>
          <w:szCs w:val="32"/>
        </w:rPr>
      </w:pPr>
      <w:r w:rsidRPr="008D5DDD">
        <w:rPr>
          <w:rFonts w:hint="eastAsia"/>
          <w:sz w:val="32"/>
          <w:szCs w:val="32"/>
        </w:rPr>
        <w:t>7、</w:t>
      </w:r>
    </w:p>
    <w:sectPr w:rsidR="008D5DDD" w:rsidRPr="008D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6E8C" w14:textId="77777777" w:rsidR="00F41970" w:rsidRDefault="00F41970" w:rsidP="00E653CB">
      <w:r>
        <w:separator/>
      </w:r>
    </w:p>
  </w:endnote>
  <w:endnote w:type="continuationSeparator" w:id="0">
    <w:p w14:paraId="6CC2C02D" w14:textId="77777777" w:rsidR="00F41970" w:rsidRDefault="00F41970" w:rsidP="00E6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ADA3" w14:textId="77777777" w:rsidR="00F41970" w:rsidRDefault="00F41970" w:rsidP="00E653CB">
      <w:r>
        <w:separator/>
      </w:r>
    </w:p>
  </w:footnote>
  <w:footnote w:type="continuationSeparator" w:id="0">
    <w:p w14:paraId="6CFE04E5" w14:textId="77777777" w:rsidR="00F41970" w:rsidRDefault="00F41970" w:rsidP="00E6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73168"/>
    <w:multiLevelType w:val="hybridMultilevel"/>
    <w:tmpl w:val="7930A2BA"/>
    <w:lvl w:ilvl="0" w:tplc="22CC2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7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F4"/>
    <w:rsid w:val="000B22D5"/>
    <w:rsid w:val="00160D1F"/>
    <w:rsid w:val="001772F4"/>
    <w:rsid w:val="00312443"/>
    <w:rsid w:val="0032528A"/>
    <w:rsid w:val="00535B69"/>
    <w:rsid w:val="005E2AAC"/>
    <w:rsid w:val="008D5DDD"/>
    <w:rsid w:val="009B5766"/>
    <w:rsid w:val="00BE6C16"/>
    <w:rsid w:val="00E653CB"/>
    <w:rsid w:val="00F4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98EB9"/>
  <w15:chartTrackingRefBased/>
  <w15:docId w15:val="{F355A801-424E-48FD-9BE9-2B9AEB8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3CB"/>
    <w:rPr>
      <w:sz w:val="18"/>
      <w:szCs w:val="18"/>
    </w:rPr>
  </w:style>
  <w:style w:type="paragraph" w:styleId="a7">
    <w:name w:val="List Paragraph"/>
    <w:basedOn w:val="a"/>
    <w:uiPriority w:val="34"/>
    <w:qFormat/>
    <w:rsid w:val="00E653C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653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653C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653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592400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00C0-0213-48D1-8008-79B32305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张豪</dc:creator>
  <cp:keywords/>
  <dc:description/>
  <cp:lastModifiedBy>李 张豪</cp:lastModifiedBy>
  <cp:revision>3</cp:revision>
  <dcterms:created xsi:type="dcterms:W3CDTF">2023-05-18T08:24:00Z</dcterms:created>
  <dcterms:modified xsi:type="dcterms:W3CDTF">2023-05-30T06:54:00Z</dcterms:modified>
</cp:coreProperties>
</file>