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D7859"/>
    <w:p w14:paraId="2A039533"/>
    <w:p w14:paraId="2632CA81"/>
    <w:p w14:paraId="0164188D"/>
    <w:p w14:paraId="568A52F5"/>
    <w:p w14:paraId="7EA9E2BA"/>
    <w:p w14:paraId="5E4EDDA5">
      <w:pPr>
        <w:jc w:val="center"/>
      </w:pPr>
      <w:r>
        <w:rPr>
          <w:rFonts w:ascii="黑体" w:hAnsi="黑体" w:eastAsia="黑体"/>
          <w:b/>
          <w:sz w:val="56"/>
        </w:rPr>
        <w:t>糖尿病预治智能助手</w:t>
      </w:r>
    </w:p>
    <w:p w14:paraId="1BFFC46A">
      <w:pPr>
        <w:jc w:val="center"/>
      </w:pPr>
      <w:r>
        <w:rPr>
          <w:rFonts w:ascii="黑体" w:hAnsi="黑体" w:eastAsia="黑体"/>
          <w:b/>
          <w:sz w:val="44"/>
        </w:rPr>
        <w:t>运行部署技术文档</w:t>
      </w:r>
    </w:p>
    <w:p w14:paraId="71F1639D"/>
    <w:p w14:paraId="5BA19693"/>
    <w:p w14:paraId="6A937375"/>
    <w:p w14:paraId="18A23FC1"/>
    <w:p w14:paraId="39BA1A65"/>
    <w:p w14:paraId="418EBBDE"/>
    <w:p w14:paraId="37754DB9"/>
    <w:p w14:paraId="0A50A4B3"/>
    <w:p w14:paraId="1D314E66">
      <w:pPr>
        <w:jc w:val="center"/>
      </w:pPr>
      <w:r>
        <w:rPr>
          <w:rFonts w:ascii="宋体" w:hAnsi="宋体" w:eastAsia="宋体"/>
          <w:sz w:val="28"/>
        </w:rPr>
        <w:t>版本：V1.0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日期：2026年9月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基于 DeepSeek + Dify 智能体技术</w:t>
      </w:r>
    </w:p>
    <w:p w14:paraId="42F77968">
      <w:r>
        <w:br w:type="page"/>
      </w:r>
    </w:p>
    <w:p w14:paraId="7A179671">
      <w:pPr>
        <w:pStyle w:val="3"/>
      </w:pPr>
      <w:r>
        <w:rPr>
          <w:rFonts w:ascii="黑体" w:hAnsi="黑体" w:eastAsia="黑体"/>
          <w:color w:val="000000"/>
        </w:rPr>
        <w:t>文档修订记录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2A8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00BF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1440" w:type="dxa"/>
          </w:tcPr>
          <w:p w14:paraId="164C34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完成人</w:t>
            </w:r>
          </w:p>
        </w:tc>
        <w:tc>
          <w:tcPr>
            <w:tcW w:w="1440" w:type="dxa"/>
          </w:tcPr>
          <w:p w14:paraId="36B02A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修改内容</w:t>
            </w:r>
          </w:p>
        </w:tc>
        <w:tc>
          <w:tcPr>
            <w:tcW w:w="1440" w:type="dxa"/>
          </w:tcPr>
          <w:p w14:paraId="52EAB3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审核</w:t>
            </w:r>
          </w:p>
        </w:tc>
        <w:tc>
          <w:tcPr>
            <w:tcW w:w="1440" w:type="dxa"/>
          </w:tcPr>
          <w:p w14:paraId="49D573C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批准</w:t>
            </w:r>
          </w:p>
        </w:tc>
        <w:tc>
          <w:tcPr>
            <w:tcW w:w="1440" w:type="dxa"/>
          </w:tcPr>
          <w:p w14:paraId="123F72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</w:tr>
      <w:tr w14:paraId="17C5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BCD9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w="1440" w:type="dxa"/>
          </w:tcPr>
          <w:p w14:paraId="338F58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实训项目组</w:t>
            </w:r>
          </w:p>
        </w:tc>
        <w:tc>
          <w:tcPr>
            <w:tcW w:w="1440" w:type="dxa"/>
          </w:tcPr>
          <w:p w14:paraId="312326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创建文档</w:t>
            </w:r>
          </w:p>
        </w:tc>
        <w:tc>
          <w:tcPr>
            <w:tcW w:w="1440" w:type="dxa"/>
          </w:tcPr>
          <w:p w14:paraId="11A861A1">
            <w:pPr>
              <w:spacing w:after="0" w:line="240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唐仕喜</w:t>
            </w:r>
          </w:p>
        </w:tc>
        <w:tc>
          <w:tcPr>
            <w:tcW w:w="1440" w:type="dxa"/>
          </w:tcPr>
          <w:p w14:paraId="6DB716F2">
            <w:pPr>
              <w:spacing w:after="0" w:line="240" w:lineRule="auto"/>
            </w:pPr>
          </w:p>
        </w:tc>
        <w:tc>
          <w:tcPr>
            <w:tcW w:w="1440" w:type="dxa"/>
          </w:tcPr>
          <w:p w14:paraId="502E0A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2026-09-05</w:t>
            </w:r>
          </w:p>
        </w:tc>
      </w:tr>
      <w:tr w14:paraId="550E1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EAC2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V1.1</w:t>
            </w:r>
          </w:p>
        </w:tc>
        <w:tc>
          <w:tcPr>
            <w:tcW w:w="1440" w:type="dxa"/>
          </w:tcPr>
          <w:p w14:paraId="321450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实训项目组</w:t>
            </w:r>
          </w:p>
        </w:tc>
        <w:tc>
          <w:tcPr>
            <w:tcW w:w="1440" w:type="dxa"/>
          </w:tcPr>
          <w:p w14:paraId="04622E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完善部署步骤</w:t>
            </w:r>
          </w:p>
        </w:tc>
        <w:tc>
          <w:tcPr>
            <w:tcW w:w="1440" w:type="dxa"/>
          </w:tcPr>
          <w:p w14:paraId="568D6720">
            <w:pPr>
              <w:spacing w:after="0" w:line="240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唐仕喜</w:t>
            </w:r>
          </w:p>
        </w:tc>
        <w:tc>
          <w:tcPr>
            <w:tcW w:w="1440" w:type="dxa"/>
          </w:tcPr>
          <w:p w14:paraId="0BE554B3">
            <w:pPr>
              <w:spacing w:after="0" w:line="240" w:lineRule="auto"/>
            </w:pPr>
          </w:p>
        </w:tc>
        <w:tc>
          <w:tcPr>
            <w:tcW w:w="1440" w:type="dxa"/>
          </w:tcPr>
          <w:p w14:paraId="34D471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2026-09-10</w:t>
            </w:r>
          </w:p>
        </w:tc>
      </w:tr>
    </w:tbl>
    <w:p w14:paraId="61CD199D">
      <w:r>
        <w:br w:type="page"/>
      </w:r>
    </w:p>
    <w:p w14:paraId="584E450A">
      <w:pPr>
        <w:pStyle w:val="3"/>
      </w:pPr>
      <w:r>
        <w:rPr>
          <w:rFonts w:ascii="黑体" w:hAnsi="黑体" w:eastAsia="黑体"/>
          <w:color w:val="000000"/>
        </w:rPr>
        <w:t>一、运行平台说明</w:t>
      </w:r>
    </w:p>
    <w:p w14:paraId="54CA55F7">
      <w:pPr>
        <w:ind w:firstLine="420"/>
      </w:pPr>
      <w:r>
        <w:rPr>
          <w:rFonts w:ascii="宋体" w:hAnsi="宋体" w:eastAsia="宋体"/>
          <w:b w:val="0"/>
          <w:sz w:val="21"/>
        </w:rPr>
        <w:t>糖尿病预治智能助手系统运行所需软硬件环境如下：</w:t>
      </w:r>
    </w:p>
    <w:p w14:paraId="7CD4FE90">
      <w:pPr>
        <w:pStyle w:val="4"/>
      </w:pPr>
      <w:r>
        <w:rPr>
          <w:rFonts w:ascii="黑体" w:hAnsi="黑体" w:eastAsia="黑体"/>
          <w:color w:val="000000"/>
        </w:rPr>
        <w:t>1.1 硬件环境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C0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44AB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2880" w:type="dxa"/>
          </w:tcPr>
          <w:p w14:paraId="448022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最低配置</w:t>
            </w:r>
          </w:p>
        </w:tc>
        <w:tc>
          <w:tcPr>
            <w:tcW w:w="2880" w:type="dxa"/>
          </w:tcPr>
          <w:p w14:paraId="34B93F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推荐配置</w:t>
            </w:r>
          </w:p>
        </w:tc>
      </w:tr>
      <w:tr w14:paraId="1FE3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E091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w="2880" w:type="dxa"/>
          </w:tcPr>
          <w:p w14:paraId="4B6090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双核 2.0GHz</w:t>
            </w:r>
          </w:p>
        </w:tc>
        <w:tc>
          <w:tcPr>
            <w:tcW w:w="2880" w:type="dxa"/>
          </w:tcPr>
          <w:p w14:paraId="5753CB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四核 3.0GHz以上</w:t>
            </w:r>
          </w:p>
        </w:tc>
      </w:tr>
      <w:tr w14:paraId="3AB00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5121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w="2880" w:type="dxa"/>
          </w:tcPr>
          <w:p w14:paraId="7CEAFD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4GB</w:t>
            </w:r>
          </w:p>
        </w:tc>
        <w:tc>
          <w:tcPr>
            <w:tcW w:w="2880" w:type="dxa"/>
          </w:tcPr>
          <w:p w14:paraId="7ABF57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8GB以上</w:t>
            </w:r>
          </w:p>
        </w:tc>
      </w:tr>
      <w:tr w14:paraId="3ECCA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23A1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硬盘</w:t>
            </w:r>
          </w:p>
        </w:tc>
        <w:tc>
          <w:tcPr>
            <w:tcW w:w="2880" w:type="dxa"/>
          </w:tcPr>
          <w:p w14:paraId="4C8AF1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30GB可用空间</w:t>
            </w:r>
          </w:p>
        </w:tc>
        <w:tc>
          <w:tcPr>
            <w:tcW w:w="2880" w:type="dxa"/>
          </w:tcPr>
          <w:p w14:paraId="504A01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50GB以上SSD</w:t>
            </w:r>
          </w:p>
        </w:tc>
      </w:tr>
      <w:tr w14:paraId="6E78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90DA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w="2880" w:type="dxa"/>
          </w:tcPr>
          <w:p w14:paraId="20CE3B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宽带连接</w:t>
            </w:r>
          </w:p>
        </w:tc>
        <w:tc>
          <w:tcPr>
            <w:tcW w:w="2880" w:type="dxa"/>
          </w:tcPr>
          <w:p w14:paraId="7C0FC7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100Mbps以上</w:t>
            </w:r>
          </w:p>
        </w:tc>
      </w:tr>
    </w:tbl>
    <w:p w14:paraId="652C92FD">
      <w:pPr>
        <w:pStyle w:val="4"/>
      </w:pPr>
      <w:r>
        <w:rPr>
          <w:rFonts w:ascii="黑体" w:hAnsi="黑体" w:eastAsia="黑体"/>
          <w:color w:val="000000"/>
        </w:rPr>
        <w:t>1.2 软件环境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6E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44F7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软件</w:t>
            </w:r>
          </w:p>
        </w:tc>
        <w:tc>
          <w:tcPr>
            <w:tcW w:w="4320" w:type="dxa"/>
          </w:tcPr>
          <w:p w14:paraId="0FD3E0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版本/说明</w:t>
            </w:r>
          </w:p>
        </w:tc>
      </w:tr>
      <w:tr w14:paraId="5AC0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1A34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服务器操作系统</w:t>
            </w:r>
          </w:p>
        </w:tc>
        <w:tc>
          <w:tcPr>
            <w:tcW w:w="4320" w:type="dxa"/>
          </w:tcPr>
          <w:p w14:paraId="05FF1A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Linux（CentOS 7+ / Ubuntu 18.04+）</w:t>
            </w:r>
          </w:p>
        </w:tc>
      </w:tr>
      <w:tr w14:paraId="18D1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79DD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Web服务器</w:t>
            </w:r>
          </w:p>
        </w:tc>
        <w:tc>
          <w:tcPr>
            <w:tcW w:w="4320" w:type="dxa"/>
          </w:tcPr>
          <w:p w14:paraId="564A92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Nginx 1.18+</w:t>
            </w:r>
          </w:p>
        </w:tc>
      </w:tr>
      <w:tr w14:paraId="0272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A127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Docker</w:t>
            </w:r>
          </w:p>
        </w:tc>
        <w:tc>
          <w:tcPr>
            <w:tcW w:w="4320" w:type="dxa"/>
          </w:tcPr>
          <w:p w14:paraId="27E36B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Docker 20.0+ / Docker Compose</w:t>
            </w:r>
          </w:p>
        </w:tc>
      </w:tr>
      <w:tr w14:paraId="2F49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3BF2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Node.js</w:t>
            </w:r>
          </w:p>
        </w:tc>
        <w:tc>
          <w:tcPr>
            <w:tcW w:w="4320" w:type="dxa"/>
          </w:tcPr>
          <w:p w14:paraId="5BDAD0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14.0+（用于Playwright测试）</w:t>
            </w:r>
          </w:p>
        </w:tc>
      </w:tr>
      <w:tr w14:paraId="6961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2374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浏览器</w:t>
            </w:r>
          </w:p>
        </w:tc>
        <w:tc>
          <w:tcPr>
            <w:tcW w:w="4320" w:type="dxa"/>
          </w:tcPr>
          <w:p w14:paraId="08C297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Chrome 90+ / Firefox 88+ / Edge 90+</w:t>
            </w:r>
          </w:p>
        </w:tc>
      </w:tr>
      <w:tr w14:paraId="6B8E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D124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w="4320" w:type="dxa"/>
          </w:tcPr>
          <w:p w14:paraId="2299D8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Visual Studio Code 1.92+</w:t>
            </w:r>
          </w:p>
        </w:tc>
      </w:tr>
    </w:tbl>
    <w:p w14:paraId="32BA97AC">
      <w:pPr>
        <w:pStyle w:val="3"/>
      </w:pPr>
      <w:r>
        <w:rPr>
          <w:rFonts w:ascii="黑体" w:hAnsi="黑体" w:eastAsia="黑体"/>
          <w:color w:val="000000"/>
        </w:rPr>
        <w:t>二、Dify服务搭建</w:t>
      </w:r>
    </w:p>
    <w:p w14:paraId="4894BD67">
      <w:pPr>
        <w:pStyle w:val="4"/>
      </w:pPr>
      <w:r>
        <w:rPr>
          <w:rFonts w:ascii="黑体" w:hAnsi="黑体" w:eastAsia="黑体"/>
          <w:color w:val="000000"/>
        </w:rPr>
        <w:t>2.1 Docker方式安装</w:t>
      </w:r>
    </w:p>
    <w:p w14:paraId="08B97F48">
      <w:pPr>
        <w:ind w:firstLine="420"/>
      </w:pPr>
      <w:r>
        <w:rPr>
          <w:rFonts w:ascii="宋体" w:hAnsi="宋体" w:eastAsia="宋体"/>
          <w:b w:val="0"/>
          <w:sz w:val="21"/>
        </w:rPr>
        <w:t>Dify推荐使用Docker Compose方式部署，步骤如下：</w:t>
      </w:r>
    </w:p>
    <w:p w14:paraId="40A999A2">
      <w:r>
        <w:rPr>
          <w:rFonts w:ascii="宋体" w:hAnsi="宋体" w:eastAsia="宋体"/>
          <w:b w:val="0"/>
          <w:sz w:val="21"/>
        </w:rPr>
        <w:t>（1）克隆Dify源码：</w:t>
      </w:r>
    </w:p>
    <w:p w14:paraId="7DC9ECF9">
      <w:pPr>
        <w:ind w:left="420"/>
      </w:pPr>
      <w:r>
        <w:rPr>
          <w:rFonts w:ascii="Consolas" w:hAnsi="Consolas" w:eastAsia="Consolas"/>
          <w:sz w:val="18"/>
        </w:rPr>
        <w:t>git clone https://github.com/langgenius/dify.git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cd dify/docker</w:t>
      </w:r>
    </w:p>
    <w:p w14:paraId="72C2DD94">
      <w:r>
        <w:rPr>
          <w:rFonts w:ascii="宋体" w:hAnsi="宋体" w:eastAsia="宋体"/>
          <w:b w:val="0"/>
          <w:sz w:val="21"/>
        </w:rPr>
        <w:t>（2）复制环境变量配置文件：</w:t>
      </w:r>
    </w:p>
    <w:p w14:paraId="770FE8DF">
      <w:pPr>
        <w:ind w:left="420"/>
      </w:pPr>
      <w:r>
        <w:rPr>
          <w:rFonts w:ascii="Consolas" w:hAnsi="Consolas" w:eastAsia="Consolas"/>
          <w:sz w:val="18"/>
        </w:rPr>
        <w:t>cp .env.example .env</w:t>
      </w:r>
    </w:p>
    <w:p w14:paraId="089577E6">
      <w:r>
        <w:rPr>
          <w:rFonts w:ascii="宋体" w:hAnsi="宋体" w:eastAsia="宋体"/>
          <w:b w:val="0"/>
          <w:sz w:val="21"/>
        </w:rPr>
        <w:t>（3）启动服务：</w:t>
      </w:r>
    </w:p>
    <w:p w14:paraId="2E3EA0CA">
      <w:pPr>
        <w:ind w:left="420"/>
      </w:pPr>
      <w:r>
        <w:rPr>
          <w:rFonts w:ascii="Consolas" w:hAnsi="Consolas" w:eastAsia="Consolas"/>
          <w:sz w:val="18"/>
        </w:rPr>
        <w:t>docker-compose up -d</w:t>
      </w:r>
    </w:p>
    <w:p w14:paraId="32E913DF">
      <w:r>
        <w:rPr>
          <w:rFonts w:ascii="宋体" w:hAnsi="宋体" w:eastAsia="宋体"/>
          <w:b w:val="0"/>
          <w:sz w:val="21"/>
        </w:rPr>
        <w:t>（4）查看服务状态：</w:t>
      </w:r>
    </w:p>
    <w:p w14:paraId="0CDB3EBA">
      <w:pPr>
        <w:ind w:left="420"/>
      </w:pPr>
      <w:r>
        <w:rPr>
          <w:rFonts w:ascii="Consolas" w:hAnsi="Consolas" w:eastAsia="Consolas"/>
          <w:sz w:val="18"/>
        </w:rPr>
        <w:t>docker-compose ps</w:t>
      </w:r>
    </w:p>
    <w:p w14:paraId="65D6A191">
      <w:pPr>
        <w:ind w:firstLine="420"/>
      </w:pPr>
      <w:r>
        <w:rPr>
          <w:rFonts w:ascii="宋体" w:hAnsi="宋体" w:eastAsia="宋体"/>
          <w:b w:val="0"/>
          <w:sz w:val="21"/>
        </w:rPr>
        <w:t>（5）访问Dify控制台：浏览器打开 http://localhost，使用默认账号登录。</w:t>
      </w:r>
    </w:p>
    <w:p w14:paraId="323A3D7F">
      <w:pPr>
        <w:pStyle w:val="4"/>
      </w:pPr>
      <w:r>
        <w:rPr>
          <w:rFonts w:ascii="黑体" w:hAnsi="黑体" w:eastAsia="黑体"/>
          <w:color w:val="000000"/>
        </w:rPr>
        <w:t>2.2 虚拟机镜像方式（实训环境）</w:t>
      </w:r>
    </w:p>
    <w:p w14:paraId="6F5F06D8">
      <w:pPr>
        <w:ind w:firstLine="420"/>
      </w:pPr>
      <w:r>
        <w:rPr>
          <w:rFonts w:ascii="宋体" w:hAnsi="宋体" w:eastAsia="宋体"/>
          <w:b w:val="0"/>
          <w:sz w:val="21"/>
        </w:rPr>
        <w:t>实训环境使用预置的Dify虚拟机镜像，步骤如下：</w:t>
      </w:r>
    </w:p>
    <w:p w14:paraId="39DF3A7F">
      <w:pPr>
        <w:ind w:firstLine="420"/>
      </w:pPr>
      <w:r>
        <w:rPr>
          <w:rFonts w:ascii="宋体" w:hAnsi="宋体" w:eastAsia="宋体"/>
          <w:b w:val="0"/>
          <w:sz w:val="21"/>
        </w:rPr>
        <w:t>（1）安装VirtualBox虚拟机软件</w:t>
      </w:r>
    </w:p>
    <w:p w14:paraId="69180B9E">
      <w:pPr>
        <w:ind w:firstLine="420"/>
      </w:pPr>
      <w:r>
        <w:rPr>
          <w:rFonts w:ascii="宋体" w:hAnsi="宋体" w:eastAsia="宋体"/>
          <w:b w:val="0"/>
          <w:sz w:val="21"/>
        </w:rPr>
        <w:t>（2）导入Dify镜像文件（dify.ova）</w:t>
      </w:r>
    </w:p>
    <w:p w14:paraId="0919D243">
      <w:pPr>
        <w:ind w:firstLine="420"/>
      </w:pPr>
      <w:r>
        <w:rPr>
          <w:rFonts w:ascii="宋体" w:hAnsi="宋体" w:eastAsia="宋体"/>
          <w:b w:val="0"/>
          <w:sz w:val="21"/>
        </w:rPr>
        <w:t>（3）启动虚拟机，登录账号root，密码Qst122333@</w:t>
      </w:r>
    </w:p>
    <w:p w14:paraId="38137281">
      <w:r>
        <w:rPr>
          <w:rFonts w:ascii="宋体" w:hAnsi="宋体" w:eastAsia="宋体"/>
          <w:b w:val="0"/>
          <w:sz w:val="21"/>
        </w:rPr>
        <w:t>（4）执行启动脚本：</w:t>
      </w:r>
    </w:p>
    <w:p w14:paraId="4AB8E30B">
      <w:pPr>
        <w:ind w:left="420"/>
      </w:pPr>
      <w:r>
        <w:rPr>
          <w:rFonts w:ascii="Consolas" w:hAnsi="Consolas" w:eastAsia="Consolas"/>
          <w:sz w:val="18"/>
        </w:rPr>
        <w:t>./start.sh</w:t>
      </w:r>
    </w:p>
    <w:p w14:paraId="24525A37">
      <w:pPr>
        <w:ind w:firstLine="420"/>
      </w:pPr>
      <w:r>
        <w:rPr>
          <w:rFonts w:ascii="宋体" w:hAnsi="宋体" w:eastAsia="宋体"/>
          <w:b w:val="0"/>
          <w:sz w:val="21"/>
        </w:rPr>
        <w:t>该脚本同时启动Dify服务和Express+SQLite后端服务（端口3000）。</w:t>
      </w:r>
    </w:p>
    <w:p w14:paraId="268938F1">
      <w:r>
        <w:rPr>
          <w:rFonts w:ascii="宋体" w:hAnsi="宋体" w:eastAsia="宋体"/>
          <w:b w:val="0"/>
          <w:sz w:val="21"/>
        </w:rPr>
        <w:t>（5）获取虚拟机IP地址：</w:t>
      </w:r>
    </w:p>
    <w:p w14:paraId="35EC7820">
      <w:pPr>
        <w:ind w:left="420"/>
      </w:pPr>
      <w:r>
        <w:rPr>
          <w:rFonts w:ascii="Consolas" w:hAnsi="Consolas" w:eastAsia="Consolas"/>
          <w:sz w:val="18"/>
        </w:rPr>
        <w:t>ip addr show enp0s3</w:t>
      </w:r>
    </w:p>
    <w:p w14:paraId="26337F98">
      <w:pPr>
        <w:ind w:firstLine="420"/>
      </w:pPr>
      <w:r>
        <w:rPr>
          <w:rFonts w:ascii="宋体" w:hAnsi="宋体" w:eastAsia="宋体"/>
          <w:b w:val="0"/>
          <w:sz w:val="21"/>
        </w:rPr>
        <w:t>（6）浏览器访问 http://虚拟机IP 进入Dify控制台。</w:t>
      </w:r>
    </w:p>
    <w:p w14:paraId="2A087D22">
      <w:pPr>
        <w:pStyle w:val="4"/>
      </w:pPr>
      <w:r>
        <w:rPr>
          <w:rFonts w:ascii="黑体" w:hAnsi="黑体" w:eastAsia="黑体"/>
          <w:color w:val="000000"/>
        </w:rPr>
        <w:t>2.3 云沙箱方式</w:t>
      </w:r>
    </w:p>
    <w:p w14:paraId="51E6E53F">
      <w:pPr>
        <w:ind w:firstLine="420"/>
      </w:pPr>
      <w:r>
        <w:rPr>
          <w:rFonts w:ascii="宋体" w:hAnsi="宋体" w:eastAsia="宋体"/>
          <w:b w:val="0"/>
          <w:sz w:val="21"/>
        </w:rPr>
        <w:t>在青软教育云沙箱环境中：</w:t>
      </w:r>
    </w:p>
    <w:p w14:paraId="7E81A932">
      <w:pPr>
        <w:ind w:firstLine="420"/>
      </w:pPr>
      <w:r>
        <w:rPr>
          <w:rFonts w:ascii="宋体" w:hAnsi="宋体" w:eastAsia="宋体"/>
          <w:b w:val="0"/>
          <w:sz w:val="21"/>
        </w:rPr>
        <w:t>（1）打开云沙箱桌面</w:t>
      </w:r>
    </w:p>
    <w:p w14:paraId="7BB360D3">
      <w:pPr>
        <w:ind w:firstLine="420"/>
      </w:pPr>
      <w:r>
        <w:rPr>
          <w:rFonts w:ascii="宋体" w:hAnsi="宋体" w:eastAsia="宋体"/>
          <w:b w:val="0"/>
          <w:sz w:val="21"/>
        </w:rPr>
        <w:t>（2）双击桌面上的start.sh，选择"Execute in Terminal"</w:t>
      </w:r>
    </w:p>
    <w:p w14:paraId="354D37C4">
      <w:pPr>
        <w:ind w:firstLine="420"/>
      </w:pPr>
      <w:r>
        <w:rPr>
          <w:rFonts w:ascii="宋体" w:hAnsi="宋体" w:eastAsia="宋体"/>
          <w:b w:val="0"/>
          <w:sz w:val="21"/>
        </w:rPr>
        <w:t>（3）等待服务启动完成</w:t>
      </w:r>
    </w:p>
    <w:p w14:paraId="55E91C0D">
      <w:pPr>
        <w:ind w:firstLine="420"/>
      </w:pPr>
      <w:r>
        <w:rPr>
          <w:rFonts w:ascii="宋体" w:hAnsi="宋体" w:eastAsia="宋体"/>
          <w:b w:val="0"/>
          <w:sz w:val="21"/>
        </w:rPr>
        <w:t>（4）复制右侧菜单栏的端口映射地址</w:t>
      </w:r>
    </w:p>
    <w:p w14:paraId="7385E887">
      <w:pPr>
        <w:ind w:firstLine="420"/>
      </w:pPr>
      <w:r>
        <w:rPr>
          <w:rFonts w:ascii="宋体" w:hAnsi="宋体" w:eastAsia="宋体"/>
          <w:b w:val="0"/>
          <w:sz w:val="21"/>
        </w:rPr>
        <w:t>（5）在本地浏览器粘贴地址访问Dify服务</w:t>
      </w:r>
    </w:p>
    <w:p w14:paraId="2ED38F14">
      <w:pPr>
        <w:pStyle w:val="3"/>
      </w:pPr>
      <w:r>
        <w:rPr>
          <w:rFonts w:ascii="黑体" w:hAnsi="黑体" w:eastAsia="黑体"/>
          <w:color w:val="000000"/>
        </w:rPr>
        <w:t>三、模型配置</w:t>
      </w:r>
    </w:p>
    <w:p w14:paraId="2A70CDE1">
      <w:pPr>
        <w:pStyle w:val="4"/>
      </w:pPr>
      <w:r>
        <w:rPr>
          <w:rFonts w:ascii="黑体" w:hAnsi="黑体" w:eastAsia="黑体"/>
          <w:color w:val="000000"/>
        </w:rPr>
        <w:t>3.1 DeepSeek大模型配置</w:t>
      </w:r>
    </w:p>
    <w:p w14:paraId="6E177611">
      <w:pPr>
        <w:ind w:firstLine="420"/>
      </w:pPr>
      <w:r>
        <w:rPr>
          <w:rFonts w:ascii="宋体" w:hAnsi="宋体" w:eastAsia="宋体"/>
          <w:b w:val="0"/>
          <w:sz w:val="21"/>
        </w:rPr>
        <w:t>（1）登录Dify控制台，点击右上角头像 → 设置</w:t>
      </w:r>
    </w:p>
    <w:p w14:paraId="33906AFF">
      <w:pPr>
        <w:ind w:firstLine="420"/>
      </w:pPr>
      <w:r>
        <w:rPr>
          <w:rFonts w:ascii="宋体" w:hAnsi="宋体" w:eastAsia="宋体"/>
          <w:b w:val="0"/>
          <w:sz w:val="21"/>
        </w:rPr>
        <w:t>（2）选择"模型供应商" → 找到"深度求索" → 点击设置</w:t>
      </w:r>
    </w:p>
    <w:p w14:paraId="2799EBF4">
      <w:pPr>
        <w:ind w:firstLine="420"/>
      </w:pPr>
      <w:r>
        <w:rPr>
          <w:rFonts w:ascii="宋体" w:hAnsi="宋体" w:eastAsia="宋体"/>
          <w:b w:val="0"/>
          <w:sz w:val="21"/>
        </w:rPr>
        <w:t>（3）输入DeepSeek API Key，点击保存</w:t>
      </w:r>
    </w:p>
    <w:p w14:paraId="66B52D52">
      <w:pPr>
        <w:ind w:firstLine="420"/>
      </w:pPr>
      <w:r>
        <w:rPr>
          <w:rFonts w:ascii="宋体" w:hAnsi="宋体" w:eastAsia="宋体"/>
          <w:b w:val="0"/>
          <w:sz w:val="21"/>
        </w:rPr>
        <w:t>（4）系统自动加载deepseek-v4-pro和deepseek-v4-flash两个模型</w:t>
      </w:r>
    </w:p>
    <w:p w14:paraId="0A48BF2B">
      <w:pPr>
        <w:ind w:firstLine="420"/>
      </w:pPr>
      <w:r>
        <w:rPr>
          <w:rFonts w:ascii="宋体" w:hAnsi="宋体" w:eastAsia="宋体"/>
          <w:b w:val="0"/>
          <w:sz w:val="21"/>
        </w:rPr>
        <w:t>（5）如使用第三方模型，选择"OpenAI-API-compatible"，填写模型名、API Key和Base URL</w:t>
      </w:r>
    </w:p>
    <w:p w14:paraId="6C6D0480">
      <w:pPr>
        <w:pStyle w:val="4"/>
      </w:pPr>
      <w:r>
        <w:rPr>
          <w:rFonts w:ascii="黑体" w:hAnsi="黑体" w:eastAsia="黑体"/>
          <w:color w:val="000000"/>
        </w:rPr>
        <w:t>3.2 Embedding模型配置</w:t>
      </w:r>
    </w:p>
    <w:p w14:paraId="75B9866E">
      <w:pPr>
        <w:ind w:firstLine="420"/>
      </w:pPr>
      <w:r>
        <w:rPr>
          <w:rFonts w:ascii="宋体" w:hAnsi="宋体" w:eastAsia="宋体"/>
          <w:b w:val="0"/>
          <w:sz w:val="21"/>
        </w:rPr>
        <w:t>本项目使用Ollama部署的本地Embedding模型：</w:t>
      </w:r>
    </w:p>
    <w:p w14:paraId="3A76E0F2">
      <w:pPr>
        <w:ind w:firstLine="420"/>
      </w:pPr>
      <w:r>
        <w:rPr>
          <w:rFonts w:ascii="宋体" w:hAnsi="宋体" w:eastAsia="宋体"/>
          <w:b w:val="0"/>
          <w:sz w:val="21"/>
        </w:rPr>
        <w:t>（1）确保Ollama服务已启动（虚拟机开机自动启动）</w:t>
      </w:r>
    </w:p>
    <w:p w14:paraId="5D107116">
      <w:pPr>
        <w:ind w:firstLine="420"/>
      </w:pPr>
      <w:r>
        <w:rPr>
          <w:rFonts w:ascii="宋体" w:hAnsi="宋体" w:eastAsia="宋体"/>
          <w:b w:val="0"/>
          <w:sz w:val="21"/>
        </w:rPr>
        <w:t>（2）在Dify模型供应商中选择Ollama → 添加模型</w:t>
      </w:r>
    </w:p>
    <w:p w14:paraId="7BEA3717">
      <w:pPr>
        <w:ind w:firstLine="420"/>
      </w:pPr>
      <w:r>
        <w:rPr>
          <w:rFonts w:ascii="宋体" w:hAnsi="宋体" w:eastAsia="宋体"/>
          <w:b w:val="0"/>
          <w:sz w:val="21"/>
        </w:rPr>
        <w:t>（3）配置参数：</w:t>
      </w:r>
    </w:p>
    <w:p w14:paraId="67A083A7">
      <w:r>
        <w:rPr>
          <w:rFonts w:ascii="宋体" w:hAnsi="宋体" w:eastAsia="宋体"/>
          <w:b w:val="0"/>
          <w:sz w:val="21"/>
        </w:rPr>
        <w:t xml:space="preserve">    模型名称：embeddinggemma:300m-qat-q4_0</w:t>
      </w:r>
    </w:p>
    <w:p w14:paraId="5648AE61">
      <w:r>
        <w:rPr>
          <w:rFonts w:ascii="宋体" w:hAnsi="宋体" w:eastAsia="宋体"/>
          <w:b w:val="0"/>
          <w:sz w:val="21"/>
        </w:rPr>
        <w:t xml:space="preserve">    模型类型：Text Embedding</w:t>
      </w:r>
    </w:p>
    <w:p w14:paraId="14CB094F">
      <w:r>
        <w:rPr>
          <w:rFonts w:ascii="宋体" w:hAnsi="宋体" w:eastAsia="宋体"/>
          <w:b w:val="0"/>
          <w:sz w:val="21"/>
        </w:rPr>
        <w:t xml:space="preserve">    基础URL：http://虚拟机IP:11434</w:t>
      </w:r>
    </w:p>
    <w:p w14:paraId="74EC942B">
      <w:pPr>
        <w:ind w:firstLine="420"/>
      </w:pPr>
      <w:r>
        <w:rPr>
          <w:rFonts w:ascii="宋体" w:hAnsi="宋体" w:eastAsia="宋体"/>
          <w:b w:val="0"/>
          <w:sz w:val="21"/>
        </w:rPr>
        <w:t>（4）点击保存，首次添加可能需要等待较长时间</w:t>
      </w:r>
    </w:p>
    <w:p w14:paraId="03022278">
      <w:pPr>
        <w:pStyle w:val="3"/>
      </w:pPr>
      <w:r>
        <w:rPr>
          <w:rFonts w:ascii="黑体" w:hAnsi="黑体" w:eastAsia="黑体"/>
          <w:color w:val="000000"/>
        </w:rPr>
        <w:t>四、知识库搭建</w:t>
      </w:r>
    </w:p>
    <w:p w14:paraId="3D471081">
      <w:pPr>
        <w:ind w:firstLine="420"/>
      </w:pPr>
      <w:r>
        <w:rPr>
          <w:rFonts w:ascii="宋体" w:hAnsi="宋体" w:eastAsia="宋体"/>
          <w:b w:val="0"/>
          <w:sz w:val="21"/>
        </w:rPr>
        <w:t>（1）进入Dify"知识库"模块，点击"创建知识库"</w:t>
      </w:r>
    </w:p>
    <w:p w14:paraId="53476E7A">
      <w:pPr>
        <w:ind w:firstLine="420"/>
      </w:pPr>
      <w:r>
        <w:rPr>
          <w:rFonts w:ascii="宋体" w:hAnsi="宋体" w:eastAsia="宋体"/>
          <w:b w:val="0"/>
          <w:sz w:val="21"/>
        </w:rPr>
        <w:t>（2）知识库名称：糖尿病医学知识库</w:t>
      </w:r>
    </w:p>
    <w:p w14:paraId="6C0E5C59">
      <w:pPr>
        <w:ind w:firstLine="420"/>
      </w:pPr>
      <w:r>
        <w:rPr>
          <w:rFonts w:ascii="宋体" w:hAnsi="宋体" w:eastAsia="宋体"/>
          <w:b w:val="0"/>
          <w:sz w:val="21"/>
        </w:rPr>
        <w:t>（3）上传医学文档：糖尿病防治指南、饮食管理手册、运动指导手册等</w:t>
      </w:r>
    </w:p>
    <w:p w14:paraId="36C33D1E">
      <w:pPr>
        <w:ind w:firstLine="420"/>
      </w:pPr>
      <w:r>
        <w:rPr>
          <w:rFonts w:ascii="宋体" w:hAnsi="宋体" w:eastAsia="宋体"/>
          <w:b w:val="0"/>
          <w:sz w:val="21"/>
        </w:rPr>
        <w:t>（4）分段设置：自动分段，最大长度1000，重叠100</w:t>
      </w:r>
    </w:p>
    <w:p w14:paraId="33F47C65">
      <w:pPr>
        <w:ind w:firstLine="420"/>
      </w:pPr>
      <w:r>
        <w:rPr>
          <w:rFonts w:ascii="宋体" w:hAnsi="宋体" w:eastAsia="宋体"/>
          <w:b w:val="0"/>
          <w:sz w:val="21"/>
        </w:rPr>
        <w:t>（5）索引方式：高质量（使用Embedding模型）</w:t>
      </w:r>
    </w:p>
    <w:p w14:paraId="3E7627CA">
      <w:pPr>
        <w:ind w:firstLine="420"/>
      </w:pPr>
      <w:r>
        <w:rPr>
          <w:rFonts w:ascii="宋体" w:hAnsi="宋体" w:eastAsia="宋体"/>
          <w:b w:val="0"/>
          <w:sz w:val="21"/>
        </w:rPr>
        <w:t>（6）点击"保存并处理"，等待文档处理完成</w:t>
      </w:r>
    </w:p>
    <w:p w14:paraId="4ABE24BA">
      <w:pPr>
        <w:ind w:firstLine="420"/>
      </w:pPr>
      <w:r>
        <w:rPr>
          <w:rFonts w:ascii="宋体" w:hAnsi="宋体" w:eastAsia="宋体"/>
          <w:b w:val="0"/>
          <w:sz w:val="21"/>
        </w:rPr>
        <w:t>（7）检索设置：混合检索，top K=5，开启Rerank</w:t>
      </w:r>
    </w:p>
    <w:p w14:paraId="1D0631BD">
      <w:pPr>
        <w:pStyle w:val="3"/>
      </w:pPr>
      <w:r>
        <w:rPr>
          <w:rFonts w:ascii="黑体" w:hAnsi="黑体" w:eastAsia="黑体"/>
          <w:color w:val="000000"/>
        </w:rPr>
        <w:t>五、工作流与智能体配置</w:t>
      </w:r>
    </w:p>
    <w:p w14:paraId="7C2D0441">
      <w:pPr>
        <w:ind w:firstLine="420"/>
      </w:pPr>
      <w:r>
        <w:rPr>
          <w:rFonts w:ascii="宋体" w:hAnsi="宋体" w:eastAsia="宋体"/>
          <w:b w:val="0"/>
          <w:sz w:val="21"/>
        </w:rPr>
        <w:t>详细配置步骤请参考《Dify工作流与智能体搭建指南》，主要包括：</w:t>
      </w:r>
    </w:p>
    <w:p w14:paraId="49FE5FE9">
      <w:pPr>
        <w:ind w:firstLine="420"/>
      </w:pPr>
      <w:r>
        <w:rPr>
          <w:rFonts w:ascii="宋体" w:hAnsi="宋体" w:eastAsia="宋体"/>
          <w:b w:val="0"/>
          <w:sz w:val="21"/>
        </w:rPr>
        <w:t>（1）糖尿病风险预测工作流：输入用户健康数据，输出风险评分和评估报告</w:t>
      </w:r>
    </w:p>
    <w:p w14:paraId="21956E19">
      <w:pPr>
        <w:ind w:firstLine="420"/>
      </w:pPr>
      <w:r>
        <w:rPr>
          <w:rFonts w:ascii="宋体" w:hAnsi="宋体" w:eastAsia="宋体"/>
          <w:b w:val="0"/>
          <w:sz w:val="21"/>
        </w:rPr>
        <w:t>（2）生活方案定制工作流：生成饮食、运动、监测方案</w:t>
      </w:r>
    </w:p>
    <w:p w14:paraId="444DD30B">
      <w:pPr>
        <w:ind w:firstLine="420"/>
      </w:pPr>
      <w:r>
        <w:rPr>
          <w:rFonts w:ascii="宋体" w:hAnsi="宋体" w:eastAsia="宋体"/>
          <w:b w:val="0"/>
          <w:sz w:val="21"/>
        </w:rPr>
        <w:t>（3）健康资讯生成工作流：自动生成健康科普文章</w:t>
      </w:r>
    </w:p>
    <w:p w14:paraId="07B7D9C3">
      <w:pPr>
        <w:ind w:firstLine="420"/>
      </w:pPr>
      <w:r>
        <w:rPr>
          <w:rFonts w:ascii="宋体" w:hAnsi="宋体" w:eastAsia="宋体"/>
          <w:b w:val="0"/>
          <w:sz w:val="21"/>
        </w:rPr>
        <w:t>（4）打卡数据分析工作流：分析用户打卡数据</w:t>
      </w:r>
    </w:p>
    <w:p w14:paraId="76362561">
      <w:pPr>
        <w:ind w:firstLine="420"/>
      </w:pPr>
      <w:r>
        <w:rPr>
          <w:rFonts w:ascii="宋体" w:hAnsi="宋体" w:eastAsia="宋体"/>
          <w:b w:val="0"/>
          <w:sz w:val="21"/>
        </w:rPr>
        <w:t>（5）糖尿病智能助手（Agent）：多轮对话、工具调用、知识库检索</w:t>
      </w:r>
    </w:p>
    <w:p w14:paraId="28B9DAB5">
      <w:pPr>
        <w:ind w:firstLine="420"/>
      </w:pPr>
      <w:r>
        <w:rPr>
          <w:rFonts w:ascii="宋体" w:hAnsi="宋体" w:eastAsia="宋体"/>
          <w:b w:val="0"/>
          <w:sz w:val="21"/>
        </w:rPr>
        <w:t>（6）医师聊天助手（Chatflow）：模拟医师在线咨询</w:t>
      </w:r>
    </w:p>
    <w:p w14:paraId="3EF04829">
      <w:pPr>
        <w:ind w:firstLine="420"/>
      </w:pPr>
      <w:r>
        <w:rPr>
          <w:rFonts w:ascii="宋体" w:hAnsi="宋体" w:eastAsia="宋体"/>
          <w:b w:val="0"/>
          <w:sz w:val="21"/>
        </w:rPr>
        <w:t>（7）AI管理助手（Agent）：后台数据分析和运营报告</w:t>
      </w:r>
    </w:p>
    <w:p w14:paraId="06CEA748">
      <w:pPr>
        <w:pStyle w:val="3"/>
      </w:pPr>
      <w:r>
        <w:rPr>
          <w:rFonts w:ascii="黑体" w:hAnsi="黑体" w:eastAsia="黑体"/>
          <w:color w:val="000000"/>
        </w:rPr>
        <w:t>六、前端项目部署</w:t>
      </w:r>
    </w:p>
    <w:p w14:paraId="003EAA6E">
      <w:pPr>
        <w:pStyle w:val="4"/>
      </w:pPr>
      <w:r>
        <w:rPr>
          <w:rFonts w:ascii="黑体" w:hAnsi="黑体" w:eastAsia="黑体"/>
          <w:color w:val="000000"/>
        </w:rPr>
        <w:t>6.1 Nginx安装</w:t>
      </w:r>
    </w:p>
    <w:p w14:paraId="104560EB">
      <w:r>
        <w:rPr>
          <w:rFonts w:ascii="宋体" w:hAnsi="宋体" w:eastAsia="宋体"/>
          <w:b w:val="0"/>
          <w:sz w:val="21"/>
        </w:rPr>
        <w:t>在服务器上安装Nginx：</w:t>
      </w:r>
    </w:p>
    <w:p w14:paraId="3644D330">
      <w:pPr>
        <w:ind w:left="420"/>
      </w:pPr>
      <w:r>
        <w:rPr>
          <w:rFonts w:ascii="Consolas" w:hAnsi="Consolas" w:eastAsia="Consolas"/>
          <w:sz w:val="18"/>
        </w:rPr>
        <w:t># CentOS/RHEL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yum install -y nginx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Ubuntu/Debian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apt-get install -y nginx</w:t>
      </w:r>
    </w:p>
    <w:p w14:paraId="40102C91">
      <w:pPr>
        <w:ind w:firstLine="420"/>
      </w:pPr>
      <w:r>
        <w:rPr>
          <w:rFonts w:ascii="宋体" w:hAnsi="宋体" w:eastAsia="宋体"/>
          <w:b w:val="0"/>
          <w:sz w:val="21"/>
        </w:rPr>
        <w:t>注意：如Dify已占用80端口，需修改Nginx端口为8080：</w:t>
      </w:r>
    </w:p>
    <w:p w14:paraId="2575279B">
      <w:pPr>
        <w:ind w:left="420"/>
      </w:pPr>
      <w:r>
        <w:rPr>
          <w:rFonts w:ascii="Consolas" w:hAnsi="Consolas" w:eastAsia="Consolas"/>
          <w:sz w:val="18"/>
        </w:rPr>
        <w:t>vim /etc/nginx/nginx.conf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# 修改 server -&gt; listen 80 为 listen 8080</w:t>
      </w:r>
    </w:p>
    <w:p w14:paraId="478E9433">
      <w:pPr>
        <w:pStyle w:val="4"/>
      </w:pPr>
      <w:r>
        <w:rPr>
          <w:rFonts w:ascii="黑体" w:hAnsi="黑体" w:eastAsia="黑体"/>
          <w:color w:val="000000"/>
        </w:rPr>
        <w:t>6.2 启动Nginx</w:t>
      </w:r>
    </w:p>
    <w:p w14:paraId="0450CEF1">
      <w:pPr>
        <w:ind w:left="420"/>
      </w:pPr>
      <w:r>
        <w:rPr>
          <w:rFonts w:ascii="Consolas" w:hAnsi="Consolas" w:eastAsia="Consolas"/>
          <w:sz w:val="18"/>
        </w:rPr>
        <w:t>systemctl start nginx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systemctl enable nginx</w:t>
      </w:r>
    </w:p>
    <w:p w14:paraId="7497051C">
      <w:pPr>
        <w:ind w:firstLine="420"/>
      </w:pPr>
      <w:r>
        <w:rPr>
          <w:rFonts w:ascii="宋体" w:hAnsi="宋体" w:eastAsia="宋体"/>
          <w:b w:val="0"/>
          <w:sz w:val="21"/>
        </w:rPr>
        <w:t>验证：浏览器访问 http://服务器IP:8080，显示Nginx欢迎页即成功。</w:t>
      </w:r>
    </w:p>
    <w:p w14:paraId="26ABA2AC">
      <w:pPr>
        <w:pStyle w:val="4"/>
      </w:pPr>
      <w:r>
        <w:rPr>
          <w:rFonts w:ascii="黑体" w:hAnsi="黑体" w:eastAsia="黑体"/>
          <w:color w:val="000000"/>
        </w:rPr>
        <w:t>6.3 部署前端代码</w:t>
      </w:r>
    </w:p>
    <w:p w14:paraId="71DB75DE">
      <w:pPr>
        <w:ind w:firstLine="420"/>
      </w:pPr>
      <w:r>
        <w:rPr>
          <w:rFonts w:ascii="宋体" w:hAnsi="宋体" w:eastAsia="宋体"/>
          <w:b w:val="0"/>
          <w:sz w:val="21"/>
        </w:rPr>
        <w:t>（1）将项目代码推送到代码仓库（如CodeArts/GitHub）</w:t>
      </w:r>
    </w:p>
    <w:p w14:paraId="369CD346">
      <w:r>
        <w:rPr>
          <w:rFonts w:ascii="宋体" w:hAnsi="宋体" w:eastAsia="宋体"/>
          <w:b w:val="0"/>
          <w:sz w:val="21"/>
        </w:rPr>
        <w:t>（2）在服务器上克隆代码：</w:t>
      </w:r>
    </w:p>
    <w:p w14:paraId="793B7EA1">
      <w:pPr>
        <w:ind w:left="420"/>
      </w:pPr>
      <w:r>
        <w:rPr>
          <w:rFonts w:ascii="Consolas" w:hAnsi="Consolas" w:eastAsia="Consolas"/>
          <w:sz w:val="18"/>
        </w:rPr>
        <w:t>yum install -y git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git clone &lt;仓库地址&gt;</w:t>
      </w:r>
    </w:p>
    <w:p w14:paraId="77CC7092">
      <w:r>
        <w:rPr>
          <w:rFonts w:ascii="宋体" w:hAnsi="宋体" w:eastAsia="宋体"/>
          <w:b w:val="0"/>
          <w:sz w:val="21"/>
        </w:rPr>
        <w:t>（3）将代码复制到Nginx部署目录：</w:t>
      </w:r>
    </w:p>
    <w:p w14:paraId="2343566D">
      <w:pPr>
        <w:ind w:left="420"/>
      </w:pPr>
      <w:r>
        <w:rPr>
          <w:rFonts w:ascii="Consolas" w:hAnsi="Consolas" w:eastAsia="Consolas"/>
          <w:sz w:val="18"/>
        </w:rPr>
        <w:t>rm -rf /usr/share/nginx/html/*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cp -r diabetesAssistant/* /usr/share/nginx/html/</w:t>
      </w:r>
    </w:p>
    <w:p w14:paraId="181530A8">
      <w:pPr>
        <w:ind w:firstLine="420"/>
      </w:pPr>
      <w:r>
        <w:rPr>
          <w:rFonts w:ascii="宋体" w:hAnsi="宋体" w:eastAsia="宋体"/>
          <w:b w:val="0"/>
          <w:sz w:val="21"/>
        </w:rPr>
        <w:t>（4）刷新浏览器，访问 http://服务器IP:8080 即可看到系统首页</w:t>
      </w:r>
    </w:p>
    <w:p w14:paraId="31C7462F">
      <w:pPr>
        <w:pStyle w:val="4"/>
      </w:pPr>
      <w:r>
        <w:rPr>
          <w:rFonts w:ascii="黑体" w:hAnsi="黑体" w:eastAsia="黑体"/>
          <w:color w:val="000000"/>
        </w:rPr>
        <w:t>6.4 Nginx配置示例</w:t>
      </w:r>
    </w:p>
    <w:p w14:paraId="484263F4">
      <w:pPr>
        <w:ind w:left="420"/>
      </w:pPr>
      <w:r>
        <w:rPr>
          <w:rFonts w:ascii="Consolas" w:hAnsi="Consolas" w:eastAsia="Consolas"/>
          <w:sz w:val="18"/>
        </w:rPr>
        <w:t>server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listen 8080;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server_name localhost;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root /usr/share/nginx/html;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index index.html;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location /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try_files $uri $uri/ /index.html;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# Dify API代理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location /v1/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proxy_pass http://localhost/v1/;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proxy_set_header Host $host;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proxy_set_header X-Real-IP $remote_addr;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7B8B25BF">
      <w:pPr>
        <w:pStyle w:val="3"/>
      </w:pPr>
      <w:r>
        <w:rPr>
          <w:rFonts w:ascii="黑体" w:hAnsi="黑体" w:eastAsia="黑体"/>
          <w:color w:val="000000"/>
        </w:rPr>
        <w:t>七、前端API配置</w:t>
      </w:r>
    </w:p>
    <w:p w14:paraId="1D0D41D5">
      <w:pPr>
        <w:ind w:firstLine="420"/>
      </w:pPr>
      <w:r>
        <w:rPr>
          <w:rFonts w:ascii="宋体" w:hAnsi="宋体" w:eastAsia="宋体"/>
          <w:b w:val="0"/>
          <w:sz w:val="21"/>
        </w:rPr>
        <w:t>修改项目中 js/common.js 文件的配置部分：</w:t>
      </w:r>
    </w:p>
    <w:p w14:paraId="4C03480F">
      <w:pPr>
        <w:ind w:left="420"/>
      </w:pPr>
      <w:r>
        <w:rPr>
          <w:rFonts w:ascii="Consolas" w:hAnsi="Consolas" w:eastAsia="Consolas"/>
          <w:sz w:val="18"/>
        </w:rPr>
        <w:t>const CONFIG =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// Dify API地址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DIFY_API_BASE: 'http://你的Dify地址/v1',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// Dify应用API Key（在应用页面获取）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DIFY_API_KEY: 'app-xxxxxxxxxxxxxxxxxxxxxxxx',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// Express后端地址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BACKEND_API: 'http://你的服务器地址:3000/api',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APP_NAME: '糖尿病预治智能助手'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};</w:t>
      </w:r>
    </w:p>
    <w:p w14:paraId="205FAA82">
      <w:pPr>
        <w:ind w:firstLine="420"/>
      </w:pPr>
      <w:r>
        <w:rPr>
          <w:rFonts w:ascii="宋体" w:hAnsi="宋体" w:eastAsia="宋体"/>
          <w:b w:val="0"/>
          <w:sz w:val="21"/>
        </w:rPr>
        <w:t>注意：每个Dify应用（工作流、聊天助手、Agent）有独立的API Key，需分别配置或使用统一的网关代理。</w:t>
      </w:r>
    </w:p>
    <w:p w14:paraId="548CA929">
      <w:pPr>
        <w:pStyle w:val="3"/>
      </w:pPr>
      <w:r>
        <w:rPr>
          <w:rFonts w:ascii="黑体" w:hAnsi="黑体" w:eastAsia="黑体"/>
          <w:color w:val="000000"/>
        </w:rPr>
        <w:t>八、测试环境搭建</w:t>
      </w:r>
    </w:p>
    <w:p w14:paraId="48C02D37">
      <w:pPr>
        <w:ind w:firstLine="420"/>
      </w:pPr>
      <w:r>
        <w:rPr>
          <w:rFonts w:ascii="宋体" w:hAnsi="宋体" w:eastAsia="宋体"/>
          <w:b w:val="0"/>
          <w:sz w:val="21"/>
        </w:rPr>
        <w:t>本项目使用Playwright进行自动化测试：</w:t>
      </w:r>
    </w:p>
    <w:p w14:paraId="4775E40D">
      <w:pPr>
        <w:ind w:firstLine="420"/>
      </w:pPr>
      <w:r>
        <w:rPr>
          <w:rFonts w:ascii="宋体" w:hAnsi="宋体" w:eastAsia="宋体"/>
          <w:b w:val="0"/>
          <w:sz w:val="21"/>
        </w:rPr>
        <w:t>（1）安装Node.js（14.0+版本）</w:t>
      </w:r>
    </w:p>
    <w:p w14:paraId="46CD6BFC">
      <w:r>
        <w:rPr>
          <w:rFonts w:ascii="宋体" w:hAnsi="宋体" w:eastAsia="宋体"/>
          <w:b w:val="0"/>
          <w:sz w:val="21"/>
        </w:rPr>
        <w:t>（2）进入项目目录，安装依赖：</w:t>
      </w:r>
    </w:p>
    <w:p w14:paraId="62A5F3FD">
      <w:pPr>
        <w:ind w:left="420"/>
      </w:pPr>
      <w:r>
        <w:rPr>
          <w:rFonts w:ascii="Consolas" w:hAnsi="Consolas" w:eastAsia="Consolas"/>
          <w:sz w:val="18"/>
        </w:rPr>
        <w:t>npm install</w:t>
      </w:r>
    </w:p>
    <w:p w14:paraId="5BF71A74">
      <w:r>
        <w:rPr>
          <w:rFonts w:ascii="宋体" w:hAnsi="宋体" w:eastAsia="宋体"/>
          <w:b w:val="0"/>
          <w:sz w:val="21"/>
        </w:rPr>
        <w:t>（3）安装Playwright浏览器：</w:t>
      </w:r>
    </w:p>
    <w:p w14:paraId="3A300026">
      <w:pPr>
        <w:ind w:left="420"/>
      </w:pPr>
      <w:r>
        <w:rPr>
          <w:rFonts w:ascii="Consolas" w:hAnsi="Consolas" w:eastAsia="Consolas"/>
          <w:sz w:val="18"/>
        </w:rPr>
        <w:t>npx playwright install</w:t>
      </w:r>
    </w:p>
    <w:p w14:paraId="5D555A87">
      <w:r>
        <w:rPr>
          <w:rFonts w:ascii="宋体" w:hAnsi="宋体" w:eastAsia="宋体"/>
          <w:b w:val="0"/>
          <w:sz w:val="21"/>
        </w:rPr>
        <w:t>（4）运行测试：</w:t>
      </w:r>
    </w:p>
    <w:p w14:paraId="5F5E231A">
      <w:pPr>
        <w:ind w:left="420"/>
      </w:pPr>
      <w:r>
        <w:rPr>
          <w:rFonts w:ascii="Consolas" w:hAnsi="Consolas" w:eastAsia="Consolas"/>
          <w:sz w:val="18"/>
        </w:rPr>
        <w:t>npx playwright test</w:t>
      </w:r>
    </w:p>
    <w:p w14:paraId="7C3F0CA1">
      <w:r>
        <w:rPr>
          <w:rFonts w:ascii="宋体" w:hAnsi="宋体" w:eastAsia="宋体"/>
          <w:b w:val="0"/>
          <w:sz w:val="21"/>
        </w:rPr>
        <w:t>（5）查看测试报告：</w:t>
      </w:r>
    </w:p>
    <w:p w14:paraId="0958288E">
      <w:pPr>
        <w:ind w:left="420"/>
      </w:pPr>
      <w:r>
        <w:rPr>
          <w:rFonts w:ascii="Consolas" w:hAnsi="Consolas" w:eastAsia="Consolas"/>
          <w:sz w:val="18"/>
        </w:rPr>
        <w:t>npx playwright show-report</w:t>
      </w:r>
    </w:p>
    <w:p w14:paraId="201F6264">
      <w:pPr>
        <w:pStyle w:val="3"/>
      </w:pPr>
      <w:r>
        <w:rPr>
          <w:rFonts w:ascii="黑体" w:hAnsi="黑体" w:eastAsia="黑体"/>
          <w:color w:val="000000"/>
        </w:rPr>
        <w:t>九、常见问题与排错</w:t>
      </w:r>
    </w:p>
    <w:p w14:paraId="225C8CA8">
      <w:pPr>
        <w:pStyle w:val="4"/>
      </w:pPr>
      <w:r>
        <w:rPr>
          <w:rFonts w:ascii="黑体" w:hAnsi="黑体" w:eastAsia="黑体"/>
          <w:color w:val="000000"/>
        </w:rPr>
        <w:t>9.1 Dify服务无法启动</w:t>
      </w:r>
    </w:p>
    <w:p w14:paraId="3107DCC8">
      <w:pPr>
        <w:ind w:firstLine="420"/>
      </w:pPr>
      <w:r>
        <w:rPr>
          <w:rFonts w:ascii="宋体" w:hAnsi="宋体" w:eastAsia="宋体"/>
          <w:b w:val="0"/>
          <w:sz w:val="21"/>
        </w:rPr>
        <w:t>（1）检查Docker服务是否运行：systemctl status docker</w:t>
      </w:r>
    </w:p>
    <w:p w14:paraId="0E032BF3">
      <w:pPr>
        <w:ind w:firstLine="420"/>
      </w:pPr>
      <w:r>
        <w:rPr>
          <w:rFonts w:ascii="宋体" w:hAnsi="宋体" w:eastAsia="宋体"/>
          <w:b w:val="0"/>
          <w:sz w:val="21"/>
        </w:rPr>
        <w:t>（2）检查端口是否被占用：netstat -tlnp | grep 80</w:t>
      </w:r>
    </w:p>
    <w:p w14:paraId="7156E73B">
      <w:pPr>
        <w:ind w:firstLine="420"/>
      </w:pPr>
      <w:r>
        <w:rPr>
          <w:rFonts w:ascii="宋体" w:hAnsi="宋体" w:eastAsia="宋体"/>
          <w:b w:val="0"/>
          <w:sz w:val="21"/>
        </w:rPr>
        <w:t>（3）查看容器日志：docker-compose logs</w:t>
      </w:r>
    </w:p>
    <w:p w14:paraId="082CA954">
      <w:pPr>
        <w:pStyle w:val="4"/>
      </w:pPr>
      <w:r>
        <w:rPr>
          <w:rFonts w:ascii="黑体" w:hAnsi="黑体" w:eastAsia="黑体"/>
          <w:color w:val="000000"/>
        </w:rPr>
        <w:t>9.2 AI对话无响应</w:t>
      </w:r>
    </w:p>
    <w:p w14:paraId="2826471D">
      <w:pPr>
        <w:ind w:firstLine="420"/>
      </w:pPr>
      <w:r>
        <w:rPr>
          <w:rFonts w:ascii="宋体" w:hAnsi="宋体" w:eastAsia="宋体"/>
          <w:b w:val="0"/>
          <w:sz w:val="21"/>
        </w:rPr>
        <w:t>（1）检查DeepSeek API Key是否正确配置</w:t>
      </w:r>
    </w:p>
    <w:p w14:paraId="57D4FC42">
      <w:pPr>
        <w:ind w:firstLine="420"/>
      </w:pPr>
      <w:r>
        <w:rPr>
          <w:rFonts w:ascii="宋体" w:hAnsi="宋体" w:eastAsia="宋体"/>
          <w:b w:val="0"/>
          <w:sz w:val="21"/>
        </w:rPr>
        <w:t>（2）检查API Key余额是否充足</w:t>
      </w:r>
    </w:p>
    <w:p w14:paraId="77FCE5EF">
      <w:pPr>
        <w:ind w:firstLine="420"/>
      </w:pPr>
      <w:r>
        <w:rPr>
          <w:rFonts w:ascii="宋体" w:hAnsi="宋体" w:eastAsia="宋体"/>
          <w:b w:val="0"/>
          <w:sz w:val="21"/>
        </w:rPr>
        <w:t>（3）查看Dify应用日志，确认请求是否到达</w:t>
      </w:r>
    </w:p>
    <w:p w14:paraId="2B0F095B">
      <w:pPr>
        <w:ind w:firstLine="420"/>
      </w:pPr>
      <w:r>
        <w:rPr>
          <w:rFonts w:ascii="宋体" w:hAnsi="宋体" w:eastAsia="宋体"/>
          <w:b w:val="0"/>
          <w:sz w:val="21"/>
        </w:rPr>
        <w:t>（4）确认模型选择正确（deepseek-v4-flash用于对话）</w:t>
      </w:r>
    </w:p>
    <w:p w14:paraId="4DA215F8">
      <w:pPr>
        <w:pStyle w:val="4"/>
      </w:pPr>
      <w:r>
        <w:rPr>
          <w:rFonts w:ascii="黑体" w:hAnsi="黑体" w:eastAsia="黑体"/>
          <w:color w:val="000000"/>
        </w:rPr>
        <w:t>9.3 知识库检索无结果</w:t>
      </w:r>
    </w:p>
    <w:p w14:paraId="7A1FAD5F">
      <w:pPr>
        <w:ind w:firstLine="420"/>
      </w:pPr>
      <w:r>
        <w:rPr>
          <w:rFonts w:ascii="宋体" w:hAnsi="宋体" w:eastAsia="宋体"/>
          <w:b w:val="0"/>
          <w:sz w:val="21"/>
        </w:rPr>
        <w:t>（1）确认Embedding模型配置正确</w:t>
      </w:r>
    </w:p>
    <w:p w14:paraId="137A3414">
      <w:pPr>
        <w:ind w:firstLine="420"/>
      </w:pPr>
      <w:r>
        <w:rPr>
          <w:rFonts w:ascii="宋体" w:hAnsi="宋体" w:eastAsia="宋体"/>
          <w:b w:val="0"/>
          <w:sz w:val="21"/>
        </w:rPr>
        <w:t>（2）检查文档是否处理完成（状态为"可用"）</w:t>
      </w:r>
    </w:p>
    <w:p w14:paraId="47EE468A">
      <w:pPr>
        <w:ind w:firstLine="420"/>
      </w:pPr>
      <w:r>
        <w:rPr>
          <w:rFonts w:ascii="宋体" w:hAnsi="宋体" w:eastAsia="宋体"/>
          <w:b w:val="0"/>
          <w:sz w:val="21"/>
        </w:rPr>
        <w:t>（3）调整检索参数，降低分数阈值</w:t>
      </w:r>
    </w:p>
    <w:p w14:paraId="22410D18">
      <w:pPr>
        <w:ind w:firstLine="420"/>
      </w:pPr>
      <w:r>
        <w:rPr>
          <w:rFonts w:ascii="宋体" w:hAnsi="宋体" w:eastAsia="宋体"/>
          <w:b w:val="0"/>
          <w:sz w:val="21"/>
        </w:rPr>
        <w:t>（4）确认查询词与知识库内容相关</w:t>
      </w:r>
    </w:p>
    <w:p w14:paraId="6421B70F">
      <w:pPr>
        <w:pStyle w:val="4"/>
      </w:pPr>
      <w:r>
        <w:rPr>
          <w:rFonts w:ascii="黑体" w:hAnsi="黑体" w:eastAsia="黑体"/>
          <w:color w:val="000000"/>
        </w:rPr>
        <w:t>9.4 前端页面无法访问</w:t>
      </w:r>
    </w:p>
    <w:p w14:paraId="125B8780">
      <w:pPr>
        <w:ind w:firstLine="420"/>
      </w:pPr>
      <w:r>
        <w:rPr>
          <w:rFonts w:ascii="宋体" w:hAnsi="宋体" w:eastAsia="宋体"/>
          <w:b w:val="0"/>
          <w:sz w:val="21"/>
        </w:rPr>
        <w:t>（1）检查Nginx是否启动：systemctl status nginx</w:t>
      </w:r>
    </w:p>
    <w:p w14:paraId="00E9DB97">
      <w:pPr>
        <w:ind w:firstLine="420"/>
      </w:pPr>
      <w:r>
        <w:rPr>
          <w:rFonts w:ascii="宋体" w:hAnsi="宋体" w:eastAsia="宋体"/>
          <w:b w:val="0"/>
          <w:sz w:val="21"/>
        </w:rPr>
        <w:t>（2）检查防火墙是否开放端口：firewall-cmd --list-ports</w:t>
      </w:r>
    </w:p>
    <w:p w14:paraId="011DE4D3">
      <w:pPr>
        <w:ind w:firstLine="420"/>
      </w:pPr>
      <w:r>
        <w:rPr>
          <w:rFonts w:ascii="宋体" w:hAnsi="宋体" w:eastAsia="宋体"/>
          <w:b w:val="0"/>
          <w:sz w:val="21"/>
        </w:rPr>
        <w:t>（3）确认文件已复制到正确目录</w:t>
      </w:r>
    </w:p>
    <w:p w14:paraId="0D3D34EC">
      <w:pPr>
        <w:ind w:firstLine="420"/>
      </w:pPr>
      <w:r>
        <w:rPr>
          <w:rFonts w:ascii="宋体" w:hAnsi="宋体" w:eastAsia="宋体"/>
          <w:b w:val="0"/>
          <w:sz w:val="21"/>
        </w:rPr>
        <w:t>（4）检查文件权限：chmod -R 755 /usr/share/nginx/html</w:t>
      </w:r>
    </w:p>
    <w:p w14:paraId="796FD864">
      <w:pPr>
        <w:pStyle w:val="3"/>
      </w:pPr>
      <w:r>
        <w:rPr>
          <w:rFonts w:ascii="黑体" w:hAnsi="黑体" w:eastAsia="黑体"/>
          <w:color w:val="000000"/>
        </w:rPr>
        <w:t>十、运维监控</w:t>
      </w:r>
    </w:p>
    <w:p w14:paraId="36CA6A15">
      <w:pPr>
        <w:ind w:firstLine="420"/>
      </w:pPr>
      <w:r>
        <w:rPr>
          <w:rFonts w:ascii="宋体" w:hAnsi="宋体" w:eastAsia="宋体"/>
          <w:b w:val="0"/>
          <w:sz w:val="21"/>
        </w:rPr>
        <w:t>（1）服务状态监控：定期检查Dify容器、Nginx、Express服务运行状态</w:t>
      </w:r>
    </w:p>
    <w:p w14:paraId="4D9D5BFD">
      <w:pPr>
        <w:ind w:firstLine="420"/>
      </w:pPr>
      <w:r>
        <w:rPr>
          <w:rFonts w:ascii="宋体" w:hAnsi="宋体" w:eastAsia="宋体"/>
          <w:b w:val="0"/>
          <w:sz w:val="21"/>
        </w:rPr>
        <w:t>（2）API调用监控：关注Dify API调用次数、响应时间、错误率</w:t>
      </w:r>
    </w:p>
    <w:p w14:paraId="67BF5D94">
      <w:pPr>
        <w:ind w:firstLine="420"/>
      </w:pPr>
      <w:r>
        <w:rPr>
          <w:rFonts w:ascii="宋体" w:hAnsi="宋体" w:eastAsia="宋体"/>
          <w:b w:val="0"/>
          <w:sz w:val="21"/>
        </w:rPr>
        <w:t>（3）Token消耗监控：监控DeepSeek API的Token消耗，控制成本</w:t>
      </w:r>
    </w:p>
    <w:p w14:paraId="0947FB30">
      <w:pPr>
        <w:ind w:firstLine="420"/>
      </w:pPr>
      <w:r>
        <w:rPr>
          <w:rFonts w:ascii="宋体" w:hAnsi="宋体" w:eastAsia="宋体"/>
          <w:b w:val="0"/>
          <w:sz w:val="21"/>
        </w:rPr>
        <w:t>（4）日志管理：定期清理过期日志，保留关键错误日志</w:t>
      </w:r>
    </w:p>
    <w:p w14:paraId="0AEEECD9">
      <w:pPr>
        <w:ind w:firstLine="420"/>
      </w:pPr>
      <w:r>
        <w:rPr>
          <w:rFonts w:ascii="宋体" w:hAnsi="宋体" w:eastAsia="宋体"/>
          <w:b w:val="0"/>
          <w:sz w:val="21"/>
        </w:rPr>
        <w:t>（5）数据备份：定期备份SQLite数据库和用户数据</w:t>
      </w:r>
    </w:p>
    <w:p w14:paraId="7371D252">
      <w:pPr>
        <w:ind w:firstLine="420"/>
      </w:pPr>
      <w:r>
        <w:rPr>
          <w:rFonts w:ascii="宋体" w:hAnsi="宋体" w:eastAsia="宋体"/>
          <w:b w:val="0"/>
          <w:sz w:val="21"/>
        </w:rPr>
        <w:t>（6）安全更新：及时更新Dify和Nginx版本，修复安全漏洞</w:t>
      </w:r>
    </w:p>
    <w:p>
      <w:r>
        <w:br w:type="page"/>
      </w:r>
    </w:p>
    <w:p>
      <w:pPr>
        <w:pStyle w:val="3"/>
      </w:pPr>
      <w:r>
        <w:t>第六章 扩展功能技术说明</w:t>
      </w:r>
    </w:p>
    <w:p>
      <w:pPr>
        <w:pStyle w:val="4"/>
      </w:pPr>
      <w:r>
        <w:t>6.1 数据可视化技术实现</w:t>
      </w:r>
    </w:p>
    <w:p>
      <w:pPr>
        <w:pStyle w:val="5"/>
      </w:pPr>
      <w:r>
        <w:t>6.1.1 Chart.js图表库</w:t>
      </w:r>
    </w:p>
    <w:p>
      <w:pPr>
        <w:pStyle w:val="16"/>
      </w:pPr>
      <w:r>
        <w:rPr>
          <w:sz w:val="24"/>
        </w:rPr>
        <w:t>版本：Chart.js 4.4.0</w:t>
      </w:r>
    </w:p>
    <w:p>
      <w:pPr>
        <w:pStyle w:val="16"/>
      </w:pPr>
      <w:r>
        <w:rPr>
          <w:sz w:val="24"/>
        </w:rPr>
        <w:t>引入方式：CDN引入（https://cdn.jsdelivr.net/npm/chart.js@4.4.0/dist/chart.umd.min.js）</w:t>
      </w:r>
    </w:p>
    <w:p>
      <w:pPr>
        <w:pStyle w:val="16"/>
      </w:pPr>
      <w:r>
        <w:rPr>
          <w:sz w:val="24"/>
        </w:rPr>
        <w:t>支持图表类型：折线图（Line）、饼图（Doughnut）、柱状图（Bar）、雷达图（Radar）</w:t>
      </w:r>
    </w:p>
    <w:p>
      <w:pPr>
        <w:pStyle w:val="5"/>
      </w:pPr>
      <w:r>
        <w:t>6.1.2 图表配置说明</w:t>
      </w:r>
    </w:p>
    <w:p>
      <w:pPr>
        <w:pStyle w:val="16"/>
      </w:pPr>
      <w:r>
        <w:rPr>
          <w:sz w:val="24"/>
        </w:rPr>
        <w:t>血糖趋势图：双数据集（空腹/餐后），平滑曲线（tension:0.4），填充区域</w:t>
      </w:r>
    </w:p>
    <w:p>
      <w:pPr>
        <w:pStyle w:val="16"/>
      </w:pPr>
      <w:r>
        <w:rPr>
          <w:sz w:val="24"/>
        </w:rPr>
        <w:t>血糖分布饼图：环形图（doughnut），三色分类（正常/偏高/超标）</w:t>
      </w:r>
    </w:p>
    <w:p>
      <w:pPr>
        <w:pStyle w:val="16"/>
      </w:pPr>
      <w:r>
        <w:rPr>
          <w:sz w:val="24"/>
        </w:rPr>
        <w:t>体重趋势图：单数据集折线图，Y轴不从零开始</w:t>
      </w:r>
    </w:p>
    <w:p>
      <w:pPr>
        <w:pStyle w:val="16"/>
      </w:pPr>
      <w:r>
        <w:rPr>
          <w:sz w:val="24"/>
        </w:rPr>
        <w:t>运动统计柱状图：垂直柱状图，圆角边框</w:t>
      </w:r>
    </w:p>
    <w:p>
      <w:pPr>
        <w:pStyle w:val="16"/>
      </w:pPr>
      <w:r>
        <w:rPr>
          <w:sz w:val="24"/>
        </w:rPr>
        <w:t>饮食健康度雷达图：6维度评估，0-100分范围</w:t>
      </w:r>
    </w:p>
    <w:p>
      <w:pPr>
        <w:pStyle w:val="4"/>
      </w:pPr>
      <w:r>
        <w:t>6.2 本地Ollama AI推理部署</w:t>
      </w:r>
    </w:p>
    <w:p>
      <w:pPr>
        <w:pStyle w:val="5"/>
      </w:pPr>
      <w:r>
        <w:t>6.2.1 Ollama安装与配置</w:t>
      </w:r>
    </w:p>
    <w:p>
      <w:pPr>
        <w:pStyle w:val="16"/>
      </w:pPr>
      <w:r>
        <w:rPr>
          <w:sz w:val="24"/>
        </w:rPr>
        <w:t>下载地址：https://ollama.com/</w:t>
      </w:r>
    </w:p>
    <w:p>
      <w:pPr>
        <w:pStyle w:val="16"/>
      </w:pPr>
      <w:r>
        <w:rPr>
          <w:sz w:val="24"/>
        </w:rPr>
        <w:t>支持平台：Windows、macOS、Linux</w:t>
      </w:r>
    </w:p>
    <w:p>
      <w:pPr>
        <w:pStyle w:val="16"/>
      </w:pPr>
      <w:r>
        <w:rPr>
          <w:sz w:val="24"/>
        </w:rPr>
        <w:t>模型下载：ollama pull deepseek-r1</w:t>
      </w:r>
    </w:p>
    <w:p>
      <w:pPr>
        <w:pStyle w:val="16"/>
      </w:pPr>
      <w:r>
        <w:rPr>
          <w:sz w:val="24"/>
        </w:rPr>
        <w:t>模型大小：约4.7GB（deepseek-r1:latest）</w:t>
      </w:r>
    </w:p>
    <w:p>
      <w:pPr>
        <w:pStyle w:val="16"/>
      </w:pPr>
      <w:r>
        <w:rPr>
          <w:sz w:val="24"/>
        </w:rPr>
        <w:t>API地址：http://localhost:11434/api</w:t>
      </w:r>
    </w:p>
    <w:p>
      <w:pPr>
        <w:pStyle w:val="5"/>
      </w:pPr>
      <w:r>
        <w:t>6.2.2 流式输出实现</w:t>
      </w:r>
    </w:p>
    <w:p>
      <w:pPr>
        <w:pStyle w:val="16"/>
      </w:pPr>
      <w:r>
        <w:rPr>
          <w:sz w:val="24"/>
        </w:rPr>
        <w:t>使用Fetch API的ReadableStream实现流式读取</w:t>
      </w:r>
    </w:p>
    <w:p>
      <w:pPr>
        <w:pStyle w:val="16"/>
      </w:pPr>
      <w:r>
        <w:rPr>
          <w:sz w:val="24"/>
        </w:rPr>
        <w:t>Ollama API设置stream: true，返回逐字JSON流</w:t>
      </w:r>
    </w:p>
    <w:p>
      <w:pPr>
        <w:pStyle w:val="16"/>
      </w:pPr>
      <w:r>
        <w:rPr>
          <w:sz w:val="24"/>
        </w:rPr>
        <w:t>每个JSON对象包含message.content字段，为当前token</w:t>
      </w:r>
    </w:p>
    <w:p>
      <w:pPr>
        <w:pStyle w:val="16"/>
      </w:pPr>
      <w:r>
        <w:rPr>
          <w:sz w:val="24"/>
        </w:rPr>
        <w:t>前端实时更新DOM，实现打字机逐字显示效果</w:t>
      </w:r>
    </w:p>
    <w:p>
      <w:pPr>
        <w:pStyle w:val="16"/>
      </w:pPr>
      <w:r>
        <w:rPr>
          <w:sz w:val="24"/>
        </w:rPr>
        <w:t>回复完成后移除闪烁光标</w:t>
      </w:r>
    </w:p>
    <w:p>
      <w:pPr>
        <w:pStyle w:val="5"/>
      </w:pPr>
      <w:r>
        <w:t>6.2.3 Markdown渲染实现</w:t>
      </w:r>
    </w:p>
    <w:p>
      <w:pPr>
        <w:pStyle w:val="16"/>
      </w:pPr>
      <w:r>
        <w:rPr>
          <w:sz w:val="24"/>
        </w:rPr>
        <w:t>自研轻量级Markdown渲染器，支持常用语法</w:t>
      </w:r>
    </w:p>
    <w:p>
      <w:pPr>
        <w:pStyle w:val="16"/>
      </w:pPr>
      <w:r>
        <w:rPr>
          <w:sz w:val="24"/>
        </w:rPr>
        <w:t>支持语法：标题（#/##/###）、粗体（**）、斜体（*）、列表（- / 1.）、代码块（```）、行内代码（`）、链接、换行</w:t>
      </w:r>
    </w:p>
    <w:p>
      <w:pPr>
        <w:pStyle w:val="16"/>
      </w:pPr>
      <w:r>
        <w:rPr>
          <w:sz w:val="24"/>
        </w:rPr>
        <w:t>流式输出时实时渲染，每个token到达后重新渲染完整内容</w:t>
      </w:r>
    </w:p>
    <w:p>
      <w:pPr>
        <w:pStyle w:val="16"/>
      </w:pPr>
      <w:r>
        <w:rPr>
          <w:sz w:val="24"/>
        </w:rPr>
        <w:t>先转义HTML特殊字符，再进行Markdown转换，防止XSS</w:t>
      </w:r>
    </w:p>
    <w:p>
      <w:pPr>
        <w:pStyle w:val="4"/>
      </w:pPr>
      <w:r>
        <w:t>6.3 浏览器通知实现</w:t>
      </w:r>
    </w:p>
    <w:p>
      <w:pPr>
        <w:pStyle w:val="5"/>
      </w:pPr>
      <w:r>
        <w:t>6.3.1 Notification API</w:t>
      </w:r>
    </w:p>
    <w:p>
      <w:pPr>
        <w:pStyle w:val="16"/>
      </w:pPr>
      <w:r>
        <w:rPr>
          <w:sz w:val="24"/>
        </w:rPr>
        <w:t>使用Web Notification API实现桌面通知</w:t>
      </w:r>
    </w:p>
    <w:p>
      <w:pPr>
        <w:pStyle w:val="16"/>
      </w:pPr>
      <w:r>
        <w:rPr>
          <w:sz w:val="24"/>
        </w:rPr>
        <w:t>首次使用时调用Notification.requestPermission()请求权限</w:t>
      </w:r>
    </w:p>
    <w:p>
      <w:pPr>
        <w:pStyle w:val="16"/>
      </w:pPr>
      <w:r>
        <w:rPr>
          <w:sz w:val="24"/>
        </w:rPr>
        <w:t>通知内容包含标题、正文、图标</w:t>
      </w:r>
    </w:p>
    <w:p>
      <w:pPr>
        <w:pStyle w:val="16"/>
      </w:pPr>
      <w:r>
        <w:rPr>
          <w:sz w:val="24"/>
        </w:rPr>
        <w:t>用户点击通知可跳转到用药管理页面</w:t>
      </w:r>
    </w:p>
    <w:p>
      <w:pPr>
        <w:pStyle w:val="5"/>
      </w:pPr>
      <w:r>
        <w:t>6.3.2 提醒机制</w:t>
      </w:r>
    </w:p>
    <w:p>
      <w:pPr>
        <w:pStyle w:val="16"/>
      </w:pPr>
      <w:r>
        <w:rPr>
          <w:sz w:val="24"/>
        </w:rPr>
        <w:t>页面加载时检查今日用药计划</w:t>
      </w:r>
    </w:p>
    <w:p>
      <w:pPr>
        <w:pStyle w:val="16"/>
      </w:pPr>
      <w:r>
        <w:rPr>
          <w:sz w:val="24"/>
        </w:rPr>
        <w:t>使用setInterval定时检查当前时间是否到达用药时间</w:t>
      </w:r>
    </w:p>
    <w:p>
      <w:pPr>
        <w:pStyle w:val="16"/>
      </w:pPr>
      <w:r>
        <w:rPr>
          <w:sz w:val="24"/>
        </w:rPr>
        <w:t>到达提醒时间时发送通知，并更新页面状态</w:t>
      </w:r>
    </w:p>
    <w:p>
      <w:pPr>
        <w:pStyle w:val="16"/>
      </w:pPr>
      <w:r>
        <w:rPr>
          <w:sz w:val="24"/>
        </w:rPr>
        <w:t>已提醒的时间点记录在localStorage中，避免重复提醒</w:t>
      </w:r>
    </w:p>
    <w:p>
      <w:pPr>
        <w:pStyle w:val="4"/>
      </w:pPr>
      <w:r>
        <w:t>6.4 健康报告导出实现</w:t>
      </w:r>
    </w:p>
    <w:p>
      <w:pPr>
        <w:pStyle w:val="5"/>
      </w:pPr>
      <w:r>
        <w:t>6.4.1 报告生成流程</w:t>
      </w:r>
    </w:p>
    <w:p>
      <w:pPr>
        <w:pStyle w:val="16"/>
      </w:pPr>
      <w:r>
        <w:rPr>
          <w:sz w:val="24"/>
        </w:rPr>
        <w:t>1. 从localStorage读取用户打卡、用药、风险评估等数据</w:t>
      </w:r>
    </w:p>
    <w:p>
      <w:pPr>
        <w:pStyle w:val="16"/>
      </w:pPr>
      <w:r>
        <w:rPr>
          <w:sz w:val="24"/>
        </w:rPr>
        <w:t>2. 按选定周期（7/14/30天）筛选数据</w:t>
      </w:r>
    </w:p>
    <w:p>
      <w:pPr>
        <w:pStyle w:val="16"/>
      </w:pPr>
      <w:r>
        <w:rPr>
          <w:sz w:val="24"/>
        </w:rPr>
        <w:t>3. 计算各项统计指标（平均值、最高值、最低值、达标率等）</w:t>
      </w:r>
    </w:p>
    <w:p>
      <w:pPr>
        <w:pStyle w:val="16"/>
      </w:pPr>
      <w:r>
        <w:rPr>
          <w:sz w:val="24"/>
        </w:rPr>
        <w:t>4. 计算健康综合评分（基于血糖、运动、饮食、用药多维度）</w:t>
      </w:r>
    </w:p>
    <w:p>
      <w:pPr>
        <w:pStyle w:val="16"/>
      </w:pPr>
      <w:r>
        <w:rPr>
          <w:sz w:val="24"/>
        </w:rPr>
        <w:t>5. 调用AI生成个性化健康分析建议</w:t>
      </w:r>
    </w:p>
    <w:p>
      <w:pPr>
        <w:pStyle w:val="16"/>
      </w:pPr>
      <w:r>
        <w:rPr>
          <w:sz w:val="24"/>
        </w:rPr>
        <w:t>6. 将所有数据填充到报告模板中</w:t>
      </w:r>
    </w:p>
    <w:p>
      <w:pPr>
        <w:pStyle w:val="5"/>
      </w:pPr>
      <w:r>
        <w:t>6.4.2 PDF导出实现</w:t>
      </w:r>
    </w:p>
    <w:p>
      <w:pPr>
        <w:pStyle w:val="16"/>
      </w:pPr>
      <w:r>
        <w:rPr>
          <w:sz w:val="24"/>
        </w:rPr>
        <w:t>使用浏览器原生打印功能（window.print()）</w:t>
      </w:r>
    </w:p>
    <w:p>
      <w:pPr>
        <w:pStyle w:val="16"/>
      </w:pPr>
      <w:r>
        <w:rPr>
          <w:sz w:val="24"/>
        </w:rPr>
        <w:t>通过CSS @media print媒体查询控制打印样式</w:t>
      </w:r>
    </w:p>
    <w:p>
      <w:pPr>
        <w:pStyle w:val="16"/>
      </w:pPr>
      <w:r>
        <w:rPr>
          <w:sz w:val="24"/>
        </w:rPr>
        <w:t>打印时隐藏导航栏、页脚、按钮等非报告内容</w:t>
      </w:r>
    </w:p>
    <w:p>
      <w:pPr>
        <w:pStyle w:val="16"/>
      </w:pPr>
      <w:r>
        <w:rPr>
          <w:sz w:val="24"/>
        </w:rPr>
        <w:t>报告内容使用A4纸张尺寸，专业医疗文档格式</w:t>
      </w:r>
    </w:p>
    <w:p>
      <w:pPr>
        <w:pStyle w:val="16"/>
      </w:pPr>
      <w:r>
        <w:rPr>
          <w:sz w:val="24"/>
        </w:rPr>
        <w:t>用户在打印预览中选择"另存为PDF"即可导出</w:t>
      </w:r>
    </w:p>
    <w:p>
      <w:pPr>
        <w:pStyle w:val="4"/>
      </w:pPr>
      <w:r>
        <w:t>6.5 扩展功能文件清单</w:t>
      </w:r>
    </w:p>
    <w:p>
      <w:pPr>
        <w:pStyle w:val="16"/>
      </w:pPr>
      <w:r>
        <w:rPr>
          <w:sz w:val="24"/>
        </w:rPr>
        <w:t>statistics.html - 健康数据可视化统计页面</w:t>
      </w:r>
    </w:p>
    <w:p>
      <w:pPr>
        <w:pStyle w:val="16"/>
      </w:pPr>
      <w:r>
        <w:rPr>
          <w:sz w:val="24"/>
        </w:rPr>
        <w:t>medication.html - 用药提醒与依从性管理页面</w:t>
      </w:r>
    </w:p>
    <w:p>
      <w:pPr>
        <w:pStyle w:val="16"/>
      </w:pPr>
      <w:r>
        <w:rPr>
          <w:sz w:val="24"/>
        </w:rPr>
        <w:t>report.html - 健康报告生成与导出页面</w:t>
      </w:r>
    </w:p>
    <w:p>
      <w:pPr>
        <w:pStyle w:val="16"/>
      </w:pPr>
      <w:r>
        <w:rPr>
          <w:sz w:val="24"/>
        </w:rPr>
        <w:t>js/common.js - 新增Ollama流式API、Markdown渲染等功能</w:t>
      </w:r>
    </w:p>
    <w:p>
      <w:pPr>
        <w:pStyle w:val="16"/>
      </w:pPr>
      <w:r>
        <w:rPr>
          <w:sz w:val="24"/>
        </w:rPr>
        <w:t>README.md - 更新项目说明文档</w:t>
      </w:r>
    </w:p>
    <w:p>
      <w:r>
        <w:br w:type="page"/>
      </w:r>
    </w:p>
    <w:p>
      <w:pPr>
        <w:pStyle w:val="3"/>
      </w:pPr>
      <w:r>
        <w:t>第七章 后端服务与数据库部署</w:t>
      </w:r>
    </w:p>
    <w:p>
      <w:pPr>
        <w:pStyle w:val="4"/>
      </w:pPr>
      <w:r>
        <w:t>7.1 技术栈说明</w:t>
      </w:r>
    </w:p>
    <w:p>
      <w:pPr>
        <w:pStyle w:val="16"/>
      </w:pPr>
      <w:r>
        <w:rPr>
          <w:sz w:val="24"/>
        </w:rPr>
        <w:t>后端框架：Python Flask 3.1.3</w:t>
      </w:r>
    </w:p>
    <w:p>
      <w:pPr>
        <w:pStyle w:val="16"/>
      </w:pPr>
      <w:r>
        <w:rPr>
          <w:sz w:val="24"/>
        </w:rPr>
        <w:t>数据库：SQLite 3（Python内置sqlite3模块）</w:t>
      </w:r>
    </w:p>
    <w:p>
      <w:pPr>
        <w:pStyle w:val="16"/>
      </w:pPr>
      <w:r>
        <w:rPr>
          <w:sz w:val="24"/>
        </w:rPr>
        <w:t>跨域支持：Flask-CORS 6.0.5</w:t>
      </w:r>
    </w:p>
    <w:p>
      <w:pPr>
        <w:pStyle w:val="16"/>
      </w:pPr>
      <w:r>
        <w:rPr>
          <w:sz w:val="24"/>
        </w:rPr>
        <w:t>API风格：RESTful</w:t>
      </w:r>
    </w:p>
    <w:p>
      <w:pPr>
        <w:pStyle w:val="16"/>
      </w:pPr>
      <w:r>
        <w:rPr>
          <w:sz w:val="24"/>
        </w:rPr>
        <w:t>运行端口：5000</w:t>
      </w:r>
    </w:p>
    <w:p>
      <w:pPr>
        <w:pStyle w:val="4"/>
      </w:pPr>
      <w:r>
        <w:t>7.2 环境准备</w:t>
      </w:r>
    </w:p>
    <w:p>
      <w:pPr>
        <w:pStyle w:val="5"/>
      </w:pPr>
      <w:r>
        <w:t>7.2.1 Python环境</w:t>
      </w:r>
    </w:p>
    <w:p>
      <w:pPr>
        <w:pStyle w:val="16"/>
      </w:pPr>
      <w:r>
        <w:rPr>
          <w:sz w:val="24"/>
        </w:rPr>
        <w:t>Python版本：3.8及以上</w:t>
      </w:r>
    </w:p>
    <w:p>
      <w:pPr>
        <w:pStyle w:val="16"/>
      </w:pPr>
      <w:r>
        <w:rPr>
          <w:sz w:val="24"/>
        </w:rPr>
        <w:t>检查命令：python --version</w:t>
      </w:r>
    </w:p>
    <w:p>
      <w:pPr>
        <w:pStyle w:val="5"/>
      </w:pPr>
      <w:r>
        <w:t>7.2.2 依赖安装</w:t>
      </w:r>
    </w:p>
    <w:p>
      <w:r>
        <w:rPr>
          <w:sz w:val="24"/>
        </w:rPr>
        <w:t>在项目backend目录下执行：</w:t>
      </w:r>
    </w:p>
    <w:p>
      <w:pPr>
        <w:pStyle w:val="16"/>
      </w:pPr>
      <w:r>
        <w:rPr>
          <w:sz w:val="24"/>
        </w:rPr>
        <w:t>pip install flask flask-cors</w:t>
      </w:r>
    </w:p>
    <w:p>
      <w:r>
        <w:rPr>
          <w:sz w:val="24"/>
        </w:rPr>
        <w:t>或使用python -m pip确保安装到正确的Python环境：</w:t>
      </w:r>
    </w:p>
    <w:p>
      <w:pPr>
        <w:pStyle w:val="16"/>
      </w:pPr>
      <w:r>
        <w:rPr>
          <w:sz w:val="24"/>
        </w:rPr>
        <w:t>python -m pip install flask flask-cors</w:t>
      </w:r>
    </w:p>
    <w:p>
      <w:pPr>
        <w:pStyle w:val="4"/>
      </w:pPr>
      <w:r>
        <w:t>7.3 数据库部署</w:t>
      </w:r>
    </w:p>
    <w:p>
      <w:pPr>
        <w:pStyle w:val="5"/>
      </w:pPr>
      <w:r>
        <w:t>7.3.1 数据库初始化</w:t>
      </w:r>
    </w:p>
    <w:p>
      <w:pPr>
        <w:pStyle w:val="16"/>
      </w:pPr>
      <w:r>
        <w:rPr>
          <w:sz w:val="24"/>
        </w:rPr>
        <w:t>数据库文件：backend/diabetes.db</w:t>
      </w:r>
    </w:p>
    <w:p>
      <w:pPr>
        <w:pStyle w:val="16"/>
      </w:pPr>
      <w:r>
        <w:rPr>
          <w:sz w:val="24"/>
        </w:rPr>
        <w:t>首次启动后端服务时自动创建数据库和数据表</w:t>
      </w:r>
    </w:p>
    <w:p>
      <w:pPr>
        <w:pStyle w:val="16"/>
      </w:pPr>
      <w:r>
        <w:rPr>
          <w:sz w:val="24"/>
        </w:rPr>
        <w:t>自动插入默认管理员账户（admin/admin123）和测试用户（testuser/123456）</w:t>
      </w:r>
    </w:p>
    <w:p>
      <w:pPr>
        <w:pStyle w:val="16"/>
      </w:pPr>
      <w:r>
        <w:rPr>
          <w:sz w:val="24"/>
        </w:rPr>
        <w:t>如需重置数据库，删除diabetes.db文件后重启服务即可</w:t>
      </w:r>
    </w:p>
    <w:p>
      <w:pPr>
        <w:pStyle w:val="5"/>
      </w:pPr>
      <w:r>
        <w:t>7.3.2 数据表结构</w:t>
      </w:r>
    </w:p>
    <w:p>
      <w:pPr>
        <w:pStyle w:val="16"/>
      </w:pPr>
      <w:r>
        <w:rPr>
          <w:sz w:val="24"/>
        </w:rPr>
        <w:t>users：用户表，存储用户账户信息</w:t>
      </w:r>
    </w:p>
    <w:p>
      <w:pPr>
        <w:pStyle w:val="16"/>
      </w:pPr>
      <w:r>
        <w:rPr>
          <w:sz w:val="24"/>
        </w:rPr>
        <w:t>health_records：健康记录表，存储血糖、体重、运动等数据</w:t>
      </w:r>
    </w:p>
    <w:p>
      <w:pPr>
        <w:pStyle w:val="16"/>
      </w:pPr>
      <w:r>
        <w:rPr>
          <w:sz w:val="24"/>
        </w:rPr>
        <w:t>medications：用药计划表，存储用户用药计划</w:t>
      </w:r>
    </w:p>
    <w:p>
      <w:pPr>
        <w:pStyle w:val="16"/>
      </w:pPr>
      <w:r>
        <w:rPr>
          <w:sz w:val="24"/>
        </w:rPr>
        <w:t>risk_assessments：风险评估表，存储风险评估结果</w:t>
      </w:r>
    </w:p>
    <w:p>
      <w:pPr>
        <w:pStyle w:val="4"/>
      </w:pPr>
      <w:r>
        <w:t>7.4 后端服务启动</w:t>
      </w:r>
    </w:p>
    <w:p>
      <w:pPr>
        <w:pStyle w:val="5"/>
      </w:pPr>
      <w:r>
        <w:t>7.4.1 手动启动</w:t>
      </w:r>
    </w:p>
    <w:p>
      <w:r>
        <w:rPr>
          <w:sz w:val="24"/>
        </w:rPr>
        <w:t>在backend目录下执行：</w:t>
      </w:r>
    </w:p>
    <w:p>
      <w:pPr>
        <w:pStyle w:val="16"/>
      </w:pPr>
      <w:r>
        <w:rPr>
          <w:sz w:val="24"/>
        </w:rPr>
        <w:t>cd backend</w:t>
      </w:r>
    </w:p>
    <w:p>
      <w:pPr>
        <w:pStyle w:val="16"/>
      </w:pPr>
      <w:r>
        <w:rPr>
          <w:sz w:val="24"/>
        </w:rPr>
        <w:t>python app.py</w:t>
      </w:r>
    </w:p>
    <w:p>
      <w:r>
        <w:rPr>
          <w:sz w:val="24"/>
        </w:rPr>
        <w:t>启动成功后显示：</w:t>
      </w:r>
    </w:p>
    <w:p>
      <w:pPr>
        <w:pStyle w:val="16"/>
      </w:pPr>
      <w:r>
        <w:rPr>
          <w:sz w:val="24"/>
        </w:rPr>
        <w:t>API地址：http://localhost:5000</w:t>
      </w:r>
    </w:p>
    <w:p>
      <w:pPr>
        <w:pStyle w:val="16"/>
      </w:pPr>
      <w:r>
        <w:rPr>
          <w:sz w:val="24"/>
        </w:rPr>
        <w:t>默认管理员：admin / admin123</w:t>
      </w:r>
    </w:p>
    <w:p>
      <w:pPr>
        <w:pStyle w:val="16"/>
      </w:pPr>
      <w:r>
        <w:rPr>
          <w:sz w:val="24"/>
        </w:rPr>
        <w:t>测试用户：testuser / 123456</w:t>
      </w:r>
    </w:p>
    <w:p>
      <w:pPr>
        <w:pStyle w:val="4"/>
      </w:pPr>
      <w:r>
        <w:t>7.4.2 一键启动</w:t>
      </w:r>
    </w:p>
    <w:p>
      <w:r>
        <w:rPr>
          <w:sz w:val="24"/>
        </w:rPr>
        <w:t>双击桌面"启动糖尿病助手.bat"，自动启动以下服务：</w:t>
      </w:r>
    </w:p>
    <w:p>
      <w:pPr>
        <w:pStyle w:val="16"/>
      </w:pPr>
      <w:r>
        <w:rPr>
          <w:sz w:val="24"/>
        </w:rPr>
        <w:t>Ollama AI模型服务</w:t>
      </w:r>
    </w:p>
    <w:p>
      <w:pPr>
        <w:pStyle w:val="16"/>
      </w:pPr>
      <w:r>
        <w:rPr>
          <w:sz w:val="24"/>
        </w:rPr>
        <w:t>前端HTTP服务器（端口8080）</w:t>
      </w:r>
    </w:p>
    <w:p>
      <w:pPr>
        <w:pStyle w:val="16"/>
      </w:pPr>
      <w:r>
        <w:rPr>
          <w:sz w:val="24"/>
        </w:rPr>
        <w:t>后端Flask API服务（端口5000）</w:t>
      </w:r>
    </w:p>
    <w:p>
      <w:pPr>
        <w:pStyle w:val="16"/>
      </w:pPr>
      <w:r>
        <w:rPr>
          <w:sz w:val="24"/>
        </w:rPr>
        <w:t>自动打开浏览器访问项目首页</w:t>
      </w:r>
    </w:p>
    <w:p>
      <w:pPr>
        <w:pStyle w:val="4"/>
      </w:pPr>
      <w:r>
        <w:t>7.5 API接口文档</w:t>
      </w:r>
    </w:p>
    <w:p>
      <w:pPr>
        <w:pStyle w:val="5"/>
      </w:pPr>
      <w:r>
        <w:t>7.5.1 用户管理接口</w:t>
      </w:r>
    </w:p>
    <w:p>
      <w:r>
        <w:rPr>
          <w:b/>
          <w:sz w:val="24"/>
        </w:rPr>
        <w:t>1. 获取用户列表</w:t>
      </w:r>
    </w:p>
    <w:p>
      <w:pPr>
        <w:pStyle w:val="16"/>
      </w:pPr>
      <w:r>
        <w:rPr>
          <w:sz w:val="24"/>
        </w:rPr>
        <w:t>请求方式：GET</w:t>
      </w:r>
    </w:p>
    <w:p>
      <w:pPr>
        <w:pStyle w:val="16"/>
      </w:pPr>
      <w:r>
        <w:rPr>
          <w:sz w:val="24"/>
        </w:rPr>
        <w:t>接口地址：/api/users</w:t>
      </w:r>
    </w:p>
    <w:p>
      <w:pPr>
        <w:pStyle w:val="16"/>
      </w:pPr>
      <w:r>
        <w:rPr>
          <w:sz w:val="24"/>
        </w:rPr>
        <w:t>请求参数：page（页码，默认1）、per_page（每页数量，默认10）、search（搜索关键词）</w:t>
      </w:r>
    </w:p>
    <w:p>
      <w:pPr>
        <w:pStyle w:val="16"/>
      </w:pPr>
      <w:r>
        <w:rPr>
          <w:sz w:val="24"/>
        </w:rPr>
        <w:t>返回数据：用户列表、总数、当前页、每页数量</w:t>
      </w:r>
    </w:p>
    <w:p>
      <w:r>
        <w:rPr>
          <w:b/>
          <w:sz w:val="24"/>
        </w:rPr>
        <w:t>2. 获取用户详情</w:t>
      </w:r>
    </w:p>
    <w:p>
      <w:pPr>
        <w:pStyle w:val="16"/>
      </w:pPr>
      <w:r>
        <w:rPr>
          <w:sz w:val="24"/>
        </w:rPr>
        <w:t>请求方式：GET</w:t>
      </w:r>
    </w:p>
    <w:p>
      <w:pPr>
        <w:pStyle w:val="16"/>
      </w:pPr>
      <w:r>
        <w:rPr>
          <w:sz w:val="24"/>
        </w:rPr>
        <w:t>接口地址：/api/users/{id}</w:t>
      </w:r>
    </w:p>
    <w:p>
      <w:pPr>
        <w:pStyle w:val="16"/>
      </w:pPr>
      <w:r>
        <w:rPr>
          <w:sz w:val="24"/>
        </w:rPr>
        <w:t>返回数据：用户完整信息</w:t>
      </w:r>
    </w:p>
    <w:p>
      <w:r>
        <w:rPr>
          <w:b/>
          <w:sz w:val="24"/>
        </w:rPr>
        <w:t>3. 创建用户</w:t>
      </w:r>
    </w:p>
    <w:p>
      <w:pPr>
        <w:pStyle w:val="16"/>
      </w:pPr>
      <w:r>
        <w:rPr>
          <w:sz w:val="24"/>
        </w:rPr>
        <w:t>请求方式：POST</w:t>
      </w:r>
    </w:p>
    <w:p>
      <w:pPr>
        <w:pStyle w:val="16"/>
      </w:pPr>
      <w:r>
        <w:rPr>
          <w:sz w:val="24"/>
        </w:rPr>
        <w:t>接口地址：/api/users</w:t>
      </w:r>
    </w:p>
    <w:p>
      <w:pPr>
        <w:pStyle w:val="16"/>
      </w:pPr>
      <w:r>
        <w:rPr>
          <w:sz w:val="24"/>
        </w:rPr>
        <w:t>请求体：JSON格式，包含username、password等字段</w:t>
      </w:r>
    </w:p>
    <w:p>
      <w:pPr>
        <w:pStyle w:val="16"/>
      </w:pPr>
      <w:r>
        <w:rPr>
          <w:sz w:val="24"/>
        </w:rPr>
        <w:t>返回数据：新用户ID</w:t>
      </w:r>
    </w:p>
    <w:p>
      <w:r>
        <w:rPr>
          <w:b/>
          <w:sz w:val="24"/>
        </w:rPr>
        <w:t>4. 更新用户</w:t>
      </w:r>
    </w:p>
    <w:p>
      <w:pPr>
        <w:pStyle w:val="16"/>
      </w:pPr>
      <w:r>
        <w:rPr>
          <w:sz w:val="24"/>
        </w:rPr>
        <w:t>请求方式：PUT</w:t>
      </w:r>
    </w:p>
    <w:p>
      <w:pPr>
        <w:pStyle w:val="16"/>
      </w:pPr>
      <w:r>
        <w:rPr>
          <w:sz w:val="24"/>
        </w:rPr>
        <w:t>接口地址：/api/users/{id}</w:t>
      </w:r>
    </w:p>
    <w:p>
      <w:pPr>
        <w:pStyle w:val="16"/>
      </w:pPr>
      <w:r>
        <w:rPr>
          <w:sz w:val="24"/>
        </w:rPr>
        <w:t>请求体：JSON格式，支持部分字段更新</w:t>
      </w:r>
    </w:p>
    <w:p>
      <w:pPr>
        <w:pStyle w:val="16"/>
      </w:pPr>
      <w:r>
        <w:rPr>
          <w:sz w:val="24"/>
        </w:rPr>
        <w:t>返回数据：操作结果</w:t>
      </w:r>
    </w:p>
    <w:p>
      <w:r>
        <w:rPr>
          <w:b/>
          <w:sz w:val="24"/>
        </w:rPr>
        <w:t>5. 删除用户</w:t>
      </w:r>
    </w:p>
    <w:p>
      <w:pPr>
        <w:pStyle w:val="16"/>
      </w:pPr>
      <w:r>
        <w:rPr>
          <w:sz w:val="24"/>
        </w:rPr>
        <w:t>请求方式：DELETE</w:t>
      </w:r>
    </w:p>
    <w:p>
      <w:pPr>
        <w:pStyle w:val="16"/>
      </w:pPr>
      <w:r>
        <w:rPr>
          <w:sz w:val="24"/>
        </w:rPr>
        <w:t>接口地址：/api/users/{id}</w:t>
      </w:r>
    </w:p>
    <w:p>
      <w:pPr>
        <w:pStyle w:val="16"/>
      </w:pPr>
      <w:r>
        <w:rPr>
          <w:sz w:val="24"/>
        </w:rPr>
        <w:t>返回数据：操作结果</w:t>
      </w:r>
    </w:p>
    <w:p>
      <w:pPr>
        <w:pStyle w:val="16"/>
      </w:pPr>
      <w:r>
        <w:rPr>
          <w:sz w:val="24"/>
        </w:rPr>
        <w:t>注意：禁止删除admin账户</w:t>
      </w:r>
    </w:p>
    <w:p>
      <w:pPr>
        <w:pStyle w:val="5"/>
      </w:pPr>
      <w:r>
        <w:t>7.5.2 登录接口</w:t>
      </w:r>
    </w:p>
    <w:p>
      <w:pPr>
        <w:pStyle w:val="16"/>
      </w:pPr>
      <w:r>
        <w:rPr>
          <w:sz w:val="24"/>
        </w:rPr>
        <w:t>请求方式：POST</w:t>
      </w:r>
    </w:p>
    <w:p>
      <w:pPr>
        <w:pStyle w:val="16"/>
      </w:pPr>
      <w:r>
        <w:rPr>
          <w:sz w:val="24"/>
        </w:rPr>
        <w:t>接口地址：/api/login</w:t>
      </w:r>
    </w:p>
    <w:p>
      <w:pPr>
        <w:pStyle w:val="16"/>
      </w:pPr>
      <w:r>
        <w:rPr>
          <w:sz w:val="24"/>
        </w:rPr>
        <w:t>请求体：{"username": "用户名", "password": "密码"}</w:t>
      </w:r>
    </w:p>
    <w:p>
      <w:pPr>
        <w:pStyle w:val="16"/>
      </w:pPr>
      <w:r>
        <w:rPr>
          <w:sz w:val="24"/>
        </w:rPr>
        <w:t>返回数据：用户信息（不含密码）</w:t>
      </w:r>
    </w:p>
    <w:p>
      <w:pPr>
        <w:pStyle w:val="5"/>
      </w:pPr>
      <w:r>
        <w:t>7.5.3 健康数据接口</w:t>
      </w:r>
    </w:p>
    <w:p>
      <w:pPr>
        <w:pStyle w:val="16"/>
      </w:pPr>
      <w:r>
        <w:rPr>
          <w:sz w:val="24"/>
        </w:rPr>
        <w:t>GET /api/health-records：获取健康记录列表</w:t>
      </w:r>
    </w:p>
    <w:p>
      <w:pPr>
        <w:pStyle w:val="16"/>
      </w:pPr>
      <w:r>
        <w:rPr>
          <w:sz w:val="24"/>
        </w:rPr>
        <w:t>POST /api/health-records：创建健康记录</w:t>
      </w:r>
    </w:p>
    <w:p>
      <w:pPr>
        <w:pStyle w:val="5"/>
      </w:pPr>
      <w:r>
        <w:t>7.5.4 统计接口</w:t>
      </w:r>
    </w:p>
    <w:p>
      <w:pPr>
        <w:pStyle w:val="16"/>
      </w:pPr>
      <w:r>
        <w:rPr>
          <w:sz w:val="24"/>
        </w:rPr>
        <w:t>GET /api/stats/overview：获取系统统计概览</w:t>
      </w:r>
    </w:p>
    <w:p>
      <w:pPr>
        <w:pStyle w:val="4"/>
      </w:pPr>
      <w:r>
        <w:t>7.6 常见问题排查</w:t>
      </w:r>
    </w:p>
    <w:p>
      <w:pPr>
        <w:pStyle w:val="5"/>
      </w:pPr>
      <w:r>
        <w:t>7.6.1 ModuleNotFoundError: No module named flask</w:t>
      </w:r>
    </w:p>
    <w:p>
      <w:pPr>
        <w:pStyle w:val="16"/>
      </w:pPr>
      <w:r>
        <w:rPr>
          <w:sz w:val="24"/>
        </w:rPr>
        <w:t>原因：Flask未安装或安装到了错误的Python环境</w:t>
      </w:r>
    </w:p>
    <w:p>
      <w:pPr>
        <w:pStyle w:val="16"/>
      </w:pPr>
      <w:r>
        <w:rPr>
          <w:sz w:val="24"/>
        </w:rPr>
        <w:t>解决：使用 python -m pip install flask flask-cors 重新安装</w:t>
      </w:r>
    </w:p>
    <w:p>
      <w:pPr>
        <w:pStyle w:val="5"/>
      </w:pPr>
      <w:r>
        <w:t>7.6.2 端口5000被占用</w:t>
      </w:r>
    </w:p>
    <w:p>
      <w:pPr>
        <w:pStyle w:val="16"/>
      </w:pPr>
      <w:r>
        <w:rPr>
          <w:sz w:val="24"/>
        </w:rPr>
        <w:t>原因：其他程序占用了5000端口</w:t>
      </w:r>
    </w:p>
    <w:p>
      <w:pPr>
        <w:pStyle w:val="16"/>
      </w:pPr>
      <w:r>
        <w:rPr>
          <w:sz w:val="24"/>
        </w:rPr>
        <w:t>解决：关闭占用程序，或修改app.py中的port参数</w:t>
      </w:r>
    </w:p>
    <w:p>
      <w:pPr>
        <w:pStyle w:val="5"/>
      </w:pPr>
      <w:r>
        <w:t>7.6.3 前端无法连接后端</w:t>
      </w:r>
    </w:p>
    <w:p>
      <w:pPr>
        <w:pStyle w:val="16"/>
      </w:pPr>
      <w:r>
        <w:rPr>
          <w:sz w:val="24"/>
        </w:rPr>
        <w:t>原因：后端服务未启动，或CORS配置问题</w:t>
      </w:r>
    </w:p>
    <w:p>
      <w:pPr>
        <w:pStyle w:val="16"/>
      </w:pPr>
      <w:r>
        <w:rPr>
          <w:sz w:val="24"/>
        </w:rPr>
        <w:t>解决：确认后端服务已启动，检查浏览器控制台错误信息</w:t>
      </w:r>
    </w:p>
    <w:p>
      <w:pPr>
        <w:pStyle w:val="5"/>
      </w:pPr>
      <w:r>
        <w:t>7.6.4 数据库损坏</w:t>
      </w:r>
    </w:p>
    <w:p>
      <w:pPr>
        <w:pStyle w:val="16"/>
      </w:pPr>
      <w:r>
        <w:rPr>
          <w:sz w:val="24"/>
        </w:rPr>
        <w:t>原因：数据库文件损坏或被意外修改</w:t>
      </w:r>
    </w:p>
    <w:p>
      <w:pPr>
        <w:pStyle w:val="16"/>
      </w:pPr>
      <w:r>
        <w:rPr>
          <w:sz w:val="24"/>
        </w:rPr>
        <w:t>解决：删除diabetes.db文件，重启后端服务自动重建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A6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2070</Words>
  <Characters>3702</Characters>
  <Lines>0</Lines>
  <Paragraphs>0</Paragraphs>
  <TotalTime>0</TotalTime>
  <ScaleCrop>false</ScaleCrop>
  <LinksUpToDate>false</LinksUpToDate>
  <CharactersWithSpaces>3960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今忆</cp:lastModifiedBy>
  <dcterms:modified xsi:type="dcterms:W3CDTF">2026-09-05T14:19:16Z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eyJoZGlkIjoiMjFmZDRhMDJjNTdhMGRiOTA0MDFhNzcyNzMwNTg5NzciLCJ1c2VySWQiOiIxNTU4NzQ0NzM2In0=</vt:lpwstr>
  </property>
  <property fmtid="{D5CDD505-2E9C-101B-9397-08002B2CF9AE}" pid="3" name="KSOProductBuildVer">
    <vt:lpwstr>2052-12.1.0.28043</vt:lpwstr>
  </property>
  <property fmtid="{D5CDD505-2E9C-101B-9397-08002B2CF9AE}" pid="4" name="ICV">
    <vt:lpwstr>CD4452705390437CBAAC7F01317AFE6A_12</vt:lpwstr>
  </property>
</Properties>
</file>