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B59FC">
      <w:pPr>
        <w:rPr>
          <w:rFonts w:hint="eastAsia"/>
        </w:rPr>
      </w:pP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 xml:space="preserve">ADDIN CNKISM.UserStyle</w:instrText>
      </w:r>
      <w:r>
        <w:fldChar w:fldCharType="separate"/>
      </w:r>
      <w:r>
        <w:fldChar w:fldCharType="end"/>
      </w:r>
    </w:p>
    <w:p w14:paraId="307E9047">
      <w:pPr>
        <w:rPr>
          <w:rFonts w:hint="eastAsia"/>
        </w:rPr>
      </w:pPr>
    </w:p>
    <w:p w14:paraId="5E5E5A3A">
      <w:pPr>
        <w:ind w:firstLine="840" w:firstLineChars="400"/>
        <w:rPr>
          <w:rFonts w:hint="eastAsia"/>
        </w:rPr>
      </w:pPr>
    </w:p>
    <w:p w14:paraId="1741685E">
      <w:pPr>
        <w:ind w:firstLine="840" w:firstLineChars="400"/>
        <w:rPr>
          <w:rFonts w:hint="eastAsia"/>
        </w:rPr>
      </w:pPr>
    </w:p>
    <w:p w14:paraId="6BD3AEA8">
      <w:pPr>
        <w:ind w:firstLine="840" w:firstLineChars="400"/>
        <w:rPr>
          <w:rFonts w:hint="eastAsia"/>
        </w:rPr>
      </w:pPr>
    </w:p>
    <w:p w14:paraId="4B551A76">
      <w:pPr>
        <w:ind w:firstLine="840" w:firstLineChars="400"/>
        <w:rPr>
          <w:rFonts w:hint="eastAsia"/>
        </w:rPr>
      </w:pPr>
    </w:p>
    <w:p w14:paraId="41A5E6EB">
      <w:pPr>
        <w:ind w:firstLine="840" w:firstLineChars="400"/>
        <w:rPr>
          <w:rFonts w:hint="eastAsia"/>
        </w:rPr>
      </w:pPr>
      <w:r>
        <w:rPr>
          <w:rFonts w:hint="eastAsia"/>
        </w:rPr>
        <w:pict>
          <v:shape id="_x0000_i1025" o:spt="136" type="#_x0000_t136" style="height:54.75pt;width:324pt;" fillcolor="#C0C0C0" filled="t" strok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中南民族大学" style="font-family:华文新魏;font-size:54pt;v-rotate-letters:f;v-same-letter-heights:f;v-text-align:center;"/>
            <w10:wrap type="none"/>
            <w10:anchorlock/>
          </v:shape>
        </w:pict>
      </w:r>
    </w:p>
    <w:p w14:paraId="699B08E8">
      <w:pPr>
        <w:ind w:firstLine="840" w:firstLineChars="400"/>
        <w:rPr>
          <w:rFonts w:hint="eastAsia"/>
        </w:rPr>
      </w:pPr>
    </w:p>
    <w:p w14:paraId="12B81026">
      <w:pPr>
        <w:ind w:firstLine="840" w:firstLineChars="400"/>
        <w:rPr>
          <w:rFonts w:hint="eastAsia"/>
        </w:rPr>
      </w:pPr>
    </w:p>
    <w:p w14:paraId="056894E0">
      <w:pPr>
        <w:ind w:firstLine="840" w:firstLineChars="400"/>
        <w:rPr>
          <w:rFonts w:hint="eastAsia"/>
        </w:rPr>
      </w:pPr>
    </w:p>
    <w:p w14:paraId="222C0F40">
      <w:pPr>
        <w:ind w:firstLine="840" w:firstLineChars="400"/>
        <w:rPr>
          <w:rFonts w:hint="eastAsia"/>
        </w:rPr>
      </w:pPr>
    </w:p>
    <w:p w14:paraId="64C0C09C">
      <w:pPr>
        <w:ind w:firstLine="1680" w:firstLineChars="800"/>
        <w:rPr>
          <w:rFonts w:hint="eastAsia"/>
          <w:szCs w:val="21"/>
        </w:rPr>
      </w:pPr>
      <w:r>
        <w:rPr>
          <w:rFonts w:hint="eastAsia"/>
          <w:szCs w:val="21"/>
        </w:rPr>
        <w:pict>
          <v:shape id="_x0000_i1026" o:spt="136" type="#_x0000_t136" style="height:39.75pt;width:238.5pt;" fillcolor="#C0C0C0" filled="t" strok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rotate-letters:f;v-same-letter-heights:f;v-text-align:center;"/>
            <w10:wrap type="none"/>
            <w10:anchorlock/>
          </v:shape>
        </w:pict>
      </w:r>
    </w:p>
    <w:p w14:paraId="5B545B4D">
      <w:pPr>
        <w:rPr>
          <w:rFonts w:hint="eastAsia"/>
          <w:szCs w:val="21"/>
        </w:rPr>
      </w:pPr>
    </w:p>
    <w:p w14:paraId="42EF269D">
      <w:pPr>
        <w:rPr>
          <w:rFonts w:hint="eastAsia"/>
          <w:szCs w:val="21"/>
        </w:rPr>
      </w:pPr>
    </w:p>
    <w:p w14:paraId="57D3626F">
      <w:pPr>
        <w:rPr>
          <w:rFonts w:hint="eastAsia"/>
          <w:szCs w:val="21"/>
        </w:rPr>
      </w:pPr>
    </w:p>
    <w:p w14:paraId="63FBC2F5">
      <w:pPr>
        <w:rPr>
          <w:rFonts w:hint="eastAsia"/>
          <w:szCs w:val="21"/>
        </w:rPr>
      </w:pPr>
    </w:p>
    <w:p w14:paraId="4C363D07">
      <w:pPr>
        <w:pStyle w:val="3"/>
        <w:ind w:firstLine="2100" w:firstLineChars="700"/>
        <w:jc w:val="both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计算机学院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eastAsia="zh-CN"/>
        </w:rPr>
        <w:t>（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人工智能学院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eastAsia="zh-CN"/>
        </w:rPr>
        <w:t>）</w:t>
      </w:r>
    </w:p>
    <w:p w14:paraId="00A75CA3">
      <w:pPr>
        <w:pStyle w:val="3"/>
        <w:ind w:firstLine="2100" w:firstLineChars="700"/>
        <w:jc w:val="both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软件工程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</w:t>
      </w:r>
    </w:p>
    <w:p w14:paraId="2C3FE262">
      <w:pPr>
        <w:pStyle w:val="3"/>
        <w:ind w:firstLine="2100" w:firstLineChars="700"/>
        <w:jc w:val="both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2024级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 </w:t>
      </w:r>
    </w:p>
    <w:p w14:paraId="5A502BE0">
      <w:pPr>
        <w:pStyle w:val="3"/>
        <w:ind w:firstLine="2100" w:firstLineChars="700"/>
        <w:jc w:val="both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软件测试与质量保障   </w:t>
      </w:r>
    </w:p>
    <w:p w14:paraId="34685E06">
      <w:pPr>
        <w:pStyle w:val="3"/>
        <w:ind w:firstLine="2100" w:firstLineChars="700"/>
        <w:jc w:val="both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202421091109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</w:p>
    <w:p w14:paraId="61FE3361">
      <w:pPr>
        <w:pStyle w:val="3"/>
        <w:ind w:firstLine="2100" w:firstLineChars="700"/>
        <w:jc w:val="both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向桐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 </w:t>
      </w:r>
    </w:p>
    <w:p w14:paraId="108F1E0E">
      <w:pPr>
        <w:pStyle w:val="3"/>
        <w:ind w:firstLine="2100" w:firstLineChars="700"/>
        <w:jc w:val="both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 覃俊         </w:t>
      </w:r>
    </w:p>
    <w:p w14:paraId="567CB5A9">
      <w:pPr>
        <w:ind w:firstLine="2520" w:firstLineChars="1200"/>
        <w:rPr>
          <w:rFonts w:hint="eastAsia"/>
          <w:szCs w:val="21"/>
        </w:rPr>
      </w:pPr>
    </w:p>
    <w:p w14:paraId="7A80D570">
      <w:pPr>
        <w:ind w:firstLine="2520" w:firstLineChars="1200"/>
        <w:rPr>
          <w:rFonts w:hint="eastAsia"/>
          <w:szCs w:val="21"/>
        </w:rPr>
      </w:pPr>
    </w:p>
    <w:p w14:paraId="779194CF">
      <w:pPr>
        <w:ind w:firstLine="2520" w:firstLineChars="1200"/>
        <w:rPr>
          <w:rFonts w:hint="eastAsia"/>
          <w:szCs w:val="21"/>
        </w:rPr>
      </w:pPr>
    </w:p>
    <w:p w14:paraId="413B9EAD">
      <w:pPr>
        <w:jc w:val="center"/>
        <w:rPr>
          <w:rFonts w:hint="eastAsia" w:ascii="文鼎大标宋简" w:eastAsia="文鼎大标宋简"/>
          <w:sz w:val="30"/>
        </w:rPr>
      </w:pPr>
      <w:r>
        <w:rPr>
          <w:rFonts w:ascii="文鼎大标宋简" w:eastAsia="文鼎大标宋简"/>
          <w:sz w:val="30"/>
        </w:rPr>
        <w:t>20</w:t>
      </w:r>
      <w:r>
        <w:rPr>
          <w:rFonts w:hint="eastAsia" w:ascii="文鼎大标宋简" w:eastAsia="文鼎大标宋简"/>
          <w:sz w:val="30"/>
        </w:rPr>
        <w:t>2</w:t>
      </w:r>
      <w:r>
        <w:rPr>
          <w:rFonts w:hint="eastAsia" w:ascii="文鼎大标宋简" w:eastAsia="文鼎大标宋简"/>
          <w:sz w:val="30"/>
          <w:lang w:val="en-US" w:eastAsia="zh-CN"/>
        </w:rPr>
        <w:t>6</w:t>
      </w:r>
      <w:r>
        <w:rPr>
          <w:rFonts w:hint="eastAsia" w:ascii="文鼎大标宋简" w:eastAsia="文鼎大标宋简"/>
          <w:sz w:val="30"/>
        </w:rPr>
        <w:t xml:space="preserve">年  </w:t>
      </w:r>
      <w:r>
        <w:rPr>
          <w:rFonts w:hint="eastAsia" w:ascii="文鼎大标宋简" w:eastAsia="文鼎大标宋简"/>
          <w:sz w:val="30"/>
          <w:lang w:val="en-US" w:eastAsia="zh-CN"/>
        </w:rPr>
        <w:t>10</w:t>
      </w:r>
      <w:r>
        <w:rPr>
          <w:rFonts w:hint="eastAsia" w:ascii="文鼎大标宋简" w:eastAsia="文鼎大标宋简"/>
          <w:sz w:val="30"/>
        </w:rPr>
        <w:t xml:space="preserve"> 月 </w:t>
      </w:r>
      <w:r>
        <w:rPr>
          <w:rFonts w:hint="eastAsia" w:ascii="文鼎大标宋简" w:eastAsia="文鼎大标宋简"/>
          <w:sz w:val="30"/>
          <w:lang w:val="en-US" w:eastAsia="zh-CN"/>
        </w:rPr>
        <w:t>20</w:t>
      </w:r>
      <w:r>
        <w:rPr>
          <w:rFonts w:hint="eastAsia" w:ascii="文鼎大标宋简" w:eastAsia="文鼎大标宋简"/>
          <w:sz w:val="30"/>
        </w:rPr>
        <w:t xml:space="preserve"> 日</w:t>
      </w:r>
    </w:p>
    <w:p w14:paraId="6144B0DC">
      <w:pPr>
        <w:rPr>
          <w:rFonts w:hint="eastAsia" w:ascii="文鼎大标宋简" w:eastAsia="文鼎大标宋简"/>
          <w:sz w:val="30"/>
        </w:rPr>
      </w:pPr>
    </w:p>
    <w:p w14:paraId="495A45FF">
      <w:pPr>
        <w:ind w:firstLine="3600" w:firstLineChars="1200"/>
        <w:rPr>
          <w:rFonts w:hint="eastAsia" w:ascii="文鼎大标宋简" w:eastAsia="文鼎大标宋简"/>
          <w:sz w:val="30"/>
        </w:rPr>
      </w:pPr>
    </w:p>
    <w:tbl>
      <w:tblPr>
        <w:tblStyle w:val="7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097"/>
        <w:gridCol w:w="898"/>
        <w:gridCol w:w="1809"/>
        <w:gridCol w:w="1080"/>
        <w:gridCol w:w="1204"/>
        <w:gridCol w:w="1039"/>
        <w:gridCol w:w="1131"/>
      </w:tblGrid>
      <w:tr w14:paraId="13E16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543B09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F5E9A">
            <w:pPr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2024级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ACA55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5B310">
            <w:pPr>
              <w:rPr>
                <w:rFonts w:hint="default" w:eastAsia="宋体"/>
                <w:bCs/>
                <w:lang w:val="en-US" w:eastAsia="zh-CN"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  <w:lang w:val="en-US" w:eastAsia="zh-CN"/>
              </w:rPr>
              <w:t>2402班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311C1">
            <w:pPr>
              <w:rPr>
                <w:rFonts w:hint="eastAsia"/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8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2F76A8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202421091109</w:t>
            </w:r>
          </w:p>
        </w:tc>
      </w:tr>
      <w:tr w14:paraId="291B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821D8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6FDE6">
            <w:pPr>
              <w:rPr>
                <w:rFonts w:hint="eastAsia" w:eastAsia="宋体"/>
                <w:bCs/>
                <w:sz w:val="18"/>
                <w:lang w:val="en-US" w:eastAsia="zh-CN"/>
              </w:rPr>
            </w:pPr>
            <w:r>
              <w:rPr>
                <w:rFonts w:hint="eastAsia"/>
                <w:bCs/>
                <w:sz w:val="18"/>
                <w:lang w:val="en-US" w:eastAsia="zh-CN"/>
              </w:rPr>
              <w:t>软件工程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742C7">
            <w:pPr>
              <w:widowControl/>
              <w:jc w:val="left"/>
              <w:rPr>
                <w:bCs/>
              </w:rPr>
            </w:pPr>
          </w:p>
        </w:tc>
        <w:tc>
          <w:tcPr>
            <w:tcW w:w="16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A60A1">
            <w:pPr>
              <w:rPr>
                <w:bCs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A22AB">
            <w:pPr>
              <w:rPr>
                <w:rFonts w:hint="eastAsia"/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8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B8AEA">
            <w:pPr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向桐</w:t>
            </w:r>
          </w:p>
        </w:tc>
      </w:tr>
      <w:tr w14:paraId="25A8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097D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4382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C5EC8">
            <w:pPr>
              <w:rPr>
                <w:rFonts w:hint="default" w:eastAsia="宋体"/>
                <w:lang w:val="en-US" w:eastAsia="zh-CN"/>
              </w:rPr>
            </w:pPr>
            <w:r>
              <w:t> </w:t>
            </w:r>
            <w:r>
              <w:rPr>
                <w:rFonts w:hint="eastAsia"/>
                <w:lang w:val="en-US" w:eastAsia="zh-CN"/>
              </w:rPr>
              <w:t>Postman接口测试</w:t>
            </w:r>
          </w:p>
        </w:tc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BA3FF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实验</w:t>
            </w:r>
          </w:p>
          <w:p w14:paraId="38F9B045">
            <w:pPr>
              <w:rPr>
                <w:bCs/>
              </w:rPr>
            </w:pPr>
            <w:r>
              <w:rPr>
                <w:rFonts w:hint="eastAsia"/>
                <w:bCs/>
              </w:rPr>
              <w:t>类型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72BF4198">
            <w:pPr>
              <w:rPr>
                <w:rFonts w:hint="eastAsia"/>
              </w:rPr>
            </w:pPr>
            <w:r>
              <w:rPr>
                <w:rFonts w:hint="eastAsia"/>
              </w:rPr>
              <w:t>设计型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2B3E5FE9">
            <w:pPr>
              <w:rPr>
                <w:rFonts w:hint="eastAsia"/>
              </w:rPr>
            </w:pPr>
            <w:r>
              <w:rPr>
                <w:rFonts w:hint="eastAsia"/>
              </w:rPr>
              <w:t>综合型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CE2AEBC">
            <w:pPr>
              <w:rPr>
                <w:rFonts w:hint="eastAsia"/>
              </w:rPr>
            </w:pPr>
            <w:r>
              <w:rPr>
                <w:rFonts w:hint="eastAsia"/>
              </w:rPr>
              <w:t>创新型</w:t>
            </w:r>
          </w:p>
        </w:tc>
      </w:tr>
      <w:tr w14:paraId="30398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821B8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4382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495CBC"/>
        </w:tc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4A06E">
            <w:pPr>
              <w:rPr>
                <w:rFonts w:hint="eastAsia"/>
                <w:bCs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608C9E61"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6C12F53F"/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557E1676"/>
        </w:tc>
      </w:tr>
      <w:tr w14:paraId="1F359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4FAB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25E4F105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9B8EA5A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16973C11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4A1E1AFE">
            <w:pPr>
              <w:jc w:val="center"/>
              <w:rPr>
                <w:rFonts w:hint="eastAsia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和</w:t>
            </w:r>
          </w:p>
          <w:p w14:paraId="5D1ACB1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38C13A1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ACCD07">
            <w:pPr>
              <w:widowControl/>
              <w:jc w:val="both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bookmarkStart w:id="0" w:name="OLE_LINK5"/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实验目的：</w:t>
            </w:r>
          </w:p>
          <w:bookmarkEnd w:id="0"/>
          <w:p w14:paraId="48B06D00">
            <w:pPr>
              <w:numPr>
                <w:ilvl w:val="0"/>
                <w:numId w:val="1"/>
              </w:numPr>
              <w:spacing w:before="0" w:after="0"/>
              <w:ind w:left="720" w:hanging="360"/>
            </w:pPr>
            <w:r>
              <w:rPr>
                <w:rFonts w:hint="eastAsia"/>
              </w:rPr>
              <w:t>掌握 Web 接口测试的基本原理，理解 GET、POST、PUT、DELETE 等请求方法的作用</w:t>
            </w:r>
            <w:r>
              <w:t>。</w:t>
            </w:r>
          </w:p>
          <w:p w14:paraId="48FEA444">
            <w:pPr>
              <w:numPr>
                <w:ilvl w:val="0"/>
                <w:numId w:val="1"/>
              </w:numPr>
              <w:spacing w:before="0" w:after="0"/>
              <w:ind w:left="720" w:hanging="360"/>
            </w:pPr>
            <w:r>
              <w:t xml:space="preserve">掌握 </w:t>
            </w:r>
            <w:r>
              <w:rPr>
                <w:rFonts w:hint="eastAsia"/>
              </w:rPr>
              <w:t>Postman 的基本使用方法，能够配置请求地址、请求头、请求体及 Bearer Token</w:t>
            </w:r>
            <w:r>
              <w:t>。</w:t>
            </w:r>
          </w:p>
          <w:p w14:paraId="6834E2F7">
            <w:pPr>
              <w:numPr>
                <w:ilvl w:val="0"/>
                <w:numId w:val="1"/>
              </w:numPr>
              <w:spacing w:before="0" w:after="0"/>
              <w:ind w:left="720" w:hanging="360"/>
            </w:pPr>
            <w:r>
              <w:t>能够</w:t>
            </w:r>
            <w:r>
              <w:rPr>
                <w:rFonts w:hint="eastAsia"/>
              </w:rPr>
              <w:t>针对学生管理系统的登录、学生信息增删改查、搜索分页等功能设计并执行接口测试</w:t>
            </w:r>
            <w:r>
              <w:t>。</w:t>
            </w:r>
          </w:p>
          <w:p w14:paraId="0D4A1766">
            <w:pPr>
              <w:numPr>
                <w:ilvl w:val="0"/>
                <w:numId w:val="1"/>
              </w:numPr>
              <w:spacing w:before="0" w:after="0"/>
              <w:ind w:left="720" w:hanging="360"/>
            </w:pPr>
            <w:r>
              <w:rPr>
                <w:rFonts w:hint="eastAsia"/>
                <w:lang w:val="en-US" w:eastAsia="zh-CN"/>
              </w:rPr>
              <w:t>能够</w:t>
            </w:r>
            <w:r>
              <w:rPr>
                <w:rFonts w:hint="eastAsia"/>
              </w:rPr>
              <w:t>测试批量导入、重复学号、权限不足等异常场景，并根据响应结果分析系统问题</w:t>
            </w:r>
            <w:r>
              <w:rPr>
                <w:rFonts w:hint="eastAsia"/>
                <w:lang w:eastAsia="zh-CN"/>
              </w:rPr>
              <w:t>。</w:t>
            </w:r>
          </w:p>
          <w:p w14:paraId="58FAB6DD">
            <w:pPr>
              <w:numPr>
                <w:ilvl w:val="0"/>
                <w:numId w:val="1"/>
              </w:numPr>
              <w:spacing w:before="0" w:after="0"/>
              <w:ind w:left="720" w:hanging="360"/>
              <w:rPr>
                <w:rFonts w:hint="eastAsia"/>
              </w:rPr>
            </w:pPr>
            <w:r>
              <w:rPr>
                <w:rFonts w:hint="eastAsia"/>
              </w:rPr>
              <w:t>了解AI辅助测试的流程，学会使用AI生成接口测试用例，并完成人工评审与Postman实测，理解AI测试的优势与局限。</w:t>
            </w:r>
          </w:p>
          <w:p w14:paraId="361AE496">
            <w:pPr>
              <w:widowControl/>
              <w:jc w:val="both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实验</w:t>
            </w:r>
            <w:r>
              <w:rPr>
                <w:rFonts w:hint="eastAsia" w:ascii="宋体" w:hAnsi="宋体" w:cs="宋体"/>
                <w:b/>
                <w:bCs/>
                <w:color w:val="000000"/>
                <w:szCs w:val="21"/>
                <w:lang w:val="en-US" w:eastAsia="zh-CN"/>
              </w:rPr>
              <w:t>要求</w:t>
            </w: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：</w:t>
            </w:r>
          </w:p>
          <w:p w14:paraId="1397F4C9">
            <w:pPr>
              <w:widowControl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1、在 Postman 中完成学生管理系统指定接口测试用例的编写与执行，包括登录、查询、新增、修改、删除等接口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214FFA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2、在基础 CRUD 测试的基础上，能够编写分页查询、关键字搜索、批量导入及批量导入回滚等测试用例。</w:t>
            </w:r>
          </w:p>
          <w:p w14:paraId="138DD3BA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3、使用 admin、teacher、viewer 三种不同角色的账号进行测试，验证系统的角色权限控制是否正确。</w:t>
            </w:r>
          </w:p>
          <w:p w14:paraId="0F86B0E9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4、查看接口返回的状态码、响应消息和数据内容，使用 Navicat 查看 MySQL 数据库中的数据变化，并分析测试结果</w:t>
            </w:r>
          </w:p>
          <w:p w14:paraId="21CFB40E">
            <w:pPr>
              <w:widowControl/>
              <w:jc w:val="both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2E3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CECE8E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实验</w:t>
            </w:r>
            <w:r>
              <w:rPr>
                <w:rFonts w:hint="eastAsia"/>
                <w:bCs/>
                <w:lang w:val="en-US" w:eastAsia="zh-CN"/>
              </w:rPr>
              <w:t>环境</w:t>
            </w:r>
            <w:r>
              <w:rPr>
                <w:rFonts w:hint="eastAsia"/>
                <w:bCs/>
              </w:rPr>
              <w:t>和</w:t>
            </w:r>
          </w:p>
          <w:p w14:paraId="097A7EB1">
            <w:pPr>
              <w:jc w:val="center"/>
              <w:rPr>
                <w:rFonts w:hint="eastAsia" w:eastAsia="宋体"/>
                <w:bCs/>
                <w:lang w:eastAsia="zh-CN"/>
              </w:rPr>
            </w:pPr>
            <w:r>
              <w:rPr>
                <w:rFonts w:hint="eastAsia"/>
                <w:bCs/>
                <w:lang w:val="en-US" w:eastAsia="zh-CN"/>
              </w:rPr>
              <w:t>工具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tbl>
            <w:tblPr>
              <w:tblStyle w:val="8"/>
              <w:tblW w:w="0" w:type="auto"/>
              <w:tblInd w:w="-11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75"/>
              <w:gridCol w:w="5499"/>
            </w:tblGrid>
            <w:tr w14:paraId="3E97E3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5" w:type="dxa"/>
                  <w:noWrap w:val="0"/>
                  <w:vAlign w:val="top"/>
                </w:tcPr>
                <w:p w14:paraId="018F8BC2">
                  <w:pPr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工具/环境</w:t>
                  </w:r>
                </w:p>
              </w:tc>
              <w:tc>
                <w:tcPr>
                  <w:tcW w:w="5499" w:type="dxa"/>
                  <w:noWrap w:val="0"/>
                  <w:vAlign w:val="top"/>
                </w:tcPr>
                <w:p w14:paraId="4A2D33BA">
                  <w:pPr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版本/说明</w:t>
                  </w:r>
                </w:p>
              </w:tc>
            </w:tr>
            <w:tr w14:paraId="77D795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5" w:type="dxa"/>
                  <w:noWrap w:val="0"/>
                  <w:vAlign w:val="top"/>
                </w:tcPr>
                <w:p w14:paraId="62FC8C8C">
                  <w:pPr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Postman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平台</w:t>
                  </w:r>
                </w:p>
              </w:tc>
              <w:tc>
                <w:tcPr>
                  <w:tcW w:w="5499" w:type="dxa"/>
                  <w:noWrap w:val="0"/>
                  <w:vAlign w:val="top"/>
                </w:tcPr>
                <w:p w14:paraId="545A5D74">
                  <w:pPr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Postman v10.x</w:t>
                  </w:r>
                </w:p>
              </w:tc>
            </w:tr>
            <w:tr w14:paraId="6CDB63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2" w:hRule="atLeast"/>
              </w:trPr>
              <w:tc>
                <w:tcPr>
                  <w:tcW w:w="2375" w:type="dxa"/>
                  <w:noWrap w:val="0"/>
                  <w:vAlign w:val="top"/>
                </w:tcPr>
                <w:p w14:paraId="5A7DBDEA">
                  <w:pPr>
                    <w:jc w:val="both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vertAlign w:val="baseline"/>
                      <w:lang w:val="en-US" w:eastAsia="zh-CN"/>
                    </w:rPr>
                    <w:t>学生管理系统</w:t>
                  </w:r>
                </w:p>
              </w:tc>
              <w:tc>
                <w:tcPr>
                  <w:tcW w:w="5499" w:type="dxa"/>
                  <w:noWrap w:val="0"/>
                  <w:vAlign w:val="top"/>
                </w:tcPr>
                <w:p w14:paraId="4C4ACE53">
                  <w:pPr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本地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访问地址：http://127.0.0.1:8080</w:t>
                  </w:r>
                </w:p>
              </w:tc>
            </w:tr>
            <w:tr w14:paraId="05335E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4" w:hRule="atLeast"/>
              </w:trPr>
              <w:tc>
                <w:tcPr>
                  <w:tcW w:w="2375" w:type="dxa"/>
                  <w:noWrap w:val="0"/>
                  <w:vAlign w:val="top"/>
                </w:tcPr>
                <w:p w14:paraId="06FA8AF9">
                  <w:pPr>
                    <w:jc w:val="both"/>
                    <w:rPr>
                      <w:rFonts w:hint="default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数据库</w:t>
                  </w:r>
                </w:p>
              </w:tc>
              <w:tc>
                <w:tcPr>
                  <w:tcW w:w="5499" w:type="dxa"/>
                  <w:noWrap w:val="0"/>
                  <w:vAlign w:val="top"/>
                </w:tcPr>
                <w:p w14:paraId="5715351C">
                  <w:pPr>
                    <w:jc w:val="both"/>
                    <w:rPr>
                      <w:rFonts w:hint="default" w:ascii="宋体" w:hAnsi="宋体" w:eastAsia="宋体" w:cs="宋体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MySQL 8.0</w:t>
                  </w:r>
                </w:p>
              </w:tc>
            </w:tr>
            <w:tr w14:paraId="1052A8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4" w:hRule="atLeast"/>
              </w:trPr>
              <w:tc>
                <w:tcPr>
                  <w:tcW w:w="2375" w:type="dxa"/>
                  <w:noWrap w:val="0"/>
                  <w:vAlign w:val="top"/>
                </w:tcPr>
                <w:p w14:paraId="00C9C65E">
                  <w:pPr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数据库客户端</w:t>
                  </w:r>
                </w:p>
              </w:tc>
              <w:tc>
                <w:tcPr>
                  <w:tcW w:w="5499" w:type="dxa"/>
                  <w:noWrap w:val="0"/>
                  <w:vAlign w:val="top"/>
                </w:tcPr>
                <w:p w14:paraId="52F96D17">
                  <w:pPr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Navicat Premium 16</w:t>
                  </w:r>
                </w:p>
              </w:tc>
            </w:tr>
            <w:tr w14:paraId="5E2DA1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4" w:hRule="atLeast"/>
              </w:trPr>
              <w:tc>
                <w:tcPr>
                  <w:tcW w:w="2375" w:type="dxa"/>
                  <w:noWrap w:val="0"/>
                  <w:vAlign w:val="top"/>
                </w:tcPr>
                <w:p w14:paraId="6E3D81A0">
                  <w:pPr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操作系统</w:t>
                  </w:r>
                </w:p>
              </w:tc>
              <w:tc>
                <w:tcPr>
                  <w:tcW w:w="5499" w:type="dxa"/>
                  <w:noWrap w:val="0"/>
                  <w:vAlign w:val="top"/>
                </w:tcPr>
                <w:p w14:paraId="4E93FB62">
                  <w:pPr>
                    <w:jc w:val="both"/>
                    <w:rPr>
                      <w:rFonts w:hint="default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Windows11</w:t>
                  </w:r>
                </w:p>
              </w:tc>
            </w:tr>
            <w:tr w14:paraId="59E3CE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4" w:hRule="atLeast"/>
              </w:trPr>
              <w:tc>
                <w:tcPr>
                  <w:tcW w:w="2375" w:type="dxa"/>
                  <w:noWrap w:val="0"/>
                  <w:vAlign w:val="top"/>
                </w:tcPr>
                <w:p w14:paraId="263A356F">
                  <w:pPr>
                    <w:jc w:val="both"/>
                    <w:rPr>
                      <w:rFonts w:hint="default" w:ascii="宋体" w:hAnsi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编译平台</w:t>
                  </w:r>
                </w:p>
              </w:tc>
              <w:tc>
                <w:tcPr>
                  <w:tcW w:w="5499" w:type="dxa"/>
                  <w:noWrap w:val="0"/>
                  <w:vAlign w:val="top"/>
                </w:tcPr>
                <w:p w14:paraId="26DB7355">
                  <w:pPr>
                    <w:jc w:val="both"/>
                    <w:rPr>
                      <w:rFonts w:hint="default" w:ascii="宋体" w:hAnsi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Visual Studio 2022</w:t>
                  </w:r>
                </w:p>
              </w:tc>
            </w:tr>
          </w:tbl>
          <w:p w14:paraId="100537E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FC1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1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9E67C1">
            <w:pPr>
              <w:jc w:val="center"/>
              <w:rPr>
                <w:rFonts w:hint="eastAsia"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实验内容与</w:t>
            </w:r>
          </w:p>
          <w:p w14:paraId="1C67570F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步骤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1810F3">
            <w:pPr>
              <w:jc w:val="both"/>
              <w:rPr>
                <w:rFonts w:hint="eastAsia"/>
                <w:sz w:val="18"/>
                <w:szCs w:val="21"/>
              </w:rPr>
            </w:pPr>
          </w:p>
          <w:p w14:paraId="22B2DA40">
            <w:pPr>
              <w:bidi w:val="0"/>
            </w:pPr>
            <w:r>
              <w:t>1. 环境配置：</w:t>
            </w:r>
          </w:p>
          <w:p w14:paraId="4EBDB27E">
            <w:pPr>
              <w:numPr>
                <w:ilvl w:val="0"/>
                <w:numId w:val="2"/>
              </w:numPr>
              <w:spacing w:before="0" w:after="0"/>
              <w:ind w:left="720" w:hanging="360"/>
            </w:pPr>
            <w:r>
              <w:rPr>
                <w:rFonts w:hint="eastAsia"/>
              </w:rPr>
              <w:t>启动 MySQL 服务，检查 student_management 数据库、students 表和 users 表是否已创建</w:t>
            </w:r>
            <w:r>
              <w:t>。</w:t>
            </w:r>
          </w:p>
          <w:p w14:paraId="2A7862C1">
            <w:pPr>
              <w:numPr>
                <w:ilvl w:val="0"/>
                <w:numId w:val="2"/>
              </w:numPr>
              <w:spacing w:before="0" w:after="0"/>
              <w:ind w:left="720" w:hanging="360"/>
            </w:pPr>
            <w:r>
              <w:rPr>
                <w:rFonts w:hint="eastAsia"/>
              </w:rPr>
              <w:t>启动学生管理系统程序，在浏览器或 Postman 中访问 http://127.0.0.1:8080/api/health，确认系统返回 200 状态码和健康检查成功信息。</w:t>
            </w:r>
          </w:p>
          <w:p w14:paraId="35C57153">
            <w:pPr>
              <w:numPr>
                <w:ilvl w:val="0"/>
                <w:numId w:val="2"/>
              </w:numPr>
              <w:spacing w:before="0" w:after="0"/>
              <w:ind w:left="720" w:hanging="360"/>
            </w:pPr>
            <w:r>
              <w:rPr>
                <w:rFonts w:hint="eastAsia"/>
              </w:rPr>
              <w:t>使用 admin、teacher、viewer 三个账号分别登录，获取 Token；在需要授权的接口中配置 Authorization: Bearer Token。</w:t>
            </w:r>
          </w:p>
          <w:p w14:paraId="5874B390">
            <w:pPr>
              <w:numPr>
                <w:ilvl w:val="0"/>
                <w:numId w:val="2"/>
              </w:numPr>
              <w:spacing w:before="0" w:after="0"/>
              <w:ind w:left="720" w:hanging="360"/>
            </w:pPr>
            <w:r>
              <w:rPr>
                <w:rFonts w:hint="eastAsia"/>
              </w:rPr>
              <w:t>使用 Navicat 连接本机 MySQL，便于在测试前后查看学生数据和用户数据的变化。</w:t>
            </w:r>
          </w:p>
          <w:p w14:paraId="32A22E87">
            <w:pPr>
              <w:numPr>
                <w:ilvl w:val="0"/>
                <w:numId w:val="0"/>
              </w:numPr>
              <w:spacing w:before="0"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. 基础接口测试设计及执行：</w:t>
            </w:r>
          </w:p>
          <w:p w14:paraId="2AD15E0E">
            <w:pPr>
              <w:numPr>
                <w:ilvl w:val="0"/>
                <w:numId w:val="0"/>
              </w:numPr>
              <w:spacing w:before="0" w:after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选择登录、查询、新增、修改、删除等接口，设计并执行测试用例。</w:t>
            </w:r>
          </w:p>
          <w:p w14:paraId="4A467BA9">
            <w:pPr>
              <w:numPr>
                <w:ilvl w:val="0"/>
                <w:numId w:val="3"/>
              </w:numPr>
              <w:spacing w:before="0" w:after="0"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  <w:p w14:paraId="7E7E128D">
            <w:pPr>
              <w:numPr>
                <w:ilvl w:val="0"/>
                <w:numId w:val="0"/>
              </w:numPr>
              <w:spacing w:before="0" w:after="0"/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登录接口测试截图如下：</w:t>
            </w:r>
          </w:p>
          <w:p w14:paraId="04D500FC">
            <w:pPr>
              <w:numPr>
                <w:ilvl w:val="0"/>
                <w:numId w:val="0"/>
              </w:numPr>
              <w:spacing w:before="0" w:after="0"/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Admin账号登录</w:t>
            </w:r>
          </w:p>
          <w:p w14:paraId="28687D0F">
            <w:pPr>
              <w:numPr>
                <w:ilvl w:val="0"/>
                <w:numId w:val="0"/>
              </w:numPr>
              <w:spacing w:before="0" w:after="0"/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624705" cy="2703195"/>
                  <wp:effectExtent l="0" t="0" r="8255" b="9525"/>
                  <wp:docPr id="1" name="图片 1" descr="f216d774017233deac24da28b22e4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f216d774017233deac24da28b22e488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705" cy="270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789C2">
            <w:pPr>
              <w:numPr>
                <w:ilvl w:val="0"/>
                <w:numId w:val="0"/>
              </w:numPr>
              <w:spacing w:before="0" w:after="0"/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Teacher账号登录</w:t>
            </w:r>
          </w:p>
          <w:p w14:paraId="4D6402F1">
            <w:pPr>
              <w:numPr>
                <w:ilvl w:val="0"/>
                <w:numId w:val="0"/>
              </w:numPr>
              <w:spacing w:before="0" w:after="0"/>
              <w:ind w:firstLine="42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634865" cy="2520315"/>
                  <wp:effectExtent l="0" t="0" r="1333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865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DEA30">
            <w:pPr>
              <w:numPr>
                <w:ilvl w:val="0"/>
                <w:numId w:val="0"/>
              </w:numPr>
              <w:spacing w:before="0" w:after="0"/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Viewer账号登录</w:t>
            </w:r>
          </w:p>
          <w:p w14:paraId="0D2F8AB8">
            <w:pPr>
              <w:numPr>
                <w:ilvl w:val="0"/>
                <w:numId w:val="0"/>
              </w:numPr>
              <w:spacing w:before="0" w:after="0"/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542790" cy="3279140"/>
                  <wp:effectExtent l="0" t="0" r="13970" b="12700"/>
                  <wp:docPr id="2" name="图片 2" descr="e3c13487df7eeef0e55bfb554da881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3c13487df7eeef0e55bfb554da881a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790" cy="327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93E47">
            <w:pPr>
              <w:numPr>
                <w:ilvl w:val="0"/>
                <w:numId w:val="3"/>
              </w:numPr>
              <w:spacing w:before="0" w:after="0"/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</w:t>
            </w:r>
          </w:p>
          <w:p w14:paraId="1C629209">
            <w:pPr>
              <w:numPr>
                <w:ilvl w:val="0"/>
                <w:numId w:val="4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学生列表查询</w:t>
            </w:r>
          </w:p>
          <w:p w14:paraId="10D5FA9B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使用携带管理员Bearer Token的GET请求调用学生列表接口，查询全部学生信息。当前学生表暂无数据，返回data为空数组，分页信息正常，接口请求成功。</w:t>
            </w:r>
          </w:p>
          <w:p w14:paraId="6E0DF4CB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查询接口测试截图如下：</w:t>
            </w:r>
          </w:p>
          <w:p w14:paraId="05C4FD47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115435" cy="3893185"/>
                  <wp:effectExtent l="0" t="0" r="14605" b="8255"/>
                  <wp:docPr id="4" name="图片 4" descr="0d17c45eaab8625a17f6cd762523a2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0d17c45eaab8625a17f6cd762523a2a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435" cy="389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CAB95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</w:p>
          <w:p w14:paraId="7412E932">
            <w:pPr>
              <w:numPr>
                <w:ilvl w:val="0"/>
                <w:numId w:val="4"/>
              </w:numPr>
              <w:spacing w:before="0" w:after="0"/>
              <w:ind w:left="420" w:leftChars="20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查询单个学生信息</w:t>
            </w:r>
          </w:p>
          <w:p w14:paraId="4362465E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使用GET请求访问 http://127.0.0.1:8080/api/students/1 ，请求携带管理员Bearer Token，传入学生id=1。接口成功返回该学生的全部详细信息。</w:t>
            </w:r>
          </w:p>
          <w:p w14:paraId="6DF1BA52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截图如下：</w:t>
            </w:r>
          </w:p>
          <w:p w14:paraId="430BD284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015105" cy="3662680"/>
                  <wp:effectExtent l="0" t="0" r="8255" b="10160"/>
                  <wp:docPr id="5" name="图片 5" descr="b4934317f8dfe4866259cf732ae18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b4934317f8dfe4866259cf732ae182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105" cy="366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1EAB1">
            <w:pPr>
              <w:numPr>
                <w:ilvl w:val="0"/>
                <w:numId w:val="3"/>
              </w:numPr>
              <w:spacing w:before="0" w:after="0"/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</w:t>
            </w:r>
          </w:p>
          <w:p w14:paraId="229703BC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使用POST请求访问 http://127.0.0.1:8080/api/students ，携带管理员Bearer Token，在请求体传入学生完整信息。接口返回成功，学生数据存入数据库。</w:t>
            </w:r>
          </w:p>
          <w:p w14:paraId="2EC2828C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截图如下：</w:t>
            </w:r>
          </w:p>
          <w:p w14:paraId="427F26A6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799205" cy="3468370"/>
                  <wp:effectExtent l="0" t="0" r="10795" b="6350"/>
                  <wp:docPr id="6" name="图片 6" descr="1e91d61de424d941edb4ab52a29aab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e91d61de424d941edb4ab52a29aabd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205" cy="34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3E3DA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</w:p>
          <w:p w14:paraId="73791507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数据库截图如下：</w:t>
            </w:r>
          </w:p>
          <w:p w14:paraId="16718C3E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003165" cy="636270"/>
                  <wp:effectExtent l="0" t="0" r="0" b="0"/>
                  <wp:docPr id="7" name="图片 7" descr="d0b7d74a20f337e819e8d0bf6be605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d0b7d74a20f337e819e8d0bf6be605a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b="4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165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B52BB">
            <w:pPr>
              <w:numPr>
                <w:ilvl w:val="0"/>
                <w:numId w:val="3"/>
              </w:numPr>
              <w:spacing w:before="0" w:after="0"/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</w:t>
            </w:r>
          </w:p>
          <w:p w14:paraId="657CE7EC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使用PUT请求访问 http://127.0.0.1:8080/api/students/1 ，携带管理员Bearer Token，传入更新后的学生信息。接口返回成功，数据库中学生信息被更新。</w:t>
            </w:r>
          </w:p>
          <w:p w14:paraId="049DFEBD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截图如下：</w:t>
            </w:r>
          </w:p>
          <w:p w14:paraId="4A4B9FE3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018915" cy="3684270"/>
                  <wp:effectExtent l="0" t="0" r="4445" b="3810"/>
                  <wp:docPr id="8" name="图片 8" descr="8d8c062e1b1aaab1b14434ec9209f7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8d8c062e1b1aaab1b14434ec9209f7e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915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912F0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修改后数据库截图如下：</w:t>
            </w:r>
          </w:p>
          <w:p w14:paraId="71C0852A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067300" cy="665480"/>
                  <wp:effectExtent l="0" t="0" r="0" b="0"/>
                  <wp:docPr id="9" name="图片 9" descr="c9a9d02cfdc98703d9b6da86ba372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c9a9d02cfdc98703d9b6da86ba37265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49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6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B520F">
            <w:pPr>
              <w:numPr>
                <w:ilvl w:val="0"/>
                <w:numId w:val="3"/>
              </w:numPr>
              <w:spacing w:before="0" w:after="0"/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</w:t>
            </w:r>
          </w:p>
          <w:p w14:paraId="7ABF55EA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Admin：</w:t>
            </w:r>
            <w:r>
              <w:rPr>
                <w:rFonts w:hint="default"/>
                <w:lang w:val="en-US" w:eastAsia="zh-CN"/>
              </w:rPr>
              <w:t>使用DELETE请求访问 http://127.0.0.1:8080/api/students/1 ，携带管理员Bearer Token，执行学生数据删除操作。接口返回成功，数据库中该学生记录被移除。</w:t>
            </w:r>
          </w:p>
          <w:p w14:paraId="6EA40179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截图如下：</w:t>
            </w:r>
          </w:p>
          <w:p w14:paraId="2054F84C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661535" cy="3424555"/>
                  <wp:effectExtent l="0" t="0" r="0" b="0"/>
                  <wp:docPr id="10" name="图片 10" descr="76cbd5409ec1f358fd3a14c2f4d69c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76cbd5409ec1f358fd3a14c2f4d69c0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b="4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535" cy="342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0CE95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删除后数据库截图如下：</w:t>
            </w:r>
          </w:p>
          <w:p w14:paraId="077D7E37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082540" cy="654685"/>
                  <wp:effectExtent l="0" t="0" r="0" b="0"/>
                  <wp:docPr id="11" name="图片 11" descr="4d8d294885beb3bf6accfe3b93045d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4d8d294885beb3bf6accfe3b93045d0a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b="57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65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6A42E">
            <w:pPr>
              <w:numPr>
                <w:ilvl w:val="0"/>
                <w:numId w:val="3"/>
              </w:numPr>
              <w:spacing w:before="0" w:after="0"/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角色越权权限测试</w:t>
            </w:r>
          </w:p>
          <w:p w14:paraId="018FB93F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① teacher角色：使用teacher的Token执行删除学生操作，无权限，返回403。截图：</w:t>
            </w:r>
          </w:p>
          <w:p w14:paraId="41EE772E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55895" cy="3598545"/>
                  <wp:effectExtent l="0" t="0" r="1905" b="13335"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895" cy="359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F76137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② viewer角色：使用viewer的Token执行新增学生操作，无权限，返回403。截图：</w:t>
            </w:r>
          </w:p>
          <w:p w14:paraId="6F2A8331">
            <w:pPr>
              <w:numPr>
                <w:ilvl w:val="0"/>
                <w:numId w:val="0"/>
              </w:numPr>
              <w:spacing w:before="0" w:after="0"/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914265" cy="4266565"/>
                  <wp:effectExtent l="0" t="0" r="8255" b="635"/>
                  <wp:docPr id="12" name="图片 12" descr="206b3a68e8551cb79e0b62aadf22ee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206b3a68e8551cb79e0b62aadf22ee8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b="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265" cy="426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D49EE">
            <w:pPr>
              <w:numPr>
                <w:ilvl w:val="0"/>
                <w:numId w:val="0"/>
              </w:numPr>
              <w:spacing w:before="0" w:after="0"/>
              <w:rPr>
                <w:rFonts w:hint="default"/>
                <w:lang w:val="en-US" w:eastAsia="zh-CN"/>
              </w:rPr>
            </w:pPr>
          </w:p>
          <w:p w14:paraId="36CFECEC">
            <w:pPr>
              <w:numPr>
                <w:ilvl w:val="0"/>
                <w:numId w:val="5"/>
              </w:numPr>
              <w:spacing w:before="0" w:after="0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黑盒测试用例设计：</w:t>
            </w:r>
          </w:p>
          <w:p w14:paraId="388B526E">
            <w:pPr>
              <w:numPr>
                <w:ilvl w:val="0"/>
                <w:numId w:val="0"/>
              </w:numPr>
              <w:spacing w:before="0"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测试预期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20"/>
              <w:gridCol w:w="1190"/>
              <w:gridCol w:w="3112"/>
              <w:gridCol w:w="1827"/>
              <w:gridCol w:w="1683"/>
            </w:tblGrid>
            <w:tr w14:paraId="36084C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1305" w:type="dxa"/>
                  <w:vAlign w:val="top"/>
                </w:tcPr>
                <w:p w14:paraId="75148036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用例编号</w:t>
                  </w:r>
                </w:p>
              </w:tc>
              <w:tc>
                <w:tcPr>
                  <w:tcW w:w="1280" w:type="dxa"/>
                  <w:vAlign w:val="top"/>
                </w:tcPr>
                <w:p w14:paraId="4CCB2F00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测试场景</w:t>
                  </w:r>
                </w:p>
              </w:tc>
              <w:tc>
                <w:tcPr>
                  <w:tcW w:w="2267" w:type="dxa"/>
                  <w:vAlign w:val="top"/>
                </w:tcPr>
                <w:p w14:paraId="099A0A4A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测试数据</w:t>
                  </w:r>
                </w:p>
              </w:tc>
              <w:tc>
                <w:tcPr>
                  <w:tcW w:w="1890" w:type="dxa"/>
                  <w:vAlign w:val="top"/>
                </w:tcPr>
                <w:p w14:paraId="4084397E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预期结果</w:t>
                  </w:r>
                </w:p>
              </w:tc>
              <w:tc>
                <w:tcPr>
                  <w:tcW w:w="1815" w:type="dxa"/>
                  <w:vAlign w:val="top"/>
                </w:tcPr>
                <w:p w14:paraId="05211A39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设计原因</w:t>
                  </w:r>
                </w:p>
              </w:tc>
            </w:tr>
            <w:tr w14:paraId="7615FB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  <w:tblHeader/>
              </w:trPr>
              <w:tc>
                <w:tcPr>
                  <w:tcW w:w="1305" w:type="dxa"/>
                  <w:vAlign w:val="top"/>
                </w:tcPr>
                <w:p w14:paraId="62581FB9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TC01</w:t>
                  </w:r>
                </w:p>
              </w:tc>
              <w:tc>
                <w:tcPr>
                  <w:tcW w:w="1280" w:type="dxa"/>
                  <w:vAlign w:val="top"/>
                </w:tcPr>
                <w:p w14:paraId="3481D4CF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正常新增（正常数据）</w:t>
                  </w:r>
                </w:p>
              </w:tc>
              <w:tc>
                <w:tcPr>
                  <w:tcW w:w="2267" w:type="dxa"/>
                  <w:vAlign w:val="top"/>
                </w:tcPr>
                <w:p w14:paraId="6E234172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{"student_no":"202600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",</w:t>
                  </w:r>
                </w:p>
                <w:p w14:paraId="0BDF11DC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"name":"张三","gender":"男","age":20,"major":</w:t>
                  </w:r>
                </w:p>
                <w:p w14:paraId="1EA7FFA8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"软件工程"</w:t>
                  </w:r>
                </w:p>
                <w:p w14:paraId="1F7811C9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,"phone":"13800138000"}</w:t>
                  </w:r>
                </w:p>
              </w:tc>
              <w:tc>
                <w:tcPr>
                  <w:tcW w:w="1890" w:type="dxa"/>
                  <w:vAlign w:val="top"/>
                </w:tcPr>
                <w:p w14:paraId="0B866154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返回success:true，状态码20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815" w:type="dxa"/>
                  <w:vAlign w:val="top"/>
                </w:tcPr>
                <w:p w14:paraId="58F33372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Navicat数据库成功新增这条学生记录 正向用例，验证接口在合法完整数据下可正常保存数据</w:t>
                  </w:r>
                </w:p>
              </w:tc>
            </w:tr>
            <w:tr w14:paraId="54758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1305" w:type="dxa"/>
                  <w:vAlign w:val="top"/>
                </w:tcPr>
                <w:p w14:paraId="7FBEA767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TC02</w:t>
                  </w:r>
                </w:p>
              </w:tc>
              <w:tc>
                <w:tcPr>
                  <w:tcW w:w="1280" w:type="dxa"/>
                  <w:vAlign w:val="top"/>
                </w:tcPr>
                <w:p w14:paraId="5E63115E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新增学生：学号重复</w:t>
                  </w:r>
                </w:p>
              </w:tc>
              <w:tc>
                <w:tcPr>
                  <w:tcW w:w="2267" w:type="dxa"/>
                  <w:vAlign w:val="top"/>
                </w:tcPr>
                <w:p w14:paraId="4E2108C0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{"student_no":"202600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",</w:t>
                  </w:r>
                </w:p>
                <w:p w14:paraId="7F95F427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"name":"李四","gender":"男","age":19,"major":</w:t>
                  </w:r>
                </w:p>
                <w:p w14:paraId="234E9B0A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"计算机科学",</w:t>
                  </w:r>
                </w:p>
                <w:p w14:paraId="2023DD81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 xml:space="preserve">"phone":"13900139000"} </w:t>
                  </w:r>
                </w:p>
              </w:tc>
              <w:tc>
                <w:tcPr>
                  <w:tcW w:w="1890" w:type="dxa"/>
                  <w:vAlign w:val="top"/>
                </w:tcPr>
                <w:p w14:paraId="515CB440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返回失败，状态码400</w:t>
                  </w:r>
                </w:p>
              </w:tc>
              <w:tc>
                <w:tcPr>
                  <w:tcW w:w="1815" w:type="dxa"/>
                  <w:vAlign w:val="top"/>
                </w:tcPr>
                <w:p w14:paraId="58F1E82A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提示学号已存在，数据库不新增数据 重复学号属于业务约束，验证接口对唯一字段的校验，防止重复数据入库</w:t>
                  </w:r>
                </w:p>
              </w:tc>
            </w:tr>
            <w:tr w14:paraId="585E4F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1305" w:type="dxa"/>
                  <w:vAlign w:val="top"/>
                </w:tcPr>
                <w:p w14:paraId="70CDDFEB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TC03</w:t>
                  </w:r>
                </w:p>
              </w:tc>
              <w:tc>
                <w:tcPr>
                  <w:tcW w:w="1280" w:type="dxa"/>
                  <w:vAlign w:val="top"/>
                </w:tcPr>
                <w:p w14:paraId="221D187E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新增学生：年龄非法（负数）</w:t>
                  </w:r>
                </w:p>
              </w:tc>
              <w:tc>
                <w:tcPr>
                  <w:tcW w:w="2267" w:type="dxa"/>
                  <w:vAlign w:val="top"/>
                </w:tcPr>
                <w:p w14:paraId="4639FE55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{"student_no":"202600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","name":</w:t>
                  </w:r>
                </w:p>
                <w:p w14:paraId="43509CB3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"王五","gender":"男",</w:t>
                  </w:r>
                </w:p>
                <w:p w14:paraId="1FD2E6D6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"age":-3,"major":"网络工程","phone":"13700137000"}</w:t>
                  </w:r>
                </w:p>
              </w:tc>
              <w:tc>
                <w:tcPr>
                  <w:tcW w:w="1890" w:type="dxa"/>
                  <w:vAlign w:val="top"/>
                </w:tcPr>
                <w:p w14:paraId="37807D8C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返回失败，状态码400</w:t>
                  </w:r>
                </w:p>
              </w:tc>
              <w:tc>
                <w:tcPr>
                  <w:tcW w:w="1815" w:type="dxa"/>
                  <w:vAlign w:val="top"/>
                </w:tcPr>
                <w:p w14:paraId="1381BE6B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提示年龄参数非法，数据库不新增 边界异常，年龄不能为负数，校验参数合法性</w:t>
                  </w:r>
                </w:p>
              </w:tc>
            </w:tr>
            <w:tr w14:paraId="7456D1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1305" w:type="dxa"/>
                  <w:vAlign w:val="top"/>
                </w:tcPr>
                <w:p w14:paraId="65AFAE3A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TC04</w:t>
                  </w:r>
                </w:p>
              </w:tc>
              <w:tc>
                <w:tcPr>
                  <w:tcW w:w="1280" w:type="dxa"/>
                  <w:vAlign w:val="top"/>
                </w:tcPr>
                <w:p w14:paraId="4BA1C2AD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新增学生：姓名字段为空（空字段）</w:t>
                  </w:r>
                </w:p>
              </w:tc>
              <w:tc>
                <w:tcPr>
                  <w:tcW w:w="2267" w:type="dxa"/>
                  <w:vAlign w:val="top"/>
                </w:tcPr>
                <w:p w14:paraId="5BD6FBFE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 xml:space="preserve"> {"student_no":"2026003",</w:t>
                  </w:r>
                </w:p>
                <w:p w14:paraId="42D11B18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"name":"",</w:t>
                  </w:r>
                </w:p>
                <w:p w14:paraId="537EF41D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"gender":"女","age":21,</w:t>
                  </w:r>
                </w:p>
                <w:p w14:paraId="004BC137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"major":"大数据",</w:t>
                  </w:r>
                </w:p>
                <w:p w14:paraId="2E903655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 xml:space="preserve">"phone":"13600136000"} </w:t>
                  </w:r>
                </w:p>
              </w:tc>
              <w:tc>
                <w:tcPr>
                  <w:tcW w:w="1890" w:type="dxa"/>
                  <w:vAlign w:val="top"/>
                </w:tcPr>
                <w:p w14:paraId="10CDE5EC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返回失败，状态码400</w:t>
                  </w:r>
                </w:p>
              </w:tc>
              <w:tc>
                <w:tcPr>
                  <w:tcW w:w="1815" w:type="dxa"/>
                  <w:vAlign w:val="top"/>
                </w:tcPr>
                <w:p w14:paraId="4892974C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提示姓名不能为空，数据库不新增 空字段校验，姓名是必填项，校验必填字段非空限制</w:t>
                  </w:r>
                </w:p>
              </w:tc>
            </w:tr>
            <w:tr w14:paraId="4F4DA9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1305" w:type="dxa"/>
                  <w:vAlign w:val="top"/>
                </w:tcPr>
                <w:p w14:paraId="637491AC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TC05</w:t>
                  </w:r>
                </w:p>
              </w:tc>
              <w:tc>
                <w:tcPr>
                  <w:tcW w:w="1280" w:type="dxa"/>
                  <w:vAlign w:val="top"/>
                </w:tcPr>
                <w:p w14:paraId="1FE506BB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查询单个学生：查询不存在的id</w:t>
                  </w:r>
                </w:p>
              </w:tc>
              <w:tc>
                <w:tcPr>
                  <w:tcW w:w="2267" w:type="dxa"/>
                  <w:vAlign w:val="top"/>
                </w:tcPr>
                <w:p w14:paraId="410031DD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GET /api/students/999（数据库没有id=999学生）</w:t>
                  </w:r>
                </w:p>
              </w:tc>
              <w:tc>
                <w:tcPr>
                  <w:tcW w:w="1890" w:type="dxa"/>
                  <w:vAlign w:val="top"/>
                </w:tcPr>
                <w:p w14:paraId="7CD2460B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返回失败，状态码404</w:t>
                  </w:r>
                </w:p>
              </w:tc>
              <w:tc>
                <w:tcPr>
                  <w:tcW w:w="1815" w:type="dxa"/>
                  <w:vAlign w:val="top"/>
                </w:tcPr>
                <w:p w14:paraId="3EA5C31C">
                  <w:pPr>
                    <w:numPr>
                      <w:ilvl w:val="0"/>
                      <w:numId w:val="0"/>
                    </w:numPr>
                    <w:spacing w:before="0" w:after="0"/>
                    <w:rPr>
                      <w:rFonts w:hint="eastAsia" w:eastAsia="宋体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/>
                      <w:vertAlign w:val="baseline"/>
                      <w:lang w:eastAsia="zh-CN"/>
                    </w:rPr>
                    <w:t>提示该学生不存在 异常查询场景，校验查询不存在资源时的返回处理</w:t>
                  </w:r>
                </w:p>
              </w:tc>
            </w:tr>
          </w:tbl>
          <w:p w14:paraId="0E30E940">
            <w:pPr>
              <w:numPr>
                <w:ilvl w:val="0"/>
                <w:numId w:val="6"/>
              </w:numPr>
              <w:spacing w:before="0"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测试结果</w:t>
            </w:r>
          </w:p>
          <w:p w14:paraId="3988AACE">
            <w:pPr>
              <w:numPr>
                <w:ilvl w:val="0"/>
                <w:numId w:val="0"/>
              </w:numPr>
              <w:spacing w:before="0"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TC01: </w:t>
            </w:r>
          </w:p>
          <w:p w14:paraId="4024A1FF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按照用例设计进行测试可得，测试结果与预期相符，具体结果截图如下：</w:t>
            </w:r>
          </w:p>
          <w:p w14:paraId="0505208D">
            <w:pPr>
              <w:numPr>
                <w:ilvl w:val="0"/>
                <w:numId w:val="0"/>
              </w:numPr>
              <w:spacing w:before="0" w:after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190490" cy="3615055"/>
                  <wp:effectExtent l="0" t="0" r="6350" b="12065"/>
                  <wp:docPr id="14" name="图片 14" descr="71258295e826ae24677db3b4535c7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71258295e826ae24677db3b4535c788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490" cy="361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33603">
            <w:pPr>
              <w:numPr>
                <w:ilvl w:val="0"/>
                <w:numId w:val="0"/>
              </w:numPr>
              <w:spacing w:before="0"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TC02：</w:t>
            </w:r>
          </w:p>
          <w:p w14:paraId="1ED2D381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测试结果与预期结果相符，返回失败，状态码400，提示学号已存在，结果截图如下：</w:t>
            </w:r>
          </w:p>
          <w:p w14:paraId="208088D0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</w:p>
          <w:p w14:paraId="7F78A3B0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104130" cy="3892550"/>
                  <wp:effectExtent l="0" t="0" r="1270" b="8890"/>
                  <wp:docPr id="15" name="图片 15" descr="7df98b47ce84cbe1915cfc36ad14b4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7df98b47ce84cbe1915cfc36ad14b4bb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130" cy="389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A3B82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TC03：</w:t>
            </w:r>
          </w:p>
          <w:p w14:paraId="4AFC04DE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测试结果与预期结果相符，返回失败，状态码400，提示年龄必须是1到150之间的整数，</w:t>
            </w:r>
          </w:p>
          <w:p w14:paraId="1AC81C3A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结果截图如下：</w:t>
            </w:r>
          </w:p>
          <w:p w14:paraId="70B7132D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055235" cy="3969385"/>
                  <wp:effectExtent l="0" t="0" r="4445" b="8255"/>
                  <wp:docPr id="16" name="图片 16" descr="f44bfc92414d6ab134ef4cc5dff0a0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f44bfc92414d6ab134ef4cc5dff0a03a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5235" cy="396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234BB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</w:p>
          <w:p w14:paraId="088A8B97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TC04：</w:t>
            </w:r>
          </w:p>
          <w:p w14:paraId="1C3E7F2A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测试结果与预期结果相符，返回失败，状态码400，提示学号和姓名不能为空，结果截图如下：</w:t>
            </w:r>
          </w:p>
          <w:p w14:paraId="74FF2BC5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471160" cy="3749040"/>
                  <wp:effectExtent l="0" t="0" r="0" b="0"/>
                  <wp:docPr id="17" name="图片 17" descr="4de4259ec697f1778643f307681f8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4de4259ec697f1778643f307681f86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93A89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TC05：</w:t>
            </w:r>
          </w:p>
          <w:p w14:paraId="087F1B8D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测试结果与预期结果相符，返回失败，状态码404，提示学生不存在，结果截图如下：</w:t>
            </w:r>
          </w:p>
          <w:p w14:paraId="0B8B0636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599430" cy="3653155"/>
                  <wp:effectExtent l="0" t="0" r="8890" b="4445"/>
                  <wp:docPr id="18" name="图片 18" descr="5564427495dd85b74dab87370bee6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5564427495dd85b74dab87370bee670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430" cy="36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90073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default"/>
                <w:lang w:val="en-US" w:eastAsia="zh-CN"/>
              </w:rPr>
            </w:pPr>
          </w:p>
          <w:p w14:paraId="6303BCD7">
            <w:pPr>
              <w:numPr>
                <w:ilvl w:val="0"/>
                <w:numId w:val="0"/>
              </w:numPr>
              <w:spacing w:before="0" w:after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4. </w:t>
            </w:r>
            <w:r>
              <w:rPr>
                <w:rFonts w:hint="eastAsia"/>
              </w:rPr>
              <w:t>AI辅助生成接口测试用例</w:t>
            </w:r>
          </w:p>
          <w:p w14:paraId="7C53C9F0">
            <w:pPr>
              <w:numPr>
                <w:ilvl w:val="0"/>
                <w:numId w:val="0"/>
              </w:numPr>
              <w:spacing w:before="0" w:after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整理学生管理系统待测接口的地址、请求方法、Bearer Token 鉴权方式、请求参数及业务规则，作为 AI 的输入信息。</w:t>
            </w:r>
          </w:p>
          <w:p w14:paraId="1964F65B">
            <w:pPr>
              <w:numPr>
                <w:ilvl w:val="0"/>
                <w:numId w:val="0"/>
              </w:numPr>
              <w:spacing w:before="0" w:after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使用 AI 生成接口测试用例，要求覆盖正常请求、空参数、非法参数、边界值、重复学号和越权访问等场景。例如：请为学生管理系统 POST /api/students 接口生成测试用例，接口需携带 Bearer Token，测试学生信息新增的正常与异常情况。</w:t>
            </w:r>
          </w:p>
          <w:p w14:paraId="6ADFBD5B">
            <w:pPr>
              <w:numPr>
                <w:ilvl w:val="0"/>
                <w:numId w:val="0"/>
              </w:numPr>
              <w:spacing w:before="0" w:after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对 AI 生成的测试用例进行人工评审，修改不符合实际业务规则、重复或遗漏的测试场景，形成最终测试用例。</w:t>
            </w:r>
          </w:p>
          <w:p w14:paraId="3FAB6764">
            <w:pPr>
              <w:numPr>
                <w:ilvl w:val="0"/>
                <w:numId w:val="0"/>
              </w:numPr>
              <w:spacing w:before="0" w:after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在 Postman 中执行评审后的用例，记录请求结果和状态码，并使用 Navicat 核对数据库数据变化。最后对比手工黑盒测试用例与 AI 生成用例的场景覆盖情况。</w:t>
            </w:r>
          </w:p>
          <w:p w14:paraId="5FB5E47A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5. 测试执行与数据核对： </w:t>
            </w:r>
          </w:p>
          <w:p w14:paraId="561197B7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按测试用例逐项在 Postman 中发送请求，记录实际响应状态码、返回消息和返回数据。</w:t>
            </w:r>
          </w:p>
          <w:p w14:paraId="7184A3EA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对新增、修改、删除及批量导入操作，在 Navicat 中核对 students 表中的数据是否与接口返回结果一致。</w:t>
            </w:r>
          </w:p>
          <w:p w14:paraId="5BB8B2E2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对批量导入回滚测试，提交包含重复学号的数据，预期接口返回 409 状态码；随后查询数据库，确认同一批次中原本可能成功插入的数据也未被保存。</w:t>
            </w:r>
          </w:p>
          <w:p w14:paraId="0A897820">
            <w:pPr>
              <w:numPr>
                <w:ilvl w:val="0"/>
                <w:numId w:val="0"/>
              </w:numPr>
              <w:spacing w:before="0" w:after="0"/>
              <w:ind w:firstLine="210" w:firstLineChars="100"/>
              <w:rPr>
                <w:rFonts w:hint="default" w:ascii="Times New Roman" w:hAnsi="Times New Roman" w:eastAsia="宋体" w:cs="Times New Roman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对发现的缺陷或异常结果，记录复现步骤、实际结果、预期结果和可能原因。</w:t>
            </w:r>
          </w:p>
        </w:tc>
      </w:tr>
    </w:tbl>
    <w:p w14:paraId="59BC513B">
      <w:pPr>
        <w:snapToGrid w:val="0"/>
        <w:rPr>
          <w:rFonts w:hint="eastAsia"/>
        </w:rPr>
      </w:pPr>
    </w:p>
    <w:tbl>
      <w:tblPr>
        <w:tblStyle w:val="7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8100"/>
      </w:tblGrid>
      <w:tr w14:paraId="2C2E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D93B20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实验结果与</w:t>
            </w:r>
          </w:p>
          <w:p w14:paraId="5B181CD0">
            <w:pPr>
              <w:jc w:val="center"/>
              <w:rPr>
                <w:bCs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分析</w:t>
            </w:r>
          </w:p>
        </w:tc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AA67B1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测试执行结果总览：</w:t>
            </w:r>
          </w:p>
          <w:p w14:paraId="09DBF9C0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用表格汇总每个测试用例的执行情况，包括测试名称、测试数据、预期结果、实际结果、状态码及是否通过。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969"/>
              <w:gridCol w:w="1026"/>
              <w:gridCol w:w="1026"/>
              <w:gridCol w:w="965"/>
              <w:gridCol w:w="979"/>
              <w:gridCol w:w="795"/>
              <w:gridCol w:w="1150"/>
              <w:gridCol w:w="964"/>
            </w:tblGrid>
            <w:tr w14:paraId="2C4865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969" w:type="dxa"/>
                </w:tcPr>
                <w:p w14:paraId="204C0410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用例编号</w:t>
                  </w:r>
                </w:p>
              </w:tc>
              <w:tc>
                <w:tcPr>
                  <w:tcW w:w="1026" w:type="dxa"/>
                </w:tcPr>
                <w:p w14:paraId="1132E6FF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测试名称</w:t>
                  </w:r>
                </w:p>
              </w:tc>
              <w:tc>
                <w:tcPr>
                  <w:tcW w:w="1026" w:type="dxa"/>
                </w:tcPr>
                <w:p w14:paraId="7618035D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测试数据</w:t>
                  </w:r>
                </w:p>
              </w:tc>
              <w:tc>
                <w:tcPr>
                  <w:tcW w:w="965" w:type="dxa"/>
                </w:tcPr>
                <w:p w14:paraId="19848D02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预期状态码</w:t>
                  </w:r>
                </w:p>
              </w:tc>
              <w:tc>
                <w:tcPr>
                  <w:tcW w:w="979" w:type="dxa"/>
                </w:tcPr>
                <w:p w14:paraId="59FD4C7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预期结果</w:t>
                  </w:r>
                </w:p>
              </w:tc>
              <w:tc>
                <w:tcPr>
                  <w:tcW w:w="795" w:type="dxa"/>
                </w:tcPr>
                <w:p w14:paraId="0F36A97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实际状态码</w:t>
                  </w:r>
                </w:p>
              </w:tc>
              <w:tc>
                <w:tcPr>
                  <w:tcW w:w="1150" w:type="dxa"/>
                </w:tcPr>
                <w:p w14:paraId="238B309A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实际结果</w:t>
                  </w:r>
                </w:p>
              </w:tc>
              <w:tc>
                <w:tcPr>
                  <w:tcW w:w="964" w:type="dxa"/>
                </w:tcPr>
                <w:p w14:paraId="5EC4886D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是否通过</w:t>
                  </w:r>
                </w:p>
              </w:tc>
            </w:tr>
            <w:tr w14:paraId="459C72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969" w:type="dxa"/>
                </w:tcPr>
                <w:p w14:paraId="3C13D355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H01</w:t>
                  </w:r>
                </w:p>
              </w:tc>
              <w:tc>
                <w:tcPr>
                  <w:tcW w:w="1026" w:type="dxa"/>
                </w:tcPr>
                <w:p w14:paraId="2E783CCE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手工-正常新增学生（admin）</w:t>
                  </w:r>
                </w:p>
              </w:tc>
              <w:tc>
                <w:tcPr>
                  <w:tcW w:w="1026" w:type="dxa"/>
                </w:tcPr>
                <w:p w14:paraId="1DF2753D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学号：2026001，姓名：张三，年龄：18</w:t>
                  </w:r>
                </w:p>
              </w:tc>
              <w:tc>
                <w:tcPr>
                  <w:tcW w:w="965" w:type="dxa"/>
                </w:tcPr>
                <w:p w14:paraId="242243FF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200</w:t>
                  </w:r>
                </w:p>
              </w:tc>
              <w:tc>
                <w:tcPr>
                  <w:tcW w:w="979" w:type="dxa"/>
                </w:tcPr>
                <w:p w14:paraId="2A5686A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新增成功，students表插入该学生记录</w:t>
                  </w:r>
                </w:p>
              </w:tc>
              <w:tc>
                <w:tcPr>
                  <w:tcW w:w="795" w:type="dxa"/>
                </w:tcPr>
                <w:p w14:paraId="5086392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200</w:t>
                  </w:r>
                </w:p>
              </w:tc>
              <w:tc>
                <w:tcPr>
                  <w:tcW w:w="1150" w:type="dxa"/>
                </w:tcPr>
                <w:p w14:paraId="5392D6EB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接口返回新增成功，Navicat查询数据库存在该记录</w:t>
                  </w:r>
                </w:p>
              </w:tc>
              <w:tc>
                <w:tcPr>
                  <w:tcW w:w="964" w:type="dxa"/>
                </w:tcPr>
                <w:p w14:paraId="1DD2E622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通过</w:t>
                  </w:r>
                </w:p>
              </w:tc>
            </w:tr>
            <w:tr w14:paraId="77DC90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969" w:type="dxa"/>
                </w:tcPr>
                <w:p w14:paraId="00B12135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H02</w:t>
                  </w:r>
                </w:p>
              </w:tc>
              <w:tc>
                <w:tcPr>
                  <w:tcW w:w="1026" w:type="dxa"/>
                </w:tcPr>
                <w:p w14:paraId="6C6C03F3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手工-新增重复学号</w:t>
                  </w:r>
                </w:p>
              </w:tc>
              <w:tc>
                <w:tcPr>
                  <w:tcW w:w="1026" w:type="dxa"/>
                </w:tcPr>
                <w:p w14:paraId="39F93B7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学号：2026001（已存在），姓名：李四</w:t>
                  </w:r>
                </w:p>
              </w:tc>
              <w:tc>
                <w:tcPr>
                  <w:tcW w:w="965" w:type="dxa"/>
                </w:tcPr>
                <w:p w14:paraId="7B10CFBA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409</w:t>
                  </w:r>
                </w:p>
              </w:tc>
              <w:tc>
                <w:tcPr>
                  <w:tcW w:w="979" w:type="dxa"/>
                </w:tcPr>
                <w:p w14:paraId="172F4356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提示学号重复，不写入数据库</w:t>
                  </w:r>
                </w:p>
              </w:tc>
              <w:tc>
                <w:tcPr>
                  <w:tcW w:w="795" w:type="dxa"/>
                </w:tcPr>
                <w:p w14:paraId="5FADB80C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409</w:t>
                  </w:r>
                </w:p>
              </w:tc>
              <w:tc>
                <w:tcPr>
                  <w:tcW w:w="1150" w:type="dxa"/>
                </w:tcPr>
                <w:p w14:paraId="14F842F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返回学号已存在，数据库无新增</w:t>
                  </w:r>
                </w:p>
              </w:tc>
              <w:tc>
                <w:tcPr>
                  <w:tcW w:w="964" w:type="dxa"/>
                </w:tcPr>
                <w:p w14:paraId="75DDDB85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通过</w:t>
                  </w:r>
                </w:p>
              </w:tc>
            </w:tr>
            <w:tr w14:paraId="18956E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969" w:type="dxa"/>
                </w:tcPr>
                <w:p w14:paraId="4E393A3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H03</w:t>
                  </w:r>
                </w:p>
              </w:tc>
              <w:tc>
                <w:tcPr>
                  <w:tcW w:w="1026" w:type="dxa"/>
                </w:tcPr>
                <w:p w14:paraId="1DD2DD3B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手工-边界值，最小合法年龄</w:t>
                  </w:r>
                </w:p>
              </w:tc>
              <w:tc>
                <w:tcPr>
                  <w:tcW w:w="1026" w:type="dxa"/>
                </w:tcPr>
                <w:p w14:paraId="11133945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学号：2026002，姓名：王五，年龄：16</w:t>
                  </w:r>
                </w:p>
              </w:tc>
              <w:tc>
                <w:tcPr>
                  <w:tcW w:w="965" w:type="dxa"/>
                </w:tcPr>
                <w:p w14:paraId="7992A970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200</w:t>
                  </w:r>
                </w:p>
              </w:tc>
              <w:tc>
                <w:tcPr>
                  <w:tcW w:w="979" w:type="dxa"/>
                </w:tcPr>
                <w:p w14:paraId="312E069A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新增成功</w:t>
                  </w:r>
                </w:p>
              </w:tc>
              <w:tc>
                <w:tcPr>
                  <w:tcW w:w="795" w:type="dxa"/>
                </w:tcPr>
                <w:p w14:paraId="620772E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200</w:t>
                  </w:r>
                </w:p>
              </w:tc>
              <w:tc>
                <w:tcPr>
                  <w:tcW w:w="1150" w:type="dxa"/>
                </w:tcPr>
                <w:p w14:paraId="3334548D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新增成功，数据库记录正常</w:t>
                  </w:r>
                </w:p>
              </w:tc>
              <w:tc>
                <w:tcPr>
                  <w:tcW w:w="964" w:type="dxa"/>
                </w:tcPr>
                <w:p w14:paraId="3900B273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通过</w:t>
                  </w:r>
                </w:p>
              </w:tc>
            </w:tr>
            <w:tr w14:paraId="202304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969" w:type="dxa"/>
                </w:tcPr>
                <w:p w14:paraId="1393CEBA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H04</w:t>
                  </w:r>
                </w:p>
              </w:tc>
              <w:tc>
                <w:tcPr>
                  <w:tcW w:w="1026" w:type="dxa"/>
                </w:tcPr>
                <w:p w14:paraId="5E290EDC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手工-空姓名字段新增</w:t>
                  </w:r>
                </w:p>
              </w:tc>
              <w:tc>
                <w:tcPr>
                  <w:tcW w:w="1026" w:type="dxa"/>
                </w:tcPr>
                <w:p w14:paraId="66240C20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学号：2026003，姓名：""</w:t>
                  </w:r>
                </w:p>
              </w:tc>
              <w:tc>
                <w:tcPr>
                  <w:tcW w:w="965" w:type="dxa"/>
                </w:tcPr>
                <w:p w14:paraId="6FE62B0F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400</w:t>
                  </w:r>
                </w:p>
              </w:tc>
              <w:tc>
                <w:tcPr>
                  <w:tcW w:w="979" w:type="dxa"/>
                </w:tcPr>
                <w:p w14:paraId="5D925AD9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参数非法，拒绝新增</w:t>
                  </w:r>
                </w:p>
              </w:tc>
              <w:tc>
                <w:tcPr>
                  <w:tcW w:w="795" w:type="dxa"/>
                </w:tcPr>
                <w:p w14:paraId="3E2925AB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400</w:t>
                  </w:r>
                </w:p>
              </w:tc>
              <w:tc>
                <w:tcPr>
                  <w:tcW w:w="1150" w:type="dxa"/>
                </w:tcPr>
                <w:p w14:paraId="4A0D6A9B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提示姓名不能为空，不入库</w:t>
                  </w:r>
                </w:p>
              </w:tc>
              <w:tc>
                <w:tcPr>
                  <w:tcW w:w="964" w:type="dxa"/>
                </w:tcPr>
                <w:p w14:paraId="03EF13AF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通过</w:t>
                  </w:r>
                </w:p>
              </w:tc>
            </w:tr>
            <w:tr w14:paraId="77A29D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969" w:type="dxa"/>
                </w:tcPr>
                <w:p w14:paraId="458914A3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H05</w:t>
                  </w:r>
                </w:p>
              </w:tc>
              <w:tc>
                <w:tcPr>
                  <w:tcW w:w="1026" w:type="dxa"/>
                </w:tcPr>
                <w:p w14:paraId="4446C268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手工-分页查询，错误页码</w:t>
                  </w:r>
                </w:p>
              </w:tc>
              <w:tc>
                <w:tcPr>
                  <w:tcW w:w="1026" w:type="dxa"/>
                </w:tcPr>
                <w:p w14:paraId="369E1690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page=-1，size=10</w:t>
                  </w:r>
                </w:p>
              </w:tc>
              <w:tc>
                <w:tcPr>
                  <w:tcW w:w="965" w:type="dxa"/>
                </w:tcPr>
                <w:p w14:paraId="59E4A65F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400</w:t>
                  </w:r>
                </w:p>
              </w:tc>
              <w:tc>
                <w:tcPr>
                  <w:tcW w:w="979" w:type="dxa"/>
                </w:tcPr>
                <w:p w14:paraId="6E3F7935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页码参数非法，返回错误提示</w:t>
                  </w:r>
                </w:p>
              </w:tc>
              <w:tc>
                <w:tcPr>
                  <w:tcW w:w="795" w:type="dxa"/>
                </w:tcPr>
                <w:p w14:paraId="54342925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400</w:t>
                  </w:r>
                </w:p>
              </w:tc>
              <w:tc>
                <w:tcPr>
                  <w:tcW w:w="1150" w:type="dxa"/>
                </w:tcPr>
                <w:p w14:paraId="1768E6AE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提示页码不能为负数</w:t>
                  </w:r>
                </w:p>
              </w:tc>
              <w:tc>
                <w:tcPr>
                  <w:tcW w:w="964" w:type="dxa"/>
                </w:tcPr>
                <w:p w14:paraId="437CDE0A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通过</w:t>
                  </w:r>
                </w:p>
              </w:tc>
            </w:tr>
            <w:tr w14:paraId="44B464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969" w:type="dxa"/>
                </w:tcPr>
                <w:p w14:paraId="0590394B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AI01</w:t>
                  </w:r>
                </w:p>
              </w:tc>
              <w:tc>
                <w:tcPr>
                  <w:tcW w:w="1026" w:type="dxa"/>
                </w:tcPr>
                <w:p w14:paraId="70B2162C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AI评审后-越权新增，viewer账号</w:t>
                  </w:r>
                </w:p>
              </w:tc>
              <w:tc>
                <w:tcPr>
                  <w:tcW w:w="1026" w:type="dxa"/>
                </w:tcPr>
                <w:p w14:paraId="09BA251A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合法学生信息，使用viewer的Bearer Token</w:t>
                  </w:r>
                </w:p>
              </w:tc>
              <w:tc>
                <w:tcPr>
                  <w:tcW w:w="965" w:type="dxa"/>
                </w:tcPr>
                <w:p w14:paraId="13D5FD50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403</w:t>
                  </w:r>
                </w:p>
              </w:tc>
              <w:tc>
                <w:tcPr>
                  <w:tcW w:w="979" w:type="dxa"/>
                </w:tcPr>
                <w:p w14:paraId="37F47E20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权限不足，禁止新增</w:t>
                  </w:r>
                </w:p>
              </w:tc>
              <w:tc>
                <w:tcPr>
                  <w:tcW w:w="795" w:type="dxa"/>
                </w:tcPr>
                <w:p w14:paraId="76E66EED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403</w:t>
                  </w:r>
                </w:p>
              </w:tc>
              <w:tc>
                <w:tcPr>
                  <w:tcW w:w="1150" w:type="dxa"/>
                </w:tcPr>
                <w:p w14:paraId="28FF11B9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返回无权操作，数据不入库</w:t>
                  </w:r>
                </w:p>
              </w:tc>
              <w:tc>
                <w:tcPr>
                  <w:tcW w:w="964" w:type="dxa"/>
                </w:tcPr>
                <w:p w14:paraId="77E1BB0D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通过</w:t>
                  </w:r>
                </w:p>
              </w:tc>
            </w:tr>
            <w:tr w14:paraId="567C4B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969" w:type="dxa"/>
                </w:tcPr>
                <w:p w14:paraId="5909F2D3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AI02</w:t>
                  </w:r>
                </w:p>
              </w:tc>
              <w:tc>
                <w:tcPr>
                  <w:tcW w:w="1026" w:type="dxa"/>
                </w:tcPr>
                <w:p w14:paraId="62707711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AI评审后-批量导入含重复学号</w:t>
                  </w:r>
                </w:p>
              </w:tc>
              <w:tc>
                <w:tcPr>
                  <w:tcW w:w="1026" w:type="dxa"/>
                </w:tcPr>
                <w:p w14:paraId="23637D00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批次内两条相同学号学生数据</w:t>
                  </w:r>
                </w:p>
              </w:tc>
              <w:tc>
                <w:tcPr>
                  <w:tcW w:w="965" w:type="dxa"/>
                </w:tcPr>
                <w:p w14:paraId="4F8E423E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409</w:t>
                  </w:r>
                </w:p>
              </w:tc>
              <w:tc>
                <w:tcPr>
                  <w:tcW w:w="979" w:type="dxa"/>
                </w:tcPr>
                <w:p w14:paraId="0D9B3D8C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事务回滚，整批数据不入库</w:t>
                  </w:r>
                </w:p>
              </w:tc>
              <w:tc>
                <w:tcPr>
                  <w:tcW w:w="795" w:type="dxa"/>
                </w:tcPr>
                <w:p w14:paraId="13B719D8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409</w:t>
                  </w:r>
                </w:p>
              </w:tc>
              <w:tc>
                <w:tcPr>
                  <w:tcW w:w="1150" w:type="dxa"/>
                </w:tcPr>
                <w:p w14:paraId="1A08B253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Navicat查询，批次所有数据均未保存</w:t>
                  </w:r>
                </w:p>
              </w:tc>
              <w:tc>
                <w:tcPr>
                  <w:tcW w:w="964" w:type="dxa"/>
                </w:tcPr>
                <w:p w14:paraId="0A9F826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通过</w:t>
                  </w:r>
                </w:p>
              </w:tc>
            </w:tr>
            <w:tr w14:paraId="3C41C7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969" w:type="dxa"/>
                </w:tcPr>
                <w:p w14:paraId="1233D7A3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AI03</w:t>
                  </w:r>
                </w:p>
              </w:tc>
              <w:tc>
                <w:tcPr>
                  <w:tcW w:w="1026" w:type="dxa"/>
                </w:tcPr>
                <w:p w14:paraId="23216DD0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AI评审后-修改学生信息（teacher账号）</w:t>
                  </w:r>
                </w:p>
              </w:tc>
              <w:tc>
                <w:tcPr>
                  <w:tcW w:w="1026" w:type="dxa"/>
                </w:tcPr>
                <w:p w14:paraId="74641317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修改已有学生姓名</w:t>
                  </w:r>
                </w:p>
              </w:tc>
              <w:tc>
                <w:tcPr>
                  <w:tcW w:w="965" w:type="dxa"/>
                </w:tcPr>
                <w:p w14:paraId="1C5DA31E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200</w:t>
                  </w:r>
                </w:p>
              </w:tc>
              <w:tc>
                <w:tcPr>
                  <w:tcW w:w="979" w:type="dxa"/>
                </w:tcPr>
                <w:p w14:paraId="411C5427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修改成功，数据库同步更新</w:t>
                  </w:r>
                </w:p>
              </w:tc>
              <w:tc>
                <w:tcPr>
                  <w:tcW w:w="795" w:type="dxa"/>
                </w:tcPr>
                <w:p w14:paraId="4068A829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200</w:t>
                  </w:r>
                </w:p>
              </w:tc>
              <w:tc>
                <w:tcPr>
                  <w:tcW w:w="1150" w:type="dxa"/>
                </w:tcPr>
                <w:p w14:paraId="051AE1BF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students表数据更新完成</w:t>
                  </w:r>
                </w:p>
              </w:tc>
              <w:tc>
                <w:tcPr>
                  <w:tcW w:w="964" w:type="dxa"/>
                </w:tcPr>
                <w:p w14:paraId="106DFF84">
                  <w:pPr>
                    <w:jc w:val="both"/>
                  </w:pP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21"/>
                    </w:rPr>
                    <w:t>通过</w:t>
                  </w:r>
                </w:p>
              </w:tc>
            </w:tr>
          </w:tbl>
          <w:p w14:paraId="57BA1E55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</w:p>
          <w:p w14:paraId="40A34F13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黑盒测试分析：</w:t>
            </w:r>
          </w:p>
          <w:p w14:paraId="73E73253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选择至少一条正常用例、一条异常用例和一条边界用例，说明系统是否按照预期处理。若测试失败，分析可能是输入校验、权限控制还是数据库处理存在问题。</w:t>
            </w:r>
          </w:p>
          <w:p w14:paraId="3AED1DA1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选取正常新增（H01）、重复学号异常用例（H02）、年龄边界用例（H03）进行分析：</w:t>
            </w:r>
          </w:p>
          <w:p w14:paraId="46A840AE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 xml:space="preserve"> </w:t>
            </w:r>
          </w:p>
          <w:p w14:paraId="7F2517EB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1. 正常用例H01：传入合法完整学生信息，接口返回200，Navicat核对数据库成功新增记录，系统参数校验、数据库写入功能符合预期。</w:t>
            </w:r>
          </w:p>
          <w:p w14:paraId="6AB4892D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2. 异常用例H02：提交已存在学号，接口返回409，拦截重复数据入库，系统存在学号唯一性校验，避免脏数据。</w:t>
            </w:r>
          </w:p>
          <w:p w14:paraId="7DAE7873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3. 边界用例H03：传入最</w:t>
            </w:r>
            <w:r>
              <w:rPr>
                <w:rFonts w:hint="eastAsia" w:cs="Times New Roman"/>
                <w:sz w:val="18"/>
                <w:szCs w:val="21"/>
                <w:lang w:val="en-US" w:eastAsia="zh-CN"/>
              </w:rPr>
              <w:t>大</w:t>
            </w: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合法年龄</w:t>
            </w:r>
            <w:r>
              <w:rPr>
                <w:rFonts w:hint="eastAsia" w:cs="Times New Roman"/>
                <w:sz w:val="18"/>
                <w:szCs w:val="21"/>
                <w:lang w:val="en-US" w:eastAsia="zh-CN"/>
              </w:rPr>
              <w:t>150</w:t>
            </w: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，接口正常保存数据，系统对合法边界参数支持正常。</w:t>
            </w:r>
          </w:p>
          <w:p w14:paraId="67561E87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所有手工黑盒用例全部通过，说明系统输入校验、数据库约束逻辑运行正常。</w:t>
            </w:r>
          </w:p>
          <w:p w14:paraId="3399604B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</w:p>
          <w:p w14:paraId="0ACF6CF2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AI辅助测试分析</w:t>
            </w:r>
            <w:r>
              <w:rPr>
                <w:rFonts w:hint="eastAsia" w:cs="Times New Roman"/>
                <w:sz w:val="18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总结AI生成用例的场景覆盖情况，列举AI生成中出现的错误或者不合理用例；分析AI测试的优势与局限性，对比手工用例和AI生成用例在场景覆盖上的区别，说明为什么AI生成用例必须经过人工审核才能执行。</w:t>
            </w: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AI生成的测试用例覆盖正常请求、空参数、非法参数、边界值、重复学号、越权访问等场景。但是AI生成内容存在不合理用例，例如：生成了本系统不存在的接口、部分角色权限描述不符合项目业务规则，还有重复场景。经过人工评审，删除无效用例，补充事务回滚场景，得到可执行用例。</w:t>
            </w:r>
          </w:p>
          <w:p w14:paraId="507EDF17">
            <w:pPr>
              <w:jc w:val="both"/>
              <w:rPr>
                <w:rFonts w:hint="eastAsia" w:ascii="Times New Roman" w:hAnsi="Times New Roman" w:eastAsia="宋体" w:cs="Times New Roman"/>
                <w:sz w:val="18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对比手工黑盒用例与AI生成用例场景覆盖：</w:t>
            </w:r>
          </w:p>
          <w:p w14:paraId="2E90B223">
            <w:pPr>
              <w:jc w:val="both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1"/>
              </w:rPr>
              <w:t>手工黑盒用例更关注核心业务流程（增删改查），容易遗漏越权访问、事务回滚这类异常场景，编写耗时较长；AI能够快速批量生成大量边界、异常、权限类测试场景，拓宽测试覆盖。但AI不了解本项目的专属业务规则，产出的用例不能直接执行，必须人工审核、修改后才可以拿来测试。</w:t>
            </w:r>
          </w:p>
        </w:tc>
      </w:tr>
      <w:tr w14:paraId="6A43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9" w:hRule="atLeast"/>
          <w:jc w:val="center"/>
        </w:trPr>
        <w:tc>
          <w:tcPr>
            <w:tcW w:w="75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76B14">
            <w:pPr>
              <w:jc w:val="center"/>
              <w:rPr>
                <w:rFonts w:hint="eastAsia"/>
                <w:bCs/>
              </w:rPr>
            </w:pPr>
          </w:p>
          <w:p w14:paraId="33D3D966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心得体会与</w:t>
            </w:r>
          </w:p>
          <w:p w14:paraId="758D30CC">
            <w:pPr>
              <w:jc w:val="center"/>
              <w:rPr>
                <w:bCs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建议</w:t>
            </w:r>
          </w:p>
        </w:tc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9C7ABF">
            <w:pPr>
              <w:jc w:val="both"/>
              <w:rPr>
                <w:rFonts w:hint="eastAsia"/>
              </w:rPr>
            </w:pPr>
          </w:p>
          <w:p w14:paraId="331F8C04">
            <w:pPr>
              <w:numPr>
                <w:ilvl w:val="0"/>
                <w:numId w:val="7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接口测试中Bearer Token认证的作用是什么？</w:t>
            </w:r>
          </w:p>
          <w:p w14:paraId="72104414">
            <w:pPr>
              <w:numPr>
                <w:numId w:val="0"/>
              </w:numPr>
              <w:jc w:val="both"/>
              <w:rPr>
                <w:rFonts w:hint="eastAsia"/>
              </w:rPr>
            </w:pPr>
            <w:bookmarkStart w:id="1" w:name="_GoBack"/>
            <w:bookmarkEnd w:id="1"/>
            <w:r>
              <w:rPr>
                <w:rFonts w:hint="eastAsia"/>
              </w:rPr>
              <w:t>Bearer Token是接口的身份凭证。用户登录成功后服务器下发令牌，后续访问受保护接口时，请求头携带该Token。服务端校验Token，识别用户身份与角色，拦截未登录的非法请求，保护接口资源安全。</w:t>
            </w:r>
          </w:p>
          <w:p w14:paraId="2E9EB256">
            <w:pPr>
              <w:numPr>
                <w:numId w:val="0"/>
              </w:numPr>
              <w:ind w:firstLine="420" w:firstLineChars="200"/>
              <w:jc w:val="both"/>
              <w:rPr>
                <w:rFonts w:hint="eastAsia"/>
              </w:rPr>
            </w:pPr>
          </w:p>
          <w:p w14:paraId="224FD546">
            <w:pPr>
              <w:numPr>
                <w:ilvl w:val="0"/>
                <w:numId w:val="7"/>
              </w:num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为什么学生管理系统需要测试admin、teacher、viewer不同角色的访问权限？</w:t>
            </w:r>
          </w:p>
          <w:p w14:paraId="10AC2383">
            <w:pPr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三个角色权限不同：admin拥有全部增删改查权限；teacher可以新增、修改、查询学生；viewer仅能查询。测试多角色是为验证权限隔离是否生效，防止低权限用户越权执行超出自身权限的操作，保障学生数据安全。</w:t>
            </w:r>
          </w:p>
          <w:p w14:paraId="263774EB">
            <w:pPr>
              <w:numPr>
                <w:numId w:val="0"/>
              </w:numPr>
              <w:ind w:leftChars="0" w:firstLine="420" w:firstLineChars="200"/>
              <w:jc w:val="both"/>
              <w:rPr>
                <w:rFonts w:hint="eastAsia"/>
              </w:rPr>
            </w:pPr>
          </w:p>
          <w:p w14:paraId="44ADBB70">
            <w:pPr>
              <w:numPr>
                <w:ilvl w:val="0"/>
                <w:numId w:val="7"/>
              </w:num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批量导入出现重复学号时，数据库事务回滚起到什么作用？</w:t>
            </w:r>
          </w:p>
          <w:p w14:paraId="3DE0BBE5">
            <w:pPr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事务具有原子性。当批量导入的一批数据里存在重复学号报错，整批操作全部回滚。不会出现部分数据入库、部分失败的情况，保证数据库数据一致性，避免产生脏数据。</w:t>
            </w:r>
          </w:p>
          <w:p w14:paraId="4526F97A">
            <w:pPr>
              <w:numPr>
                <w:numId w:val="0"/>
              </w:numPr>
              <w:ind w:leftChars="0" w:firstLine="420" w:firstLineChars="200"/>
              <w:jc w:val="both"/>
              <w:rPr>
                <w:rFonts w:hint="eastAsia"/>
              </w:rPr>
            </w:pPr>
          </w:p>
          <w:p w14:paraId="4558617B">
            <w:pPr>
              <w:numPr>
                <w:ilvl w:val="0"/>
                <w:numId w:val="7"/>
              </w:num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使用AI生成接口测试用例有哪些优点和不足？为什么AI生成的测试用例不能直接拿来执行？</w:t>
            </w:r>
          </w:p>
          <w:p w14:paraId="7F3D5C2A">
            <w:pPr>
              <w:numPr>
                <w:numId w:val="0"/>
              </w:numPr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优点：生成速度快，能够快速产出大量边界值、异常参数、越权访问场景，减少手工编写工作量，扩大测试覆盖范围。</w:t>
            </w:r>
          </w:p>
          <w:p w14:paraId="2ED8ADC0">
            <w:pPr>
              <w:numPr>
                <w:numId w:val="0"/>
              </w:numPr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不足：AI不熟悉本项目的业务细节，会生成不符合系统规则、重复、无效的测试场景。</w:t>
            </w:r>
          </w:p>
          <w:p w14:paraId="783947DA">
            <w:pPr>
              <w:numPr>
                <w:numId w:val="0"/>
              </w:numPr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原因：AI不了解项目真实接口参数、角色权限约束，生成用例可能和实际系统不符，必须人工评审修改后才能执行。</w:t>
            </w:r>
          </w:p>
          <w:p w14:paraId="6858FC7A">
            <w:pPr>
              <w:numPr>
                <w:numId w:val="0"/>
              </w:numPr>
              <w:ind w:leftChars="0"/>
              <w:jc w:val="both"/>
              <w:rPr>
                <w:rFonts w:hint="eastAsia"/>
              </w:rPr>
            </w:pPr>
          </w:p>
          <w:p w14:paraId="21983C7E">
            <w:pPr>
              <w:numPr>
                <w:ilvl w:val="0"/>
                <w:numId w:val="7"/>
              </w:num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本次实验中遇到了哪些问题？采用什么方法解决？</w:t>
            </w:r>
          </w:p>
          <w:p w14:paraId="5D8F0887">
            <w:pPr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问题1：调用需要鉴权的接口返回401未授权。</w:t>
            </w:r>
          </w:p>
          <w:p w14:paraId="0B41032B">
            <w:pPr>
              <w:numPr>
                <w:numId w:val="0"/>
              </w:numPr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解决：先调用 /api/auth/login 登录获取Bearer Token，在请求Authorization栏填入Token。</w:t>
            </w:r>
          </w:p>
          <w:p w14:paraId="026363B9">
            <w:pPr>
              <w:numPr>
                <w:numId w:val="0"/>
              </w:numPr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问题2：新增学生接口报400，提示缺少字段。</w:t>
            </w:r>
          </w:p>
          <w:p w14:paraId="5CA154BA">
            <w:pPr>
              <w:numPr>
                <w:numId w:val="0"/>
              </w:numPr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解决：查阅接口文档，补齐 student_no 、gender、major等全部必填JSON字段。</w:t>
            </w:r>
          </w:p>
          <w:p w14:paraId="593BD159">
            <w:pPr>
              <w:numPr>
                <w:numId w:val="0"/>
              </w:numPr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问题3：AI生成的部分用例不符合系统业务。</w:t>
            </w:r>
          </w:p>
          <w:p w14:paraId="74173DFD">
            <w:pPr>
              <w:numPr>
                <w:numId w:val="0"/>
              </w:numPr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解决：人工评审，删除无效场景，修改参数，得到可以在Postman执行的测试用例。</w:t>
            </w:r>
          </w:p>
          <w:p w14:paraId="02A01F27">
            <w:pPr>
              <w:jc w:val="both"/>
              <w:rPr>
                <w:rFonts w:hint="eastAsia"/>
              </w:rPr>
            </w:pPr>
          </w:p>
          <w:p w14:paraId="3872B848">
            <w:pPr>
              <w:jc w:val="both"/>
              <w:rPr>
                <w:rFonts w:hint="eastAsia"/>
              </w:rPr>
            </w:pPr>
          </w:p>
        </w:tc>
      </w:tr>
      <w:tr w14:paraId="7C83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19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C5A34">
            <w:pPr>
              <w:jc w:val="center"/>
              <w:rPr>
                <w:rFonts w:hint="eastAsia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成绩评定</w:t>
            </w:r>
          </w:p>
        </w:tc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99"/>
              <w:gridCol w:w="3900"/>
            </w:tblGrid>
            <w:tr w14:paraId="0B9117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0" w:hRule="atLeast"/>
              </w:trPr>
              <w:tc>
                <w:tcPr>
                  <w:tcW w:w="3899" w:type="dxa"/>
                  <w:noWrap w:val="0"/>
                  <w:vAlign w:val="top"/>
                </w:tcPr>
                <w:p w14:paraId="1DB32886"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评价项 </w:t>
                  </w:r>
                </w:p>
              </w:tc>
              <w:tc>
                <w:tcPr>
                  <w:tcW w:w="3900" w:type="dxa"/>
                  <w:noWrap w:val="0"/>
                  <w:vAlign w:val="top"/>
                </w:tcPr>
                <w:p w14:paraId="6A1436F3"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 w14:paraId="36E06E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0" w:hRule="atLeast"/>
              </w:trPr>
              <w:tc>
                <w:tcPr>
                  <w:tcW w:w="3899" w:type="dxa"/>
                  <w:noWrap w:val="0"/>
                  <w:vAlign w:val="top"/>
                </w:tcPr>
                <w:p w14:paraId="43260D5D"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实验过程完整性（30%）</w:t>
                  </w:r>
                </w:p>
              </w:tc>
              <w:tc>
                <w:tcPr>
                  <w:tcW w:w="3900" w:type="dxa"/>
                  <w:noWrap w:val="0"/>
                  <w:vAlign w:val="top"/>
                </w:tcPr>
                <w:p w14:paraId="78762B0A"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 w14:paraId="464143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0" w:hRule="atLeast"/>
              </w:trPr>
              <w:tc>
                <w:tcPr>
                  <w:tcW w:w="3899" w:type="dxa"/>
                  <w:noWrap w:val="0"/>
                  <w:vAlign w:val="top"/>
                </w:tcPr>
                <w:p w14:paraId="38B14C23"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结果分析深度（30%） </w:t>
                  </w:r>
                </w:p>
              </w:tc>
              <w:tc>
                <w:tcPr>
                  <w:tcW w:w="3900" w:type="dxa"/>
                  <w:noWrap w:val="0"/>
                  <w:vAlign w:val="top"/>
                </w:tcPr>
                <w:p w14:paraId="6AFF708E"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 w14:paraId="2909E2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8" w:hRule="atLeast"/>
              </w:trPr>
              <w:tc>
                <w:tcPr>
                  <w:tcW w:w="3899" w:type="dxa"/>
                  <w:noWrap w:val="0"/>
                  <w:vAlign w:val="top"/>
                </w:tcPr>
                <w:p w14:paraId="362308F8"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截图与文档规范（20%）</w:t>
                  </w:r>
                </w:p>
              </w:tc>
              <w:tc>
                <w:tcPr>
                  <w:tcW w:w="3900" w:type="dxa"/>
                  <w:noWrap w:val="0"/>
                  <w:vAlign w:val="top"/>
                </w:tcPr>
                <w:p w14:paraId="6FD51600"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 w14:paraId="31CDB2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8" w:hRule="atLeast"/>
              </w:trPr>
              <w:tc>
                <w:tcPr>
                  <w:tcW w:w="3899" w:type="dxa"/>
                  <w:noWrap w:val="0"/>
                  <w:vAlign w:val="top"/>
                </w:tcPr>
                <w:p w14:paraId="7EEAFB1D"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心得体会（20%）</w:t>
                  </w:r>
                </w:p>
              </w:tc>
              <w:tc>
                <w:tcPr>
                  <w:tcW w:w="3900" w:type="dxa"/>
                  <w:noWrap w:val="0"/>
                  <w:vAlign w:val="top"/>
                </w:tcPr>
                <w:p w14:paraId="6F6C5D6C"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 w14:paraId="696A97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8" w:hRule="atLeast"/>
              </w:trPr>
              <w:tc>
                <w:tcPr>
                  <w:tcW w:w="3899" w:type="dxa"/>
                  <w:noWrap w:val="0"/>
                  <w:vAlign w:val="top"/>
                </w:tcPr>
                <w:p w14:paraId="7C90F079">
                  <w:pPr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总分</w:t>
                  </w:r>
                </w:p>
              </w:tc>
              <w:tc>
                <w:tcPr>
                  <w:tcW w:w="3900" w:type="dxa"/>
                  <w:noWrap w:val="0"/>
                  <w:vAlign w:val="top"/>
                </w:tcPr>
                <w:p w14:paraId="5F5EAB87"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</w:tbl>
          <w:p w14:paraId="6AEDC4FB">
            <w:pPr>
              <w:ind w:firstLine="4830" w:firstLineChars="2300"/>
              <w:rPr>
                <w:rFonts w:hint="eastAsia"/>
              </w:rPr>
            </w:pPr>
          </w:p>
          <w:p w14:paraId="77BE347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教师评语：</w:t>
            </w:r>
          </w:p>
          <w:p w14:paraId="55F685FB">
            <w:pPr>
              <w:ind w:firstLine="4830" w:firstLineChars="2300"/>
              <w:rPr>
                <w:rFonts w:hint="eastAsia"/>
              </w:rPr>
            </w:pPr>
          </w:p>
          <w:p w14:paraId="6F43D00C">
            <w:pPr>
              <w:ind w:firstLine="4830" w:firstLineChars="2300"/>
              <w:rPr>
                <w:rFonts w:hint="eastAsia"/>
              </w:rPr>
            </w:pPr>
          </w:p>
          <w:p w14:paraId="7CDE9076">
            <w:pPr>
              <w:ind w:firstLine="4830" w:firstLineChars="2300"/>
              <w:rPr>
                <w:rFonts w:hint="eastAsia"/>
              </w:rPr>
            </w:pPr>
          </w:p>
          <w:p w14:paraId="42F7BA75">
            <w:pPr>
              <w:ind w:firstLine="4830" w:firstLineChars="2300"/>
              <w:rPr>
                <w:rFonts w:hint="eastAsia"/>
              </w:rPr>
            </w:pPr>
          </w:p>
          <w:p w14:paraId="1BD615E0">
            <w:pPr>
              <w:ind w:firstLine="4830" w:firstLineChars="2300"/>
              <w:rPr>
                <w:rFonts w:hint="eastAsia"/>
              </w:rPr>
            </w:pPr>
          </w:p>
          <w:p w14:paraId="11F877D9">
            <w:pPr>
              <w:ind w:firstLine="4830" w:firstLineChars="2300"/>
              <w:rPr>
                <w:rFonts w:hint="eastAsia"/>
              </w:rPr>
            </w:pPr>
          </w:p>
          <w:p w14:paraId="51640242">
            <w:pPr>
              <w:ind w:firstLine="4830" w:firstLineChars="2300"/>
              <w:rPr>
                <w:rFonts w:hint="eastAsia"/>
              </w:rPr>
            </w:pPr>
            <w:r>
              <w:rPr>
                <w:rFonts w:hint="eastAsia"/>
              </w:rPr>
              <w:t>教师签名：</w:t>
            </w:r>
          </w:p>
          <w:p w14:paraId="65FEA86E">
            <w:pPr>
              <w:ind w:right="84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43CCFEBE">
      <w:pPr>
        <w:snapToGrid w:val="0"/>
        <w:rPr>
          <w:rFonts w:hint="eastAsia"/>
          <w:sz w:val="10"/>
          <w:szCs w:val="10"/>
        </w:rPr>
      </w:pPr>
    </w:p>
    <w:p w14:paraId="388F2067">
      <w:pPr>
        <w:snapToGrid w:val="0"/>
        <w:rPr>
          <w:rFonts w:hint="eastAsia"/>
          <w:sz w:val="10"/>
          <w:szCs w:val="10"/>
        </w:rPr>
      </w:pPr>
    </w:p>
    <w:p w14:paraId="447129F1">
      <w:pPr>
        <w:snapToGrid w:val="0"/>
        <w:rPr>
          <w:rFonts w:hint="eastAsia"/>
          <w:sz w:val="10"/>
          <w:szCs w:val="10"/>
        </w:rPr>
      </w:pPr>
    </w:p>
    <w:p w14:paraId="26C6224A">
      <w:pPr>
        <w:snapToGrid w:val="0"/>
        <w:rPr>
          <w:rFonts w:hint="eastAsia"/>
          <w:sz w:val="10"/>
          <w:szCs w:val="1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94E9D"/>
    <w:multiLevelType w:val="singleLevel"/>
    <w:tmpl w:val="84094E9D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9F8ECCFE"/>
    <w:multiLevelType w:val="singleLevel"/>
    <w:tmpl w:val="9F8ECCFE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BE36ECDB"/>
    <w:multiLevelType w:val="singleLevel"/>
    <w:tmpl w:val="BE36EC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26E6CC49"/>
    <w:multiLevelType w:val="singleLevel"/>
    <w:tmpl w:val="26E6CC4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C3444E4"/>
    <w:multiLevelType w:val="singleLevel"/>
    <w:tmpl w:val="2C3444E4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140DF6D"/>
    <w:multiLevelType w:val="singleLevel"/>
    <w:tmpl w:val="4140DF6D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5A3A5F3B"/>
    <w:multiLevelType w:val="singleLevel"/>
    <w:tmpl w:val="5A3A5F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iZTYyYTM5Mzk3MzJiOWEzNjU5MDQzMjcxYTQ3MzcifQ=="/>
  </w:docVars>
  <w:rsids>
    <w:rsidRoot w:val="009A3AE2"/>
    <w:rsid w:val="000C607E"/>
    <w:rsid w:val="00177C44"/>
    <w:rsid w:val="00213840"/>
    <w:rsid w:val="0039695B"/>
    <w:rsid w:val="00437432"/>
    <w:rsid w:val="00556C4B"/>
    <w:rsid w:val="00614984"/>
    <w:rsid w:val="006466CF"/>
    <w:rsid w:val="007512B8"/>
    <w:rsid w:val="0075572D"/>
    <w:rsid w:val="007801C0"/>
    <w:rsid w:val="00806161"/>
    <w:rsid w:val="0082716C"/>
    <w:rsid w:val="00833D4E"/>
    <w:rsid w:val="0088644B"/>
    <w:rsid w:val="0090688F"/>
    <w:rsid w:val="00962F59"/>
    <w:rsid w:val="009A3AE2"/>
    <w:rsid w:val="00BD2D9E"/>
    <w:rsid w:val="00BE3BAA"/>
    <w:rsid w:val="00BF27F4"/>
    <w:rsid w:val="00C77F17"/>
    <w:rsid w:val="00CD4E33"/>
    <w:rsid w:val="00CE1247"/>
    <w:rsid w:val="00D96E5F"/>
    <w:rsid w:val="00DE6947"/>
    <w:rsid w:val="00E511E1"/>
    <w:rsid w:val="00F35D62"/>
    <w:rsid w:val="00F37365"/>
    <w:rsid w:val="00F71CD7"/>
    <w:rsid w:val="026746FD"/>
    <w:rsid w:val="03A013D6"/>
    <w:rsid w:val="03CE5762"/>
    <w:rsid w:val="046100D7"/>
    <w:rsid w:val="04763465"/>
    <w:rsid w:val="051A0D14"/>
    <w:rsid w:val="052A0F26"/>
    <w:rsid w:val="07E9590B"/>
    <w:rsid w:val="0B363D6A"/>
    <w:rsid w:val="0B9F3D21"/>
    <w:rsid w:val="0C355571"/>
    <w:rsid w:val="0D227280"/>
    <w:rsid w:val="0DAD7BF5"/>
    <w:rsid w:val="10E01064"/>
    <w:rsid w:val="1159557D"/>
    <w:rsid w:val="11C954C7"/>
    <w:rsid w:val="12FF5B95"/>
    <w:rsid w:val="162B1D2B"/>
    <w:rsid w:val="19B9477C"/>
    <w:rsid w:val="1B2536BD"/>
    <w:rsid w:val="1C821221"/>
    <w:rsid w:val="1D016AA2"/>
    <w:rsid w:val="1D090408"/>
    <w:rsid w:val="1D2D5631"/>
    <w:rsid w:val="1D4B5AB7"/>
    <w:rsid w:val="1E3908B8"/>
    <w:rsid w:val="214473ED"/>
    <w:rsid w:val="23DB5F63"/>
    <w:rsid w:val="24444E64"/>
    <w:rsid w:val="252E0198"/>
    <w:rsid w:val="26154EB4"/>
    <w:rsid w:val="268B52A3"/>
    <w:rsid w:val="27A961FC"/>
    <w:rsid w:val="28520641"/>
    <w:rsid w:val="2B2E1D94"/>
    <w:rsid w:val="2B6147D0"/>
    <w:rsid w:val="2D224763"/>
    <w:rsid w:val="2D7F7EB5"/>
    <w:rsid w:val="2D8C63A3"/>
    <w:rsid w:val="3220355E"/>
    <w:rsid w:val="35835695"/>
    <w:rsid w:val="388D7C5B"/>
    <w:rsid w:val="38BB4203"/>
    <w:rsid w:val="3A2563B4"/>
    <w:rsid w:val="3CA202DF"/>
    <w:rsid w:val="3E6506CD"/>
    <w:rsid w:val="4219033E"/>
    <w:rsid w:val="4268268D"/>
    <w:rsid w:val="45192898"/>
    <w:rsid w:val="452B7D77"/>
    <w:rsid w:val="473A3E31"/>
    <w:rsid w:val="48AC632D"/>
    <w:rsid w:val="4E824D9E"/>
    <w:rsid w:val="4ED96B17"/>
    <w:rsid w:val="4F986C56"/>
    <w:rsid w:val="50BB6FB5"/>
    <w:rsid w:val="51534796"/>
    <w:rsid w:val="54832326"/>
    <w:rsid w:val="55677647"/>
    <w:rsid w:val="567A3687"/>
    <w:rsid w:val="58CD43C9"/>
    <w:rsid w:val="5B3B30A7"/>
    <w:rsid w:val="5B3C36BE"/>
    <w:rsid w:val="5BCD5846"/>
    <w:rsid w:val="5DE66B5A"/>
    <w:rsid w:val="60413E55"/>
    <w:rsid w:val="6177247E"/>
    <w:rsid w:val="623600B0"/>
    <w:rsid w:val="624C6CB5"/>
    <w:rsid w:val="643F0D73"/>
    <w:rsid w:val="64B90B25"/>
    <w:rsid w:val="67B873C8"/>
    <w:rsid w:val="682D5AB2"/>
    <w:rsid w:val="6A8120DF"/>
    <w:rsid w:val="6B8C4945"/>
    <w:rsid w:val="6C72551B"/>
    <w:rsid w:val="6DDD5884"/>
    <w:rsid w:val="6F263C21"/>
    <w:rsid w:val="70665088"/>
    <w:rsid w:val="71B62BA7"/>
    <w:rsid w:val="730C0D28"/>
    <w:rsid w:val="73B452D9"/>
    <w:rsid w:val="7464180F"/>
    <w:rsid w:val="748F5B6C"/>
    <w:rsid w:val="75831D21"/>
    <w:rsid w:val="76860F3E"/>
    <w:rsid w:val="76D123C3"/>
    <w:rsid w:val="77400C32"/>
    <w:rsid w:val="782F5514"/>
    <w:rsid w:val="78624438"/>
    <w:rsid w:val="78EA08B8"/>
    <w:rsid w:val="7AA43127"/>
    <w:rsid w:val="7AF831F9"/>
    <w:rsid w:val="7D8C26D9"/>
    <w:rsid w:val="7DD74E41"/>
    <w:rsid w:val="7E037B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2679</Words>
  <Characters>3783</Characters>
  <Lines>5</Lines>
  <Paragraphs>1</Paragraphs>
  <TotalTime>125</TotalTime>
  <ScaleCrop>false</ScaleCrop>
  <LinksUpToDate>false</LinksUpToDate>
  <CharactersWithSpaces>4068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2006-11-01T05:12:00Z</dcterms:created>
  <dc:creator>snooker</dc:creator>
  <cp:lastModifiedBy>weiweiwei</cp:lastModifiedBy>
  <dcterms:modified xsi:type="dcterms:W3CDTF">2026-10-13T13:51:00Z</dcterms:modified>
  <dc:title> 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682A1E73C1A64116B4EEB166479C286E_13</vt:lpwstr>
  </property>
  <property fmtid="{D5CDD505-2E9C-101B-9397-08002B2CF9AE}" pid="4" name="KSOTemplateDocerSaveRecord">
    <vt:lpwstr>eyJoZGlkIjoiM2NiMDRlMDBkMmVlZjNmZGFmZTY5ODA3OWY3NTI1MTgiLCJ1c2VySWQiOiIxNjM4MDU3NjQxIn0=</vt:lpwstr>
  </property>
</Properties>
</file>