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7365D"/>
          <w:sz w:val="44"/>
        </w:rPr>
        <w:t>Education Module</w:t>
        <w:br/>
        <w:t>Integration Requirements</w:t>
      </w:r>
    </w:p>
    <w:p>
      <w:r>
        <w:t>Tzu Chi Mozambique System (TCMS) · Module 02</w:t>
      </w:r>
    </w:p>
    <w:p>
      <w:r>
        <w:t>For: Portal developer and system integration team</w:t>
        <w:br/>
        <w:t>Prepared: 27 October 2026 · Status: integration handoff for team review</w:t>
      </w:r>
    </w:p>
    <w:p>
      <w:pPr>
        <w:pStyle w:val="Heading1"/>
      </w:pPr>
      <w:r>
        <w:t>1. Purpose and current status</w:t>
      </w:r>
    </w:p>
    <w:p>
      <w:r>
        <w:t>Connect Education and Vocational Training to the shared TCMS Portal, alongside Foundation, Farm, and Logistics. This handoff reflects the 21 October 2026 meeting record and the Education owner’s subsequent permission decisions.</w:t>
      </w:r>
    </w:p>
    <w:p>
      <w:r>
        <w:t>GitHub Pages deployment and user sign-in are confirmed. The owner reports applying database migrations 001–003. Local checks passed: 83 current RPC/database checks and 85 browser checks with simulated identities/APIs. Hosted role workflows and the combined Portal integration still require acceptance testing.</w:t>
      </w:r>
    </w:p>
    <w:p>
      <w:pPr>
        <w:pStyle w:val="Heading1"/>
      </w:pPr>
      <w:r>
        <w:t>2. Portal responsibilities</w:t>
      </w:r>
    </w:p>
    <w:p>
      <w:pPr>
        <w:pStyle w:val="ListBullet"/>
      </w:pPr>
      <w:r>
        <w:t>HR or Portal administrators create accounts; users do not register themselves through Education.</w:t>
      </w:r>
    </w:p>
    <w:p>
      <w:pPr>
        <w:pStyle w:val="ListBullet"/>
      </w:pPr>
      <w:r>
        <w:t>Use one Supabase Auth account and the same Auth User ID across TCMS. Portal owns passwords, first-login password changes, recovery, and canonical profile/account status.</w:t>
      </w:r>
    </w:p>
    <w:p>
      <w:pPr>
        <w:pStyle w:val="ListBullet"/>
      </w:pPr>
      <w:r>
        <w:t>Keep Education disabled until an Education role is approved. Refresh its access state after approval or revocation. Education approval must not grant access to other modules.</w:t>
      </w:r>
    </w:p>
    <w:p>
      <w:pPr>
        <w:pStyle w:val="Heading1"/>
      </w:pPr>
      <w:r>
        <w:t>3. Education permissions</w:t>
      </w:r>
    </w:p>
    <w:tbl>
      <w:tblPr>
        <w:tblStyle w:val="LightShading-Accent1"/>
        <w:tblW w:type="auto" w:w="0"/>
        <w:tblLook w:firstColumn="1" w:firstRow="1" w:lastColumn="0" w:lastRow="0" w:noHBand="0" w:noVBand="1" w:val="04A0"/>
      </w:tblPr>
      <w:tblGrid>
        <w:gridCol w:w="5040"/>
        <w:gridCol w:w="5040"/>
      </w:tblGrid>
      <w:tr>
        <w:trPr>
          <w:cantSplit/>
        </w:trPr>
        <w:tc>
          <w:tcPr>
            <w:tcW w:type="dxa" w:w="5040"/>
          </w:tcPr>
          <w:p>
            <w:r>
              <w:t>Role</w:t>
            </w:r>
          </w:p>
        </w:tc>
        <w:tc>
          <w:tcPr>
            <w:tcW w:type="dxa" w:w="5040"/>
          </w:tcPr>
          <w:p>
            <w:r>
              <w:t>Authorized operations</w:t>
            </w:r>
          </w:p>
        </w:tc>
      </w:tr>
      <w:tr>
        <w:trPr>
          <w:cantSplit/>
        </w:trPr>
        <w:tc>
          <w:tcPr>
            <w:tcW w:type="dxa" w:w="5040"/>
          </w:tcPr>
          <w:p>
            <w:r>
              <w:t>Administrator</w:t>
            </w:r>
          </w:p>
        </w:tc>
        <w:tc>
          <w:tcPr>
            <w:tcW w:type="dxa" w:w="5040"/>
          </w:tcPr>
          <w:p>
            <w:r>
              <w:t>Manage student profiles and class assignments; record/correct staff attendance; read Education attendance; grant/revoke Education roles and view the audit trail.</w:t>
            </w:r>
          </w:p>
        </w:tc>
      </w:tr>
      <w:tr>
        <w:trPr>
          <w:cantSplit/>
        </w:trPr>
        <w:tc>
          <w:tcPr>
            <w:tcW w:type="dxa" w:w="5040"/>
          </w:tcPr>
          <w:p>
            <w:r>
              <w:t>Teacher</w:t>
            </w:r>
          </w:p>
        </w:tc>
        <w:tc>
          <w:tcPr>
            <w:tcW w:type="dxa" w:w="5040"/>
          </w:tcPr>
          <w:p>
            <w:r>
              <w:t>Manage student profiles; create own sessions; record/correct student attendance only for assigned sessions.</w:t>
            </w:r>
          </w:p>
        </w:tc>
      </w:tr>
      <w:tr>
        <w:trPr>
          <w:cantSplit/>
        </w:trPr>
        <w:tc>
          <w:tcPr>
            <w:tcW w:type="dxa" w:w="5040"/>
          </w:tcPr>
          <w:p>
            <w:r>
              <w:t>Staff</w:t>
            </w:r>
          </w:p>
        </w:tc>
        <w:tc>
          <w:tcPr>
            <w:tcW w:type="dxa" w:w="5040"/>
          </w:tcPr>
          <w:p>
            <w:r>
              <w:t>View their own staff attendance. No student management or attendance writes.</w:t>
            </w:r>
          </w:p>
        </w:tc>
      </w:tr>
      <w:tr>
        <w:trPr>
          <w:cantSplit/>
        </w:trPr>
        <w:tc>
          <w:tcPr>
            <w:tcW w:type="dxa" w:w="5040"/>
          </w:tcPr>
          <w:p>
            <w:r>
              <w:t>No Education role</w:t>
            </w:r>
          </w:p>
        </w:tc>
        <w:tc>
          <w:tcPr>
            <w:tcW w:type="dxa" w:w="5040"/>
          </w:tcPr>
          <w:p>
            <w:r>
              <w:t>No module entry or access to Education business records, even when an employee profile exists.</w:t>
            </w:r>
          </w:p>
        </w:tc>
      </w:tr>
    </w:tbl>
    <w:p>
      <w:r>
        <w:t>Only teachers record student attendance. An administrator needs a separate Teacher role and an assigned session to perform that action. Multiple roles may be explicitly approved. Student portal accounts are not defined in this phase.</w:t>
      </w:r>
    </w:p>
    <w:p>
      <w:r>
        <w:br w:type="page"/>
      </w:r>
    </w:p>
    <w:p>
      <w:pPr>
        <w:pStyle w:val="Heading1"/>
      </w:pPr>
      <w:r>
        <w:t>4. Shared technical interface</w:t>
      </w:r>
    </w:p>
    <w:p>
      <w:r>
        <w:t>Current development project reference: stzxapveaocuzbidpfng. The Portal team must confirm that this is the agreed shared TCMS development project.</w:t>
      </w:r>
    </w:p>
    <w:p>
      <w:pPr>
        <w:pStyle w:val="ListBullet"/>
      </w:pPr>
      <w:r>
        <w:t>Portal access check: POST /rest/v1/rpc/education_get_access with the signed-in user’s bearer token and the project publishable API key. The response includes allowed, roles, and the current user’s Education bridge. Use allowed for the Education card; the server independently enforces access.</w:t>
      </w:r>
    </w:p>
    <w:p>
      <w:pPr>
        <w:pStyle w:val="ListBullet"/>
      </w:pPr>
      <w:r>
        <w:t>Same-page integration: call window.educationPortal.setSession(portalSession), then window.educationPortal.getAccess(). A separately hosted Portal can call the access RPC with its own authenticated Supabase client. Cross-window token passing is not implemented.</w:t>
      </w:r>
    </w:p>
    <w:p>
      <w:pPr>
        <w:pStyle w:val="ListBullet"/>
      </w:pPr>
      <w:r>
        <w:t>Education administrator approval: education_assign_role(p_target_auth_user_id, p_role, p_grant). Changes record target, role, action, authorizing account, UTC time, and source. Other modules are unaffected.</w:t>
      </w:r>
    </w:p>
    <w:p>
      <w:pPr>
        <w:pStyle w:val="ListBullet"/>
      </w:pPr>
      <w:r>
        <w:t>All Education business-data calls use RPCs. RLS remains enabled and browser roles have no direct table privileges. Never place service-role keys or passwords in frontend code.</w:t>
      </w:r>
    </w:p>
    <w:p>
      <w:r>
        <w:t>Existing Education employee rows remain a compatibility bridge for attendance references. New approvals create a generic label rather than copying personal information. Portal remains the canonical owner of personal data; its actual profile contract is still needed.</w:t>
      </w:r>
    </w:p>
    <w:p>
      <w:pPr>
        <w:pStyle w:val="Heading1"/>
      </w:pPr>
      <w:r>
        <w:t>5. Information needed from the Portal team</w:t>
      </w:r>
    </w:p>
    <w:p>
      <w:pPr>
        <w:pStyle w:val="ListBullet"/>
      </w:pPr>
      <w:r>
        <w:t>Confirm the shared Supabase project and canonical profile API/schema: Auth UUID, display name, organizational unit, account status, and who may read each field.</w:t>
      </w:r>
    </w:p>
    <w:p>
      <w:pPr>
        <w:pStyle w:val="ListBullet"/>
      </w:pPr>
      <w:r>
        <w:t>Agree the session handoff, refresh ownership, sign-out coordination, and how disabled accounts are enforced.</w:t>
      </w:r>
    </w:p>
    <w:p>
      <w:pPr>
        <w:pStyle w:val="ListBullet"/>
      </w:pPr>
      <w:r>
        <w:t>Provide the Portal URL, Education route, shared navigation, and return-to-Portal behavior.</w:t>
      </w:r>
    </w:p>
    <w:p>
      <w:pPr>
        <w:pStyle w:val="ListBullet"/>
      </w:pPr>
      <w:r>
        <w:t>Define pending-access requests/notifications and how Portal refreshes module approvals.</w:t>
      </w:r>
    </w:p>
    <w:p>
      <w:pPr>
        <w:pStyle w:val="ListBullet"/>
      </w:pPr>
      <w:r>
        <w:t>Confirm table/RPC naming, shared UI wording/styles, migration ownership, repository organization, and integration testing standards. Proposed Tbl02 names require team agreement.</w:t>
      </w:r>
    </w:p>
    <w:p>
      <w:pPr>
        <w:pStyle w:val="Heading1"/>
      </w:pPr>
      <w:r>
        <w:t>6. Joint acceptance test</w:t>
      </w:r>
    </w:p>
    <w:p>
      <w:r>
        <w:t>HR creates a fictional Portal account → user signs in and changes the initial password → Education is disabled → Education administrator grants Teacher → Portal refresh enables Education only → teacher can perform assigned-class operations but not administrator operations → audit shows who granted access and when → revoking the final Education role blocks entry and subsequent business RPCs.</w:t>
      </w:r>
    </w:p>
    <w:p>
      <w:pPr>
        <w:pStyle w:val="Heading1"/>
      </w:pPr>
      <w:r>
        <w:t>7. Scope remaining and reference links</w:t>
      </w:r>
    </w:p>
    <w:p>
      <w:r>
        <w:t>Implemented: student profiles, class sessions, separate student/staff attendance, and audited role approval. Future Education work: three-location management, course catalogs/enrollment, grades, and associated permissions. Actual Portal integration and full SBI-P-SDS v3.4 compliance remain unverified.</w:t>
      </w:r>
    </w:p>
    <w:p>
      <w:hyperlink r:id="rId11">
        <w:r>
          <w:rPr>
            <w:color w:val="0563C1"/>
            <w:u w:val="single"/>
          </w:rPr>
          <w:t>Education website</w:t>
        </w:r>
      </w:hyperlink>
    </w:p>
    <w:p>
      <w:hyperlink r:id="rId12">
        <w:r>
          <w:rPr>
            <w:color w:val="0563C1"/>
            <w:u w:val="single"/>
          </w:rPr>
          <w:t>Education SDS and exact RPC contract</w:t>
        </w:r>
      </w:hyperlink>
    </w:p>
    <w:p>
      <w:hyperlink r:id="rId13">
        <w:r>
          <w:rPr>
            <w:color w:val="0563C1"/>
            <w:u w:val="single"/>
          </w:rPr>
          <w:t>Integration handoff</w:t>
        </w:r>
      </w:hyperlink>
    </w:p>
    <w:p>
      <w:r>
        <w:t>Share this document and repository links. Do not share account passwords, access tokens, password-recovery links, or service-role keys.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Integration requirements · 27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TCMS  |  MODULE 02 — EDUCATION AND VOCATIONAL 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7365D"/>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11244041-ux.github.io/training-attendance-system./" TargetMode="External"/><Relationship Id="rId12" Type="http://schemas.openxmlformats.org/officeDocument/2006/relationships/hyperlink" Target="https://github.com/11244041-ux/training-attendance-system./blob/main/SDS-TCMS2-Education-W01.md" TargetMode="External"/><Relationship Id="rId13" Type="http://schemas.openxmlformats.org/officeDocument/2006/relationships/hyperlink" Target="https://github.com/11244041-ux/training-attendance-system./blob/main/INTEGRATION.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TCMS Education — General System Integration Requirements</dc:title>
  <dc:subject>Handoff to the TCMS Portal and integration team</dc:subject>
  <dc:creator>TCMS Education Module</dc:creator>
  <cp:keywords/>
  <dc:description>generated by python-docx</dc:description>
  <cp:lastModifiedBy/>
  <cp:revision>1</cp:revision>
  <dcterms:created xsi:type="dcterms:W3CDTF">2013-12-23T23:15:00Z</dcterms:created>
  <dcterms:modified xsi:type="dcterms:W3CDTF">2013-12-23T23:15:00Z</dcterms:modified>
  <cp:category/>
</cp:coreProperties>
</file>