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216BBEF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1-1 </w:t>
      </w:r>
      <w:r w:rsidRPr="00BC0182">
        <w:rPr>
          <w:rFonts w:ascii="Times New Roman" w:eastAsia="標楷體" w:hAnsi="Times New Roman" w:cs="Gungsuh"/>
          <w:sz w:val="32"/>
          <w:szCs w:val="32"/>
        </w:rPr>
        <w:t>背景介紹</w:t>
      </w:r>
    </w:p>
    <w:p w14:paraId="3D89D808"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隨著電子商務與即時配送需求激增，物流配送效率已成為企業營運核心及競爭力的分水嶺。現代智慧物流不再僅限於貨物搬運，而是「路徑規劃」、「人力調度」與「時效承諾」三者的深度協同。在節點密集、資源有限且時間緊迫的實務場景下，如何產出兼具成本效益與服務品質的調度方案，是智慧物流最具挑戰性的議題。</w:t>
      </w:r>
    </w:p>
    <w:p w14:paraId="6C317DA0" w14:textId="77777777" w:rsidR="007C0847" w:rsidRPr="00BC0182" w:rsidRDefault="007C0847">
      <w:pPr>
        <w:spacing w:after="0" w:line="240" w:lineRule="auto"/>
        <w:ind w:firstLine="560"/>
        <w:jc w:val="both"/>
        <w:rPr>
          <w:rFonts w:ascii="Times New Roman" w:eastAsia="標楷體" w:hAnsi="Times New Roman" w:cs="Times New Roman"/>
          <w:sz w:val="28"/>
          <w:szCs w:val="28"/>
        </w:rPr>
      </w:pPr>
    </w:p>
    <w:p w14:paraId="41AD5158"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車輛路由問題（</w:t>
      </w:r>
      <w:r w:rsidRPr="00BC0182">
        <w:rPr>
          <w:rFonts w:ascii="Times New Roman" w:eastAsia="標楷體" w:hAnsi="Times New Roman" w:cs="Gungsuh"/>
          <w:sz w:val="28"/>
          <w:szCs w:val="28"/>
        </w:rPr>
        <w:t>Vehicle Routing Problem, VRP</w:t>
      </w:r>
      <w:r w:rsidRPr="00BC0182">
        <w:rPr>
          <w:rFonts w:ascii="Times New Roman" w:eastAsia="標楷體" w:hAnsi="Times New Roman" w:cs="Gungsuh"/>
          <w:sz w:val="28"/>
          <w:szCs w:val="28"/>
        </w:rPr>
        <w:t>）自</w:t>
      </w:r>
      <w:r w:rsidRPr="00BC0182">
        <w:rPr>
          <w:rFonts w:ascii="Times New Roman" w:eastAsia="標楷體" w:hAnsi="Times New Roman" w:cs="Gungsuh"/>
          <w:sz w:val="28"/>
          <w:szCs w:val="28"/>
        </w:rPr>
        <w:t>1959</w:t>
      </w:r>
      <w:r w:rsidRPr="00BC0182">
        <w:rPr>
          <w:rFonts w:ascii="Times New Roman" w:eastAsia="標楷體" w:hAnsi="Times New Roman" w:cs="Gungsuh"/>
          <w:sz w:val="28"/>
          <w:szCs w:val="28"/>
        </w:rPr>
        <w:t>年提出以來，始終是作業研究領域中極具代表性的組合最佳化難題。在實務應用中，</w:t>
      </w:r>
      <w:r w:rsidRPr="00BC0182">
        <w:rPr>
          <w:rFonts w:ascii="Times New Roman" w:eastAsia="標楷體" w:hAnsi="Times New Roman" w:cs="Gungsuh"/>
          <w:sz w:val="28"/>
          <w:szCs w:val="28"/>
        </w:rPr>
        <w:t xml:space="preserve">VRP </w:t>
      </w:r>
      <w:r w:rsidRPr="00BC0182">
        <w:rPr>
          <w:rFonts w:ascii="Times New Roman" w:eastAsia="標楷體" w:hAnsi="Times New Roman" w:cs="Gungsuh"/>
          <w:sz w:val="28"/>
          <w:szCs w:val="28"/>
        </w:rPr>
        <w:t>往往演化為具備時間窗限制（</w:t>
      </w:r>
      <w:r w:rsidRPr="00BC0182">
        <w:rPr>
          <w:rFonts w:ascii="Times New Roman" w:eastAsia="標楷體" w:hAnsi="Times New Roman" w:cs="Gungsuh"/>
          <w:sz w:val="28"/>
          <w:szCs w:val="28"/>
        </w:rPr>
        <w:t>VRPTW</w:t>
      </w:r>
      <w:r w:rsidRPr="00BC0182">
        <w:rPr>
          <w:rFonts w:ascii="Times New Roman" w:eastAsia="標楷體" w:hAnsi="Times New Roman" w:cs="Gungsuh"/>
          <w:sz w:val="28"/>
          <w:szCs w:val="28"/>
        </w:rPr>
        <w:t>）及考量人員技能、工時負載的異質調度挑戰。誠如</w:t>
      </w:r>
      <w:r w:rsidRPr="00BC0182">
        <w:rPr>
          <w:rFonts w:ascii="Times New Roman" w:eastAsia="標楷體" w:hAnsi="Times New Roman" w:cs="Gungsuh"/>
          <w:sz w:val="28"/>
          <w:szCs w:val="28"/>
        </w:rPr>
        <w:t xml:space="preserve"> Laporte</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2009</w:t>
      </w:r>
      <w:r w:rsidRPr="00BC0182">
        <w:rPr>
          <w:rFonts w:ascii="Times New Roman" w:eastAsia="標楷體" w:hAnsi="Times New Roman" w:cs="Gungsuh"/>
          <w:sz w:val="28"/>
          <w:szCs w:val="28"/>
        </w:rPr>
        <w:t>）所述，</w:t>
      </w:r>
      <w:r w:rsidRPr="00BC0182">
        <w:rPr>
          <w:rFonts w:ascii="Times New Roman" w:eastAsia="標楷體" w:hAnsi="Times New Roman" w:cs="Gungsuh"/>
          <w:sz w:val="28"/>
          <w:szCs w:val="28"/>
        </w:rPr>
        <w:t>VRP</w:t>
      </w:r>
      <w:r w:rsidRPr="00BC0182">
        <w:rPr>
          <w:rFonts w:ascii="Times New Roman" w:eastAsia="標楷體" w:hAnsi="Times New Roman" w:cs="Gungsuh"/>
          <w:sz w:val="28"/>
          <w:szCs w:val="28"/>
        </w:rPr>
        <w:t>具備</w:t>
      </w:r>
      <w:r w:rsidRPr="00BC0182">
        <w:rPr>
          <w:rFonts w:ascii="Times New Roman" w:eastAsia="標楷體" w:hAnsi="Times New Roman" w:cs="Gungsuh"/>
          <w:sz w:val="28"/>
          <w:szCs w:val="28"/>
        </w:rPr>
        <w:t>NP-hard</w:t>
      </w:r>
      <w:r w:rsidRPr="00BC0182">
        <w:rPr>
          <w:rFonts w:ascii="Times New Roman" w:eastAsia="標楷體" w:hAnsi="Times New Roman" w:cs="Gungsuh"/>
          <w:sz w:val="28"/>
          <w:szCs w:val="28"/>
        </w:rPr>
        <w:t>特性，其計算複雜度隨規模呈指數成長，為大規模即時配送設定了極高的運算門檻。</w:t>
      </w:r>
    </w:p>
    <w:p w14:paraId="31167E4D" w14:textId="77777777" w:rsidR="007C0847" w:rsidRPr="00BC0182" w:rsidRDefault="007C0847">
      <w:pPr>
        <w:spacing w:after="0" w:line="240" w:lineRule="auto"/>
        <w:ind w:firstLine="560"/>
        <w:jc w:val="both"/>
        <w:rPr>
          <w:rFonts w:ascii="Times New Roman" w:eastAsia="標楷體" w:hAnsi="Times New Roman" w:cs="Times New Roman"/>
          <w:sz w:val="28"/>
          <w:szCs w:val="28"/>
        </w:rPr>
      </w:pPr>
    </w:p>
    <w:p w14:paraId="46F827F0"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儘管現有文獻已提出精確解法、</w:t>
      </w:r>
      <w:proofErr w:type="gramStart"/>
      <w:r w:rsidRPr="00BC0182">
        <w:rPr>
          <w:rFonts w:ascii="Times New Roman" w:eastAsia="標楷體" w:hAnsi="Times New Roman" w:cs="Gungsuh"/>
          <w:sz w:val="28"/>
          <w:szCs w:val="28"/>
        </w:rPr>
        <w:t>啟發式及後</w:t>
      </w:r>
      <w:proofErr w:type="gramEnd"/>
      <w:r w:rsidRPr="00BC0182">
        <w:rPr>
          <w:rFonts w:ascii="Times New Roman" w:eastAsia="標楷體" w:hAnsi="Times New Roman" w:cs="Gungsuh"/>
          <w:sz w:val="28"/>
          <w:szCs w:val="28"/>
        </w:rPr>
        <w:t>設啟發式演算法等策略，但當系統需同時應對員工工時、動態路況與精確服務時段等多重約束時，如何在決策時效（</w:t>
      </w:r>
      <w:r w:rsidRPr="00BC0182">
        <w:rPr>
          <w:rFonts w:ascii="Times New Roman" w:eastAsia="標楷體" w:hAnsi="Times New Roman" w:cs="Gungsuh"/>
          <w:sz w:val="28"/>
          <w:szCs w:val="28"/>
        </w:rPr>
        <w:t>Efficiency</w:t>
      </w:r>
      <w:r w:rsidRPr="00BC0182">
        <w:rPr>
          <w:rFonts w:ascii="Times New Roman" w:eastAsia="標楷體" w:hAnsi="Times New Roman" w:cs="Gungsuh"/>
          <w:sz w:val="28"/>
          <w:szCs w:val="28"/>
        </w:rPr>
        <w:t>）與路徑品質（</w:t>
      </w:r>
      <w:r w:rsidRPr="00BC0182">
        <w:rPr>
          <w:rFonts w:ascii="Times New Roman" w:eastAsia="標楷體" w:hAnsi="Times New Roman" w:cs="Gungsuh"/>
          <w:sz w:val="28"/>
          <w:szCs w:val="28"/>
        </w:rPr>
        <w:t>Solution Quality</w:t>
      </w:r>
      <w:r w:rsidRPr="00BC0182">
        <w:rPr>
          <w:rFonts w:ascii="Times New Roman" w:eastAsia="標楷體" w:hAnsi="Times New Roman" w:cs="Gungsuh"/>
          <w:sz w:val="28"/>
          <w:szCs w:val="28"/>
        </w:rPr>
        <w:t>）間取得平衡，仍是現今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的技術瓶頸。因此，研發一套能深度整合人力與路徑的最佳化演算法，對於建構高韌性的智慧物流體系具有關鍵的實務價值與研究意義。</w:t>
      </w:r>
    </w:p>
    <w:p w14:paraId="39210578" w14:textId="77777777" w:rsidR="007C0847" w:rsidRPr="00BC0182" w:rsidRDefault="007C0847">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DACB797"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實務物流派工環境中，路徑規劃並非單純的地理路徑計算，而是受限於配送時間限制、員工工時與專業技能以及交通動態狀況等多重維度交織的複雜決策。相關研究指出，隨著配送規模擴大，傳統的人工排程或經驗法則已無法在有限時間內做處理，導致資源配置效率低下且難以應對突發狀況。</w:t>
      </w:r>
    </w:p>
    <w:p w14:paraId="660C1949" w14:textId="77777777" w:rsidR="007C0847" w:rsidRPr="00BC0182" w:rsidRDefault="007C0847">
      <w:pPr>
        <w:spacing w:after="0" w:line="240" w:lineRule="auto"/>
        <w:ind w:firstLine="560"/>
        <w:jc w:val="both"/>
        <w:rPr>
          <w:rFonts w:ascii="Times New Roman" w:eastAsia="標楷體" w:hAnsi="Times New Roman" w:cs="Times New Roman"/>
          <w:sz w:val="28"/>
          <w:szCs w:val="28"/>
        </w:rPr>
      </w:pPr>
    </w:p>
    <w:p w14:paraId="7932E20E"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儘管現有研究多採用遺傳演算法（</w:t>
      </w:r>
      <w:r w:rsidRPr="00BC0182">
        <w:rPr>
          <w:rFonts w:ascii="Times New Roman" w:eastAsia="標楷體" w:hAnsi="Times New Roman" w:cs="Gungsuh"/>
          <w:sz w:val="28"/>
          <w:szCs w:val="28"/>
        </w:rPr>
        <w:t>GA</w:t>
      </w:r>
      <w:r w:rsidRPr="00BC0182">
        <w:rPr>
          <w:rFonts w:ascii="Times New Roman" w:eastAsia="標楷體" w:hAnsi="Times New Roman" w:cs="Gungsuh"/>
          <w:sz w:val="28"/>
          <w:szCs w:val="28"/>
        </w:rPr>
        <w:t>）</w:t>
      </w:r>
      <w:proofErr w:type="gramStart"/>
      <w:r w:rsidRPr="00BC0182">
        <w:rPr>
          <w:rFonts w:ascii="Times New Roman" w:eastAsia="標楷體" w:hAnsi="Times New Roman" w:cs="Gungsuh"/>
          <w:sz w:val="28"/>
          <w:szCs w:val="28"/>
        </w:rPr>
        <w:t>或螞蟻</w:t>
      </w:r>
      <w:proofErr w:type="gramEnd"/>
      <w:r w:rsidRPr="00BC0182">
        <w:rPr>
          <w:rFonts w:ascii="Times New Roman" w:eastAsia="標楷體" w:hAnsi="Times New Roman" w:cs="Gungsuh"/>
          <w:sz w:val="28"/>
          <w:szCs w:val="28"/>
        </w:rPr>
        <w:t>演算法（</w:t>
      </w:r>
      <w:r w:rsidRPr="00BC0182">
        <w:rPr>
          <w:rFonts w:ascii="Times New Roman" w:eastAsia="標楷體" w:hAnsi="Times New Roman" w:cs="Gungsuh"/>
          <w:sz w:val="28"/>
          <w:szCs w:val="28"/>
        </w:rPr>
        <w:t>ACO</w:t>
      </w:r>
      <w:r w:rsidRPr="00BC0182">
        <w:rPr>
          <w:rFonts w:ascii="Times New Roman" w:eastAsia="標楷體" w:hAnsi="Times New Roman" w:cs="Gungsuh"/>
          <w:sz w:val="28"/>
          <w:szCs w:val="28"/>
        </w:rPr>
        <w:t>）等後設啟發式策略，在合理時間內求得近似解；然而，當系統需同時整合人力調度、精確時間與多路徑時，傳統演算法常面臨收斂緩慢或陷入局部最佳解的困境。因此，發展具備動態適應性的混合式或改良型演算法，已成為突破運算限制的核心趨勢。</w:t>
      </w:r>
    </w:p>
    <w:p w14:paraId="30171970" w14:textId="77777777" w:rsidR="007C0847" w:rsidRPr="00BC0182" w:rsidRDefault="007C0847">
      <w:pPr>
        <w:spacing w:after="0" w:line="240" w:lineRule="auto"/>
        <w:ind w:firstLine="560"/>
        <w:jc w:val="both"/>
        <w:rPr>
          <w:rFonts w:ascii="Times New Roman" w:eastAsia="標楷體" w:hAnsi="Times New Roman" w:cs="Times New Roman"/>
          <w:sz w:val="28"/>
          <w:szCs w:val="28"/>
        </w:rPr>
      </w:pPr>
    </w:p>
    <w:p w14:paraId="0137BC53"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基於此，本專題旨在實作一套整合的</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，解決實務中資源配置脫節的痛點。透過最佳化演算法我們將深入分析演算法在複雜限制下的執行效能，目標是提升配送效率的同時，亦能提供兼顧員工權益與服務品質的決策支援。</w:t>
      </w:r>
    </w:p>
    <w:p w14:paraId="52407F70" w14:textId="77777777" w:rsidR="007C0847" w:rsidRPr="00BC0182" w:rsidRDefault="007C0847">
      <w:pPr>
        <w:spacing w:after="0" w:line="240" w:lineRule="auto"/>
        <w:ind w:firstLine="560"/>
        <w:jc w:val="both"/>
        <w:rPr>
          <w:rFonts w:ascii="Times New Roman" w:eastAsia="標楷體" w:hAnsi="Times New Roman" w:cs="Times New Roman"/>
          <w:sz w:val="28"/>
          <w:szCs w:val="28"/>
        </w:rPr>
      </w:pP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4EFE61AD" w14:textId="77777777" w:rsidR="007C0847" w:rsidRPr="00BC0182" w:rsidRDefault="00000000">
      <w:pPr>
        <w:spacing w:after="0" w:line="240" w:lineRule="auto"/>
        <w:ind w:firstLine="56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本專題旨在實作一套整合之</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，並透過演算法優化提升調度效率，具體目標如下：</w:t>
      </w:r>
    </w:p>
    <w:p w14:paraId="0FF618BF" w14:textId="77777777" w:rsidR="007C0847" w:rsidRPr="00BC0182" w:rsidRDefault="00000000">
      <w:pPr>
        <w:numPr>
          <w:ilvl w:val="0"/>
          <w:numId w:val="1"/>
        </w:numPr>
        <w:pBdr>
          <w:top w:val="nil"/>
          <w:left w:val="nil"/>
          <w:bottom w:val="nil"/>
          <w:right w:val="nil"/>
          <w:between w:val="nil"/>
        </w:pBdr>
        <w:spacing w:after="0" w:line="240" w:lineRule="auto"/>
        <w:ind w:left="0"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建立整合多維度路徑建模</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深入探討路徑最佳化問題的建模方式，除了傳統的配送需求外，將員工工時限制、客戶服務時間及路徑成本納入設定。透過精</w:t>
      </w:r>
      <w:proofErr w:type="gramStart"/>
      <w:r w:rsidRPr="00BC0182">
        <w:rPr>
          <w:rFonts w:ascii="Times New Roman" w:eastAsia="標楷體" w:hAnsi="Times New Roman" w:cs="Gungsuh"/>
          <w:color w:val="000000"/>
          <w:sz w:val="28"/>
          <w:szCs w:val="28"/>
        </w:rPr>
        <w:t>準</w:t>
      </w:r>
      <w:proofErr w:type="gramEnd"/>
      <w:r w:rsidRPr="00BC0182">
        <w:rPr>
          <w:rFonts w:ascii="Times New Roman" w:eastAsia="標楷體" w:hAnsi="Times New Roman" w:cs="Gungsuh"/>
          <w:color w:val="000000"/>
          <w:sz w:val="28"/>
          <w:szCs w:val="28"/>
        </w:rPr>
        <w:t>建模，使系統能同時處理物流行動與人力資源的複雜約束。</w:t>
      </w:r>
    </w:p>
    <w:p w14:paraId="6F200444" w14:textId="77777777" w:rsidR="007C0847" w:rsidRPr="00BC0182" w:rsidRDefault="00000000">
      <w:pPr>
        <w:numPr>
          <w:ilvl w:val="0"/>
          <w:numId w:val="1"/>
        </w:numPr>
        <w:pBdr>
          <w:top w:val="nil"/>
          <w:left w:val="nil"/>
          <w:bottom w:val="nil"/>
          <w:right w:val="nil"/>
          <w:between w:val="nil"/>
        </w:pBdr>
        <w:spacing w:after="0" w:line="240" w:lineRule="auto"/>
        <w:ind w:left="0" w:firstLine="56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研</w:t>
      </w:r>
      <w:proofErr w:type="gramEnd"/>
      <w:r w:rsidRPr="00BC0182">
        <w:rPr>
          <w:rFonts w:ascii="Times New Roman" w:eastAsia="標楷體" w:hAnsi="Times New Roman" w:cs="Gungsuh"/>
          <w:color w:val="000000"/>
          <w:sz w:val="28"/>
          <w:szCs w:val="28"/>
        </w:rPr>
        <w:t>析並應用高效能</w:t>
      </w:r>
      <w:proofErr w:type="gramStart"/>
      <w:r w:rsidRPr="00BC0182">
        <w:rPr>
          <w:rFonts w:ascii="Times New Roman" w:eastAsia="標楷體" w:hAnsi="Times New Roman" w:cs="Gungsuh"/>
          <w:color w:val="000000"/>
          <w:sz w:val="28"/>
          <w:szCs w:val="28"/>
        </w:rPr>
        <w:t>啟發式與後</w:t>
      </w:r>
      <w:proofErr w:type="gramEnd"/>
      <w:r w:rsidRPr="00BC0182">
        <w:rPr>
          <w:rFonts w:ascii="Times New Roman" w:eastAsia="標楷體" w:hAnsi="Times New Roman" w:cs="Gungsuh"/>
          <w:color w:val="000000"/>
          <w:sz w:val="28"/>
          <w:szCs w:val="28"/>
        </w:rPr>
        <w:t>設啟發式演算法</w:t>
      </w:r>
      <w:r w:rsidRPr="00BC0182">
        <w:rPr>
          <w:rFonts w:ascii="Times New Roman" w:eastAsia="標楷體" w:hAnsi="Times New Roman" w:cs="Gungsuh"/>
          <w:color w:val="000000"/>
          <w:sz w:val="28"/>
          <w:szCs w:val="28"/>
        </w:rPr>
        <w:t>:</w:t>
      </w:r>
      <w:proofErr w:type="gramStart"/>
      <w:r w:rsidRPr="00BC0182">
        <w:rPr>
          <w:rFonts w:ascii="Times New Roman" w:eastAsia="標楷體" w:hAnsi="Times New Roman" w:cs="Gungsuh"/>
          <w:color w:val="000000"/>
          <w:sz w:val="28"/>
          <w:szCs w:val="28"/>
        </w:rPr>
        <w:t>探討並實作</w:t>
      </w:r>
      <w:proofErr w:type="gramEnd"/>
      <w:r w:rsidRPr="00BC0182">
        <w:rPr>
          <w:rFonts w:ascii="Times New Roman" w:eastAsia="標楷體" w:hAnsi="Times New Roman" w:cs="Gungsuh"/>
          <w:color w:val="000000"/>
          <w:sz w:val="28"/>
          <w:szCs w:val="28"/>
        </w:rPr>
        <w:t>各類路徑優化</w:t>
      </w:r>
      <w:r w:rsidRPr="00BC0182">
        <w:rPr>
          <w:rFonts w:ascii="Times New Roman" w:eastAsia="標楷體" w:hAnsi="Times New Roman" w:cs="Gungsuh"/>
          <w:color w:val="000000"/>
          <w:sz w:val="28"/>
          <w:szCs w:val="28"/>
        </w:rPr>
        <w:lastRenderedPageBreak/>
        <w:t>技術，從基礎的貪婪法（</w:t>
      </w:r>
      <w:r w:rsidRPr="00BC0182">
        <w:rPr>
          <w:rFonts w:ascii="Times New Roman" w:eastAsia="標楷體" w:hAnsi="Times New Roman" w:cs="Gungsuh"/>
          <w:color w:val="000000"/>
          <w:sz w:val="28"/>
          <w:szCs w:val="28"/>
        </w:rPr>
        <w:t>Greedy</w:t>
      </w:r>
      <w:r w:rsidRPr="00BC0182">
        <w:rPr>
          <w:rFonts w:ascii="Times New Roman" w:eastAsia="標楷體" w:hAnsi="Times New Roman" w:cs="Gungsuh"/>
          <w:color w:val="000000"/>
          <w:sz w:val="28"/>
          <w:szCs w:val="28"/>
        </w:rPr>
        <w:t>）與</w:t>
      </w:r>
      <w:proofErr w:type="gramStart"/>
      <w:r w:rsidRPr="00BC0182">
        <w:rPr>
          <w:rFonts w:ascii="Times New Roman" w:eastAsia="標楷體" w:hAnsi="Times New Roman" w:cs="Gungsuh"/>
          <w:color w:val="000000"/>
          <w:sz w:val="28"/>
          <w:szCs w:val="28"/>
        </w:rPr>
        <w:t>最</w:t>
      </w:r>
      <w:proofErr w:type="gramEnd"/>
      <w:r w:rsidRPr="00BC0182">
        <w:rPr>
          <w:rFonts w:ascii="Times New Roman" w:eastAsia="標楷體" w:hAnsi="Times New Roman" w:cs="Gungsuh"/>
          <w:color w:val="000000"/>
          <w:sz w:val="28"/>
          <w:szCs w:val="28"/>
        </w:rPr>
        <w:t>近鄰演算法，到進階的後設啟發式演算法</w:t>
      </w:r>
      <w:proofErr w:type="gramStart"/>
      <w:r w:rsidRPr="00BC0182">
        <w:rPr>
          <w:rFonts w:ascii="Times New Roman" w:eastAsia="標楷體" w:hAnsi="Times New Roman" w:cs="Gungsuh"/>
          <w:color w:val="000000"/>
          <w:sz w:val="28"/>
          <w:szCs w:val="28"/>
        </w:rPr>
        <w:t>（</w:t>
      </w:r>
      <w:proofErr w:type="gramEnd"/>
      <w:r w:rsidRPr="00BC0182">
        <w:rPr>
          <w:rFonts w:ascii="Times New Roman" w:eastAsia="標楷體" w:hAnsi="Times New Roman" w:cs="Gungsuh"/>
          <w:color w:val="000000"/>
          <w:sz w:val="28"/>
          <w:szCs w:val="28"/>
        </w:rPr>
        <w:t>如：遺傳演算法</w:t>
      </w:r>
      <w:r w:rsidRPr="00BC0182">
        <w:rPr>
          <w:rFonts w:ascii="Times New Roman" w:eastAsia="標楷體" w:hAnsi="Times New Roman" w:cs="Gungsuh"/>
          <w:color w:val="000000"/>
          <w:sz w:val="28"/>
          <w:szCs w:val="28"/>
        </w:rPr>
        <w:t xml:space="preserve"> GA</w:t>
      </w:r>
      <w:r w:rsidRPr="00BC0182">
        <w:rPr>
          <w:rFonts w:ascii="Times New Roman" w:eastAsia="標楷體" w:hAnsi="Times New Roman" w:cs="Gungsuh"/>
          <w:color w:val="000000"/>
          <w:sz w:val="28"/>
          <w:szCs w:val="28"/>
        </w:rPr>
        <w:t>、螞蟻演算法</w:t>
      </w:r>
      <w:r w:rsidRPr="00BC0182">
        <w:rPr>
          <w:rFonts w:ascii="Times New Roman" w:eastAsia="標楷體" w:hAnsi="Times New Roman" w:cs="Gungsuh"/>
          <w:color w:val="000000"/>
          <w:sz w:val="28"/>
          <w:szCs w:val="28"/>
        </w:rPr>
        <w:t xml:space="preserve"> ACO</w:t>
      </w:r>
      <w:proofErr w:type="gramStart"/>
      <w:r w:rsidRPr="00BC0182">
        <w:rPr>
          <w:rFonts w:ascii="Times New Roman" w:eastAsia="標楷體" w:hAnsi="Times New Roman" w:cs="Gungsuh"/>
          <w:color w:val="000000"/>
          <w:sz w:val="28"/>
          <w:szCs w:val="28"/>
        </w:rPr>
        <w:t>）</w:t>
      </w:r>
      <w:proofErr w:type="gramEnd"/>
      <w:r w:rsidRPr="00BC0182">
        <w:rPr>
          <w:rFonts w:ascii="Times New Roman" w:eastAsia="標楷體" w:hAnsi="Times New Roman" w:cs="Gungsuh"/>
          <w:color w:val="000000"/>
          <w:sz w:val="28"/>
          <w:szCs w:val="28"/>
        </w:rPr>
        <w:t>。分析其如何應用於具備多重限制的車輛路由問題（</w:t>
      </w:r>
      <w:r w:rsidRPr="00BC0182">
        <w:rPr>
          <w:rFonts w:ascii="Times New Roman" w:eastAsia="標楷體" w:hAnsi="Times New Roman" w:cs="Gungsuh"/>
          <w:color w:val="000000"/>
          <w:sz w:val="28"/>
          <w:szCs w:val="28"/>
        </w:rPr>
        <w:t>VRP</w:t>
      </w:r>
      <w:r w:rsidRPr="00BC0182">
        <w:rPr>
          <w:rFonts w:ascii="Times New Roman" w:eastAsia="標楷體" w:hAnsi="Times New Roman" w:cs="Gungsuh"/>
          <w:color w:val="000000"/>
          <w:sz w:val="28"/>
          <w:szCs w:val="28"/>
        </w:rPr>
        <w:t>），並評估其在</w:t>
      </w:r>
      <w:proofErr w:type="gramStart"/>
      <w:r w:rsidRPr="00BC0182">
        <w:rPr>
          <w:rFonts w:ascii="Times New Roman" w:eastAsia="標楷體" w:hAnsi="Times New Roman" w:cs="Gungsuh"/>
          <w:color w:val="000000"/>
          <w:sz w:val="28"/>
          <w:szCs w:val="28"/>
        </w:rPr>
        <w:t>複雜派工場景</w:t>
      </w:r>
      <w:proofErr w:type="gramEnd"/>
      <w:r w:rsidRPr="00BC0182">
        <w:rPr>
          <w:rFonts w:ascii="Times New Roman" w:eastAsia="標楷體" w:hAnsi="Times New Roman" w:cs="Gungsuh"/>
          <w:color w:val="000000"/>
          <w:sz w:val="28"/>
          <w:szCs w:val="28"/>
        </w:rPr>
        <w:t>下的適用性。</w:t>
      </w:r>
    </w:p>
    <w:p w14:paraId="3A509D57" w14:textId="77777777" w:rsidR="007C0847" w:rsidRPr="00BC0182" w:rsidRDefault="00000000">
      <w:pPr>
        <w:numPr>
          <w:ilvl w:val="0"/>
          <w:numId w:val="1"/>
        </w:numPr>
        <w:pBdr>
          <w:top w:val="nil"/>
          <w:left w:val="nil"/>
          <w:bottom w:val="nil"/>
          <w:right w:val="nil"/>
          <w:between w:val="nil"/>
        </w:pBdr>
        <w:spacing w:after="0" w:line="240" w:lineRule="auto"/>
        <w:ind w:left="0"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開發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架構</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實作至少一種核心優化演算法，並建立完整的</w:t>
      </w:r>
      <w:proofErr w:type="gramStart"/>
      <w:r w:rsidRPr="00BC0182">
        <w:rPr>
          <w:rFonts w:ascii="Times New Roman" w:eastAsia="標楷體" w:hAnsi="Times New Roman" w:cs="Gungsuh"/>
          <w:color w:val="000000"/>
          <w:sz w:val="28"/>
          <w:szCs w:val="28"/>
        </w:rPr>
        <w:t>自動化派工流程</w:t>
      </w:r>
      <w:proofErr w:type="gramEnd"/>
      <w:r w:rsidRPr="00BC0182">
        <w:rPr>
          <w:rFonts w:ascii="Times New Roman" w:eastAsia="標楷體" w:hAnsi="Times New Roman" w:cs="Gungsuh"/>
          <w:color w:val="000000"/>
          <w:sz w:val="28"/>
          <w:szCs w:val="28"/>
        </w:rPr>
        <w:t>。系統需具備自動分配任務、規劃最佳行駛路徑，並能在符合員工負載平衡與服務時效承諾的前提下，產出可執行</w:t>
      </w:r>
      <w:proofErr w:type="gramStart"/>
      <w:r w:rsidRPr="00BC0182">
        <w:rPr>
          <w:rFonts w:ascii="Times New Roman" w:eastAsia="標楷體" w:hAnsi="Times New Roman" w:cs="Gungsuh"/>
          <w:color w:val="000000"/>
          <w:sz w:val="28"/>
          <w:szCs w:val="28"/>
        </w:rPr>
        <w:t>的派工調度</w:t>
      </w:r>
      <w:proofErr w:type="gramEnd"/>
      <w:r w:rsidRPr="00BC0182">
        <w:rPr>
          <w:rFonts w:ascii="Times New Roman" w:eastAsia="標楷體" w:hAnsi="Times New Roman" w:cs="Gungsuh"/>
          <w:color w:val="000000"/>
          <w:sz w:val="28"/>
          <w:szCs w:val="28"/>
        </w:rPr>
        <w:t>方案。</w:t>
      </w:r>
    </w:p>
    <w:p w14:paraId="41B0D72A" w14:textId="77777777" w:rsidR="007C0847" w:rsidRPr="00BC0182" w:rsidRDefault="00000000">
      <w:pPr>
        <w:numPr>
          <w:ilvl w:val="0"/>
          <w:numId w:val="1"/>
        </w:numPr>
        <w:pBdr>
          <w:top w:val="nil"/>
          <w:left w:val="nil"/>
          <w:bottom w:val="nil"/>
          <w:right w:val="nil"/>
          <w:between w:val="nil"/>
        </w:pBdr>
        <w:spacing w:after="0" w:line="240" w:lineRule="auto"/>
        <w:ind w:left="0"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評估演算法在實務數據規模下的執行效能</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針對不同規模的配送資料，量化分析演算法在計算效率與解品質上的差異。透過模擬真實配送情境，評估系統在面對大規模任務與動態限制時的強健性，作為未來實務應用之科學依據。</w:t>
      </w:r>
    </w:p>
    <w:p w14:paraId="383B47D1" w14:textId="77777777" w:rsidR="007C0847" w:rsidRPr="00BC0182" w:rsidRDefault="007C0847">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68A7F03D" w14:textId="77777777" w:rsidR="007C0847" w:rsidRPr="00BC0182" w:rsidRDefault="00000000">
      <w:pPr>
        <w:numPr>
          <w:ilvl w:val="0"/>
          <w:numId w:val="2"/>
        </w:numPr>
        <w:pBdr>
          <w:top w:val="nil"/>
          <w:left w:val="nil"/>
          <w:bottom w:val="nil"/>
          <w:right w:val="nil"/>
          <w:between w:val="nil"/>
        </w:pBdr>
        <w:spacing w:after="0" w:line="240" w:lineRule="auto"/>
        <w:ind w:left="0" w:firstLine="56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建立一組小型配送案例資料集，此資料集將作為後續演算法測試與基準比較之基礎。</w:t>
      </w:r>
    </w:p>
    <w:p w14:paraId="0DB848FA" w14:textId="77777777" w:rsidR="007C0847" w:rsidRPr="00BC0182" w:rsidRDefault="00000000">
      <w:pPr>
        <w:numPr>
          <w:ilvl w:val="0"/>
          <w:numId w:val="2"/>
        </w:numPr>
        <w:pBdr>
          <w:top w:val="nil"/>
          <w:left w:val="nil"/>
          <w:bottom w:val="nil"/>
          <w:right w:val="nil"/>
          <w:between w:val="nil"/>
        </w:pBdr>
        <w:spacing w:after="0" w:line="240" w:lineRule="auto"/>
        <w:ind w:left="0" w:firstLine="56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成功實作至少一種路徑最佳化演算法，並能產生可行的配送路線結果。</w:t>
      </w:r>
    </w:p>
    <w:p w14:paraId="71D4591D" w14:textId="77777777" w:rsidR="007C0847" w:rsidRPr="00BC0182" w:rsidRDefault="00000000">
      <w:pPr>
        <w:numPr>
          <w:ilvl w:val="0"/>
          <w:numId w:val="2"/>
        </w:numPr>
        <w:pBdr>
          <w:top w:val="nil"/>
          <w:left w:val="nil"/>
          <w:bottom w:val="nil"/>
          <w:right w:val="nil"/>
          <w:between w:val="nil"/>
        </w:pBdr>
        <w:spacing w:after="0" w:line="240" w:lineRule="auto"/>
        <w:ind w:left="0" w:firstLine="56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開發一套具備邏輯流程的</w:t>
      </w:r>
      <w:proofErr w:type="gramStart"/>
      <w:r w:rsidRPr="00BC0182">
        <w:rPr>
          <w:rFonts w:ascii="Times New Roman" w:eastAsia="標楷體" w:hAnsi="Times New Roman" w:cs="Gungsuh"/>
          <w:color w:val="000000"/>
          <w:sz w:val="28"/>
          <w:szCs w:val="28"/>
        </w:rPr>
        <w:t>智慧派工原型</w:t>
      </w:r>
      <w:proofErr w:type="gramEnd"/>
      <w:r w:rsidRPr="00BC0182">
        <w:rPr>
          <w:rFonts w:ascii="Times New Roman" w:eastAsia="標楷體" w:hAnsi="Times New Roman" w:cs="Gungsuh"/>
          <w:color w:val="000000"/>
          <w:sz w:val="28"/>
          <w:szCs w:val="28"/>
        </w:rPr>
        <w:t>系統。系統能展示</w:t>
      </w:r>
      <w:proofErr w:type="gramStart"/>
      <w:r w:rsidRPr="00BC0182">
        <w:rPr>
          <w:rFonts w:ascii="Times New Roman" w:eastAsia="標楷體" w:hAnsi="Times New Roman" w:cs="Gungsuh"/>
          <w:color w:val="000000"/>
          <w:sz w:val="28"/>
          <w:szCs w:val="28"/>
        </w:rPr>
        <w:t>最佳化派工清單</w:t>
      </w:r>
      <w:proofErr w:type="gramEnd"/>
      <w:r w:rsidRPr="00BC0182">
        <w:rPr>
          <w:rFonts w:ascii="Times New Roman" w:eastAsia="標楷體" w:hAnsi="Times New Roman" w:cs="Gungsuh"/>
          <w:color w:val="000000"/>
          <w:sz w:val="28"/>
          <w:szCs w:val="28"/>
        </w:rPr>
        <w:t>的完整流程，驗證演算法在實際調度情境中的應用可行性。</w:t>
      </w:r>
    </w:p>
    <w:p w14:paraId="7A6B9382" w14:textId="77777777" w:rsidR="007C0847" w:rsidRPr="00BC0182" w:rsidRDefault="00000000">
      <w:pPr>
        <w:numPr>
          <w:ilvl w:val="0"/>
          <w:numId w:val="2"/>
        </w:numPr>
        <w:pBdr>
          <w:top w:val="nil"/>
          <w:left w:val="nil"/>
          <w:bottom w:val="nil"/>
          <w:right w:val="nil"/>
          <w:between w:val="nil"/>
        </w:pBdr>
        <w:spacing w:after="0" w:line="240" w:lineRule="auto"/>
        <w:ind w:left="0" w:firstLine="560"/>
        <w:jc w:val="both"/>
        <w:rPr>
          <w:rFonts w:ascii="Times New Roman" w:eastAsia="標楷體" w:hAnsi="Times New Roman"/>
          <w:color w:val="000000"/>
          <w:sz w:val="28"/>
          <w:szCs w:val="28"/>
        </w:rPr>
      </w:pPr>
      <w:proofErr w:type="gramStart"/>
      <w:r w:rsidRPr="00BC0182">
        <w:rPr>
          <w:rFonts w:ascii="Times New Roman" w:eastAsia="標楷體" w:hAnsi="Times New Roman" w:cs="Gungsuh"/>
          <w:color w:val="000000"/>
          <w:sz w:val="28"/>
          <w:szCs w:val="28"/>
        </w:rPr>
        <w:t>分析派工系統</w:t>
      </w:r>
      <w:proofErr w:type="gramEnd"/>
      <w:r w:rsidRPr="00BC0182">
        <w:rPr>
          <w:rFonts w:ascii="Times New Roman" w:eastAsia="標楷體" w:hAnsi="Times New Roman" w:cs="Gungsuh"/>
          <w:color w:val="000000"/>
          <w:sz w:val="28"/>
          <w:szCs w:val="28"/>
        </w:rPr>
        <w:t>在縮短總行駛距離、提升時間效率及優化資源使用率等方面的具體效益。</w:t>
      </w:r>
    </w:p>
    <w:p w14:paraId="0C06EAAD" w14:textId="77777777" w:rsidR="007C0847" w:rsidRPr="00BC0182" w:rsidRDefault="00000000">
      <w:pPr>
        <w:widowControl/>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4A50388D"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之核心技術主要包含</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演算法、</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雲端資料庫以及</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路徑計算引擎。</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具備良好之資料處理與演算法實作能力，適合用於</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與結果分析等功能之開發；</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則提供完整之後端架構，可支援資料管理、排程執行、結果輸出與網頁介面整合；</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作為雲端資料庫平台，可提供穩定之資料儲存、資料表管理與系統串接能力；而</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則可依據真實道路網路計算兩點間之行車距離與行車時間，使規劃結果更符合實際交通條件。</w:t>
      </w:r>
    </w:p>
    <w:p w14:paraId="02965C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6AA7F79E" w:rsidR="007C0847" w:rsidRPr="00BC0182" w:rsidRDefault="003E3C09">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透過建立上述兩種不同之排程策略，系統可比較不同限制條件下</w:t>
      </w:r>
      <w:proofErr w:type="gramStart"/>
      <w:r w:rsidRPr="00BC0182">
        <w:rPr>
          <w:rFonts w:ascii="Times New Roman" w:eastAsia="標楷體" w:hAnsi="Times New Roman" w:cs="Gungsuh"/>
          <w:color w:val="000000"/>
          <w:sz w:val="28"/>
          <w:szCs w:val="28"/>
        </w:rPr>
        <w:t>之派工結果</w:t>
      </w:r>
      <w:proofErr w:type="gramEnd"/>
      <w:r w:rsidRPr="00BC0182">
        <w:rPr>
          <w:rFonts w:ascii="Times New Roman" w:eastAsia="標楷體" w:hAnsi="Times New Roman" w:cs="Gungsuh"/>
          <w:color w:val="000000"/>
          <w:sz w:val="28"/>
          <w:szCs w:val="28"/>
        </w:rPr>
        <w:t>，例如總行駛距離、工作時間、路線安排與整體配送效率等指標，作為</w:t>
      </w:r>
      <w:proofErr w:type="gramStart"/>
      <w:r w:rsidRPr="00BC0182">
        <w:rPr>
          <w:rFonts w:ascii="Times New Roman" w:eastAsia="標楷體" w:hAnsi="Times New Roman" w:cs="Gungsuh"/>
          <w:color w:val="000000"/>
          <w:sz w:val="28"/>
          <w:szCs w:val="28"/>
        </w:rPr>
        <w:t>評估派工策略</w:t>
      </w:r>
      <w:proofErr w:type="gramEnd"/>
      <w:r w:rsidRPr="00BC0182">
        <w:rPr>
          <w:rFonts w:ascii="Times New Roman" w:eastAsia="標楷體" w:hAnsi="Times New Roman" w:cs="Gungsuh"/>
          <w:color w:val="000000"/>
          <w:sz w:val="28"/>
          <w:szCs w:val="28"/>
        </w:rPr>
        <w:t>之重要依據。</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整合舊路線與新路線之地圖比較功能，使管理者能從視覺化角度觀察排程調整前後之差異。由於本系統所使用之技術皆已有成熟之開發基礎，且各模組之間具備良好整合性，因此在技術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FF64E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系統針對流動廁所清潔與維護作業情境設計，與目標產業需求高度契合。</w:t>
            </w:r>
            <w:r w:rsidRPr="00BC0182">
              <w:rPr>
                <w:rFonts w:ascii="Times New Roman" w:eastAsia="標楷體" w:hAnsi="Times New Roman" w:cs="Gungsuh"/>
                <w:sz w:val="28"/>
                <w:szCs w:val="28"/>
              </w:rPr>
              <w:br/>
              <w:t>2.</w:t>
            </w:r>
            <w:proofErr w:type="gramStart"/>
            <w:r w:rsidRPr="00BC0182">
              <w:rPr>
                <w:rFonts w:ascii="Times New Roman" w:eastAsia="標楷體" w:hAnsi="Times New Roman" w:cs="Gungsuh"/>
                <w:sz w:val="28"/>
                <w:szCs w:val="28"/>
              </w:rPr>
              <w:t>提供不跨縣市</w:t>
            </w:r>
            <w:proofErr w:type="gramEnd"/>
            <w:r w:rsidRPr="00BC0182">
              <w:rPr>
                <w:rFonts w:ascii="Times New Roman" w:eastAsia="標楷體" w:hAnsi="Times New Roman" w:cs="Gungsuh"/>
                <w:sz w:val="28"/>
                <w:szCs w:val="28"/>
              </w:rPr>
              <w:t>、可跨縣市及跨縣市精簡版三種排程模式，可比較</w:t>
            </w:r>
            <w:proofErr w:type="gramStart"/>
            <w:r w:rsidRPr="00BC0182">
              <w:rPr>
                <w:rFonts w:ascii="Times New Roman" w:eastAsia="標楷體" w:hAnsi="Times New Roman" w:cs="Gungsuh"/>
                <w:sz w:val="28"/>
                <w:szCs w:val="28"/>
              </w:rPr>
              <w:t>不同派工策略</w:t>
            </w:r>
            <w:proofErr w:type="gramEnd"/>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整合地圖介面、舊路線與新路線比較、報表輸出及</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匯入等功能。</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採用</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進行道路路徑計算，使規劃結果較貼近實際交通情境。</w:t>
            </w:r>
            <w:r w:rsidRPr="00BC0182">
              <w:rPr>
                <w:rFonts w:ascii="Times New Roman" w:eastAsia="標楷體" w:hAnsi="Times New Roman" w:cs="Gungsuh"/>
                <w:sz w:val="28"/>
                <w:szCs w:val="28"/>
              </w:rPr>
              <w:br/>
            </w:r>
            <w:r w:rsidRPr="00BC0182">
              <w:rPr>
                <w:rFonts w:ascii="Times New Roman" w:eastAsia="標楷體" w:hAnsi="Times New Roman" w:cs="Gungsuh"/>
                <w:sz w:val="28"/>
                <w:szCs w:val="28"/>
              </w:rPr>
              <w:lastRenderedPageBreak/>
              <w:t>5.</w:t>
            </w:r>
            <w:r w:rsidRPr="00BC0182">
              <w:rPr>
                <w:rFonts w:ascii="Times New Roman" w:eastAsia="標楷體" w:hAnsi="Times New Roman" w:cs="Gungsuh"/>
                <w:sz w:val="28"/>
                <w:szCs w:val="28"/>
              </w:rPr>
              <w:t>結合</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與</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，具備良好之資料管理與系統擴充基礎。</w:t>
            </w:r>
          </w:p>
        </w:tc>
        <w:tc>
          <w:tcPr>
            <w:tcW w:w="5097" w:type="dxa"/>
          </w:tcPr>
          <w:p w14:paraId="75CF7D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Pr="00BC0182">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尚未整合即時交通、司機即時回報或行動端應用等進階功能。</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多</w:t>
            </w:r>
            <w:proofErr w:type="gramStart"/>
            <w:r w:rsidRPr="00BC0182">
              <w:rPr>
                <w:rFonts w:ascii="Times New Roman" w:eastAsia="標楷體" w:hAnsi="Times New Roman" w:cs="Gungsuh"/>
                <w:sz w:val="28"/>
                <w:szCs w:val="28"/>
              </w:rPr>
              <w:t>點派工</w:t>
            </w:r>
            <w:proofErr w:type="gramEnd"/>
            <w:r w:rsidRPr="00BC0182">
              <w:rPr>
                <w:rFonts w:ascii="Times New Roman" w:eastAsia="標楷體" w:hAnsi="Times New Roman" w:cs="Gungsuh"/>
                <w:sz w:val="28"/>
                <w:szCs w:val="28"/>
              </w:rPr>
              <w:t>、固定週期服務與路線最佳化需求於清潔維護、巡檢及設備維護等產業皆持續存在。</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企業對數位轉型與智慧管理系統之需求逐漸提升。</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雲端資料庫、網頁化介面與開源技術有助於降低導入與擴充門檻。</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未來可延伸應用至其他需</w:t>
            </w:r>
            <w:proofErr w:type="gramStart"/>
            <w:r w:rsidRPr="00BC0182">
              <w:rPr>
                <w:rFonts w:ascii="Times New Roman" w:eastAsia="標楷體" w:hAnsi="Times New Roman" w:cs="Gungsuh"/>
                <w:sz w:val="28"/>
                <w:szCs w:val="28"/>
              </w:rPr>
              <w:t>定期派工與</w:t>
            </w:r>
            <w:proofErr w:type="gramEnd"/>
            <w:r w:rsidRPr="00BC0182">
              <w:rPr>
                <w:rFonts w:ascii="Times New Roman" w:eastAsia="標楷體" w:hAnsi="Times New Roman" w:cs="Gungsuh"/>
                <w:sz w:val="28"/>
                <w:szCs w:val="28"/>
              </w:rPr>
              <w:t>路線規劃之服務產業。</w:t>
            </w:r>
          </w:p>
        </w:tc>
        <w:tc>
          <w:tcPr>
            <w:tcW w:w="5097" w:type="dxa"/>
          </w:tcPr>
          <w:p w14:paraId="1FE2AB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市面上已有</w:t>
            </w:r>
            <w:proofErr w:type="spellStart"/>
            <w:r w:rsidRPr="00BC0182">
              <w:rPr>
                <w:rFonts w:ascii="Times New Roman" w:eastAsia="標楷體" w:hAnsi="Times New Roman" w:cs="Gungsuh"/>
                <w:sz w:val="28"/>
                <w:szCs w:val="28"/>
              </w:rPr>
              <w:t>Routific</w:t>
            </w:r>
            <w:proofErr w:type="spellEnd"/>
            <w:r w:rsidRPr="00BC0182">
              <w:rPr>
                <w:rFonts w:ascii="Times New Roman" w:eastAsia="標楷體" w:hAnsi="Times New Roman" w:cs="Gungsuh"/>
                <w:sz w:val="28"/>
                <w:szCs w:val="28"/>
              </w:rPr>
              <w:t>、</w:t>
            </w:r>
            <w:proofErr w:type="spellStart"/>
            <w:r w:rsidRPr="00BC0182">
              <w:rPr>
                <w:rFonts w:ascii="Times New Roman" w:eastAsia="標楷體" w:hAnsi="Times New Roman" w:cs="Gungsuh"/>
                <w:sz w:val="28"/>
                <w:szCs w:val="28"/>
              </w:rPr>
              <w:t>OptimoRoute</w:t>
            </w:r>
            <w:proofErr w:type="spellEnd"/>
            <w:r w:rsidRPr="00BC0182">
              <w:rPr>
                <w:rFonts w:ascii="Times New Roman" w:eastAsia="標楷體" w:hAnsi="Times New Roman" w:cs="Gungsuh"/>
                <w:sz w:val="28"/>
                <w:szCs w:val="28"/>
              </w:rPr>
              <w:t>等通用型商業路徑排程平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部分業者可能仍習慣以人工經驗進行排程，導致導入意願不足。</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外部地圖資料、路徑服務或雲端平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若有變動，可能影響系統穩定性與維護成本。</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其他商業平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未來若針對特定產業推出客製化功能，可能降低本系統之差異化優勢。</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運用本系統具備之</w:t>
            </w:r>
            <w:proofErr w:type="gramStart"/>
            <w:r w:rsidRPr="00BC0182">
              <w:rPr>
                <w:rFonts w:ascii="Times New Roman" w:eastAsia="標楷體" w:hAnsi="Times New Roman" w:cs="Gungsuh"/>
                <w:sz w:val="28"/>
                <w:szCs w:val="28"/>
              </w:rPr>
              <w:t>三種派工模式</w:t>
            </w:r>
            <w:proofErr w:type="gramEnd"/>
            <w:r w:rsidRPr="00BC0182">
              <w:rPr>
                <w:rFonts w:ascii="Times New Roman" w:eastAsia="標楷體" w:hAnsi="Times New Roman" w:cs="Gungsuh"/>
                <w:sz w:val="28"/>
                <w:szCs w:val="28"/>
              </w:rPr>
              <w:t>、地圖視覺化、舊路線與新路線比較及報表輸出等功能，強化對流動廁所清潔與維護業者之推廣。</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結合</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與</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之技術架構，逐步延伸</w:t>
            </w:r>
            <w:proofErr w:type="gramStart"/>
            <w:r w:rsidRPr="00BC0182">
              <w:rPr>
                <w:rFonts w:ascii="Times New Roman" w:eastAsia="標楷體" w:hAnsi="Times New Roman" w:cs="Gungsuh"/>
                <w:sz w:val="28"/>
                <w:szCs w:val="28"/>
              </w:rPr>
              <w:t>應用至巡檢</w:t>
            </w:r>
            <w:proofErr w:type="gramEnd"/>
            <w:r w:rsidRPr="00BC0182">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透過</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匯入與網頁化操作介面，降低企業導入門檻，提升系統於數位轉型趨勢下之應用可行性。</w:t>
            </w:r>
          </w:p>
        </w:tc>
        <w:tc>
          <w:tcPr>
            <w:tcW w:w="3398" w:type="dxa"/>
          </w:tcPr>
          <w:p w14:paraId="14FFDAC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逐步擴充系統適用情境，將</w:t>
            </w:r>
            <w:proofErr w:type="gramStart"/>
            <w:r w:rsidRPr="00BC0182">
              <w:rPr>
                <w:rFonts w:ascii="Times New Roman" w:eastAsia="標楷體" w:hAnsi="Times New Roman" w:cs="Gungsuh"/>
                <w:sz w:val="28"/>
                <w:szCs w:val="28"/>
              </w:rPr>
              <w:t>既有派工與</w:t>
            </w:r>
            <w:proofErr w:type="gramEnd"/>
            <w:r w:rsidRPr="00BC0182">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後續可增加即時交通、行動端回報及歷史資料分析等功能，以提升系統完整性與應用深度。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以本系統對流動廁所清潔與維護情境之高度</w:t>
            </w:r>
            <w:proofErr w:type="gramStart"/>
            <w:r w:rsidRPr="00BC0182">
              <w:rPr>
                <w:rFonts w:ascii="Times New Roman" w:eastAsia="標楷體" w:hAnsi="Times New Roman" w:cs="Gungsuh"/>
                <w:sz w:val="28"/>
                <w:szCs w:val="28"/>
              </w:rPr>
              <w:t>適配性作為</w:t>
            </w:r>
            <w:proofErr w:type="gramEnd"/>
            <w:r w:rsidRPr="00BC0182">
              <w:rPr>
                <w:rFonts w:ascii="Times New Roman" w:eastAsia="標楷體" w:hAnsi="Times New Roman" w:cs="Gungsuh"/>
                <w:sz w:val="28"/>
                <w:szCs w:val="28"/>
              </w:rPr>
              <w:t>差異化優勢，與</w:t>
            </w:r>
            <w:proofErr w:type="spellStart"/>
            <w:r w:rsidRPr="00BC0182">
              <w:rPr>
                <w:rFonts w:ascii="Times New Roman" w:eastAsia="標楷體" w:hAnsi="Times New Roman" w:cs="Gungsuh"/>
                <w:sz w:val="28"/>
                <w:szCs w:val="28"/>
              </w:rPr>
              <w:t>Routific</w:t>
            </w:r>
            <w:proofErr w:type="spellEnd"/>
            <w:r w:rsidRPr="00BC0182">
              <w:rPr>
                <w:rFonts w:ascii="Times New Roman" w:eastAsia="標楷體" w:hAnsi="Times New Roman" w:cs="Gungsuh"/>
                <w:sz w:val="28"/>
                <w:szCs w:val="28"/>
              </w:rPr>
              <w:t>、</w:t>
            </w:r>
            <w:proofErr w:type="spellStart"/>
            <w:r w:rsidRPr="00BC0182">
              <w:rPr>
                <w:rFonts w:ascii="Times New Roman" w:eastAsia="標楷體" w:hAnsi="Times New Roman" w:cs="Gungsuh"/>
                <w:sz w:val="28"/>
                <w:szCs w:val="28"/>
              </w:rPr>
              <w:t>OptimoRoute</w:t>
            </w:r>
            <w:proofErr w:type="spellEnd"/>
            <w:r w:rsidRPr="00BC0182">
              <w:rPr>
                <w:rFonts w:ascii="Times New Roman" w:eastAsia="標楷體" w:hAnsi="Times New Roman" w:cs="Gungsuh"/>
                <w:sz w:val="28"/>
                <w:szCs w:val="28"/>
              </w:rPr>
              <w:t>等通用型商業平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進行區隔。</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透過三種排程模式比</w:t>
            </w:r>
            <w:r w:rsidRPr="00BC0182">
              <w:rPr>
                <w:rFonts w:ascii="Times New Roman" w:eastAsia="標楷體" w:hAnsi="Times New Roman" w:cs="Gungsuh"/>
                <w:sz w:val="28"/>
                <w:szCs w:val="28"/>
              </w:rPr>
              <w:lastRenderedPageBreak/>
              <w:t>較、舊路線與新路線比較及視覺化結果展示，提高業者對系統效益之理解與導入意願。</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建立穩定之系統維護與技術整合架構，以降低外部地圖服務、雲端平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或技術來源變動對系統運作之影響。</w:t>
            </w:r>
          </w:p>
        </w:tc>
        <w:tc>
          <w:tcPr>
            <w:tcW w:w="3398" w:type="dxa"/>
          </w:tcPr>
          <w:p w14:paraId="463AD4A0"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Pr="00BC0182">
              <w:rPr>
                <w:rFonts w:ascii="Times New Roman" w:eastAsia="標楷體" w:hAnsi="Times New Roman" w:cs="Gungsuh"/>
                <w:sz w:val="28"/>
                <w:szCs w:val="28"/>
              </w:rPr>
              <w:t>透過實際案例測試與小規模導入驗證，逐步累積應用成果，以提升系統可信度與市場接受度。</w:t>
            </w:r>
            <w:r w:rsidRPr="00BC0182">
              <w:rPr>
                <w:rFonts w:ascii="Times New Roman" w:eastAsia="標楷體" w:hAnsi="Times New Roman" w:cs="Gungsuh"/>
                <w:sz w:val="28"/>
                <w:szCs w:val="28"/>
              </w:rPr>
              <w:br/>
              <w:t>2.</w:t>
            </w:r>
            <w:r w:rsidRPr="00BC0182">
              <w:rPr>
                <w:rFonts w:ascii="Times New Roman" w:eastAsia="標楷體" w:hAnsi="Times New Roman" w:cs="Gungsuh"/>
                <w:sz w:val="28"/>
                <w:szCs w:val="28"/>
              </w:rPr>
              <w:t>建立標準化資料格式與操作流程，降低因資料品質不佳或使用者操作不熟</w:t>
            </w:r>
            <w:r w:rsidRPr="00BC0182">
              <w:rPr>
                <w:rFonts w:ascii="Times New Roman" w:eastAsia="標楷體" w:hAnsi="Times New Roman" w:cs="Gungsuh"/>
                <w:sz w:val="28"/>
                <w:szCs w:val="28"/>
              </w:rPr>
              <w:lastRenderedPageBreak/>
              <w:t>悉所產生之問題。</w:t>
            </w:r>
            <w:r w:rsidRPr="00BC0182">
              <w:rPr>
                <w:rFonts w:ascii="Times New Roman" w:eastAsia="標楷體" w:hAnsi="Times New Roman" w:cs="Gungsuh"/>
                <w:sz w:val="28"/>
                <w:szCs w:val="28"/>
              </w:rPr>
              <w:br/>
              <w:t>3.</w:t>
            </w:r>
            <w:r w:rsidRPr="00BC0182">
              <w:rPr>
                <w:rFonts w:ascii="Times New Roman" w:eastAsia="標楷體" w:hAnsi="Times New Roman" w:cs="Gungsuh"/>
                <w:sz w:val="28"/>
                <w:szCs w:val="28"/>
              </w:rPr>
              <w:t>持續追蹤外部競爭工具與市場需求變化，適時調整功能設計與系統定位，以維持應用優勢。</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noProof/>
          <w:sz w:val="28"/>
          <w:szCs w:val="28"/>
        </w:rPr>
        <w:drawing>
          <wp:inline distT="0" distB="0" distL="0" distR="0" wp14:anchorId="3AD3682F" wp14:editId="5B509EE6">
            <wp:extent cx="6479540" cy="36449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2" r="2"/>
                    <a:stretch>
                      <a:fillRect/>
                    </a:stretch>
                  </pic:blipFill>
                  <pic:spPr>
                    <a:xfrm>
                      <a:off x="0" y="0"/>
                      <a:ext cx="6479540" cy="3644900"/>
                    </a:xfrm>
                    <a:prstGeom prst="rect">
                      <a:avLst/>
                    </a:prstGeom>
                    <a:ln/>
                  </pic:spPr>
                </pic:pic>
              </a:graphicData>
            </a:graphic>
          </wp:inline>
        </w:drawing>
      </w: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Windows Server</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軟體工程標準</w:t>
            </w:r>
          </w:p>
        </w:tc>
        <w:tc>
          <w:tcPr>
            <w:tcW w:w="5097" w:type="dxa"/>
          </w:tcPr>
          <w:p w14:paraId="4D98785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系統流程圖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hint="eastAsia"/>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hint="eastAsia"/>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BC0182" w:rsidRPr="00BC0182" w14:paraId="18B65301" w14:textId="77777777" w:rsidTr="00693601">
        <w:tc>
          <w:tcPr>
            <w:tcW w:w="2500" w:type="pct"/>
            <w:vAlign w:val="center"/>
          </w:tcPr>
          <w:p w14:paraId="20FF6078"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任務管理</w:t>
            </w:r>
          </w:p>
        </w:tc>
        <w:tc>
          <w:tcPr>
            <w:tcW w:w="2500" w:type="pct"/>
            <w:vAlign w:val="center"/>
          </w:tcPr>
          <w:p w14:paraId="0024A40E"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司機可以查看系統分配之</w:t>
            </w:r>
            <w:proofErr w:type="gramStart"/>
            <w:r w:rsidRPr="00BC0182">
              <w:rPr>
                <w:rFonts w:ascii="Times New Roman" w:eastAsia="標楷體" w:hAnsi="Times New Roman" w:cs="Times New Roman" w:hint="eastAsia"/>
                <w:color w:val="000000" w:themeColor="text1"/>
                <w:sz w:val="28"/>
                <w:szCs w:val="28"/>
              </w:rPr>
              <w:t>每日派工任務</w:t>
            </w:r>
            <w:proofErr w:type="gramEnd"/>
            <w:r w:rsidRPr="00BC0182">
              <w:rPr>
                <w:rFonts w:ascii="Times New Roman" w:eastAsia="標楷體" w:hAnsi="Times New Roman" w:cs="Times New Roman" w:hint="eastAsia"/>
                <w:color w:val="000000" w:themeColor="text1"/>
                <w:sz w:val="28"/>
                <w:szCs w:val="28"/>
              </w:rPr>
              <w:t>內容</w:t>
            </w:r>
          </w:p>
        </w:tc>
      </w:tr>
      <w:tr w:rsidR="00BC0182" w:rsidRPr="00BC0182" w14:paraId="511018EF" w14:textId="77777777" w:rsidTr="00693601">
        <w:tc>
          <w:tcPr>
            <w:tcW w:w="2500" w:type="pct"/>
            <w:vAlign w:val="center"/>
          </w:tcPr>
          <w:p w14:paraId="259AFD65"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2500" w:type="pct"/>
            <w:vAlign w:val="center"/>
          </w:tcPr>
          <w:p w14:paraId="45F7DE18"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司機可以查看當日行駛路線與服務地點順序</w:t>
            </w:r>
          </w:p>
        </w:tc>
      </w:tr>
      <w:tr w:rsidR="00BC0182" w:rsidRPr="00BC0182" w14:paraId="0107FF90" w14:textId="77777777" w:rsidTr="00693601">
        <w:tc>
          <w:tcPr>
            <w:tcW w:w="2500" w:type="pct"/>
            <w:vAlign w:val="center"/>
          </w:tcPr>
          <w:p w14:paraId="719956F9"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資訊查詢</w:t>
            </w:r>
          </w:p>
        </w:tc>
        <w:tc>
          <w:tcPr>
            <w:tcW w:w="2500" w:type="pct"/>
            <w:vAlign w:val="center"/>
          </w:tcPr>
          <w:p w14:paraId="22AA799B"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司機可以查看各服務地點之地址、服務地點時間等資訊</w:t>
            </w:r>
          </w:p>
        </w:tc>
      </w:tr>
      <w:tr w:rsidR="00BC0182" w:rsidRPr="00BC0182" w14:paraId="4EA50AE4" w14:textId="77777777" w:rsidTr="00693601">
        <w:tc>
          <w:tcPr>
            <w:tcW w:w="2500" w:type="pct"/>
            <w:vAlign w:val="center"/>
          </w:tcPr>
          <w:p w14:paraId="2AE3D908" w14:textId="77777777" w:rsidR="00BC0182" w:rsidRPr="00BC0182" w:rsidRDefault="00BC0182" w:rsidP="00693601">
            <w:pPr>
              <w:spacing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時間管理</w:t>
            </w:r>
          </w:p>
        </w:tc>
        <w:tc>
          <w:tcPr>
            <w:tcW w:w="2500" w:type="pct"/>
            <w:vAlign w:val="center"/>
          </w:tcPr>
          <w:p w14:paraId="0209D7B6" w14:textId="77777777" w:rsidR="00BC0182" w:rsidRPr="00BC0182" w:rsidRDefault="00BC0182" w:rsidP="00693601">
            <w:pPr>
              <w:spacing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司機可以查看每日工作總時間及總里程數</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p>
        </w:tc>
      </w:tr>
      <w:tr w:rsidR="00BC0182" w:rsidRPr="00BC0182" w14:paraId="65BBF228" w14:textId="77777777" w:rsidTr="00693601">
        <w:tc>
          <w:tcPr>
            <w:tcW w:w="5097" w:type="dxa"/>
            <w:vAlign w:val="center"/>
          </w:tcPr>
          <w:p w14:paraId="722A07E6"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資料維護</w:t>
            </w:r>
          </w:p>
        </w:tc>
        <w:tc>
          <w:tcPr>
            <w:tcW w:w="5097" w:type="dxa"/>
            <w:vAlign w:val="center"/>
          </w:tcPr>
          <w:p w14:paraId="517DE4B6"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管理者可新增、修改或刪除服務地點資料</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系統可依據匯入資料及設定條件，自動產生</w:t>
            </w:r>
            <w:proofErr w:type="gramStart"/>
            <w:r w:rsidRPr="00BC0182">
              <w:rPr>
                <w:rFonts w:ascii="Times New Roman" w:eastAsia="標楷體" w:hAnsi="Times New Roman" w:cs="Times New Roman" w:hint="eastAsia"/>
                <w:color w:val="000000" w:themeColor="text1"/>
                <w:sz w:val="28"/>
                <w:szCs w:val="28"/>
              </w:rPr>
              <w:t>派工排</w:t>
            </w:r>
            <w:proofErr w:type="gramEnd"/>
            <w:r w:rsidRPr="00BC0182">
              <w:rPr>
                <w:rFonts w:ascii="Times New Roman" w:eastAsia="標楷體" w:hAnsi="Times New Roman" w:cs="Times New Roman" w:hint="eastAsia"/>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管理者可以查看</w:t>
            </w:r>
            <w:proofErr w:type="gramStart"/>
            <w:r w:rsidRPr="00BC0182">
              <w:rPr>
                <w:rFonts w:ascii="Times New Roman" w:eastAsia="標楷體" w:hAnsi="Times New Roman" w:cs="Times New Roman" w:hint="eastAsia"/>
                <w:color w:val="000000" w:themeColor="text1"/>
                <w:sz w:val="28"/>
                <w:szCs w:val="28"/>
              </w:rPr>
              <w:t>派工後</w:t>
            </w:r>
            <w:proofErr w:type="gramEnd"/>
            <w:r w:rsidRPr="00BC0182">
              <w:rPr>
                <w:rFonts w:ascii="Times New Roman" w:eastAsia="標楷體" w:hAnsi="Times New Roman" w:cs="Times New Roman" w:hint="eastAsia"/>
                <w:color w:val="000000" w:themeColor="text1"/>
                <w:sz w:val="28"/>
                <w:szCs w:val="28"/>
              </w:rPr>
              <w:t>的路線結果與節點順序</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管理者可以查看各司機的工時、距離、路線與地點分配情形</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77777777" w:rsidR="00BC0182" w:rsidRPr="00BC0182" w:rsidRDefault="00BC0182" w:rsidP="00693601">
            <w:pPr>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管理者可</w:t>
            </w:r>
            <w:proofErr w:type="gramStart"/>
            <w:r w:rsidRPr="00BC0182">
              <w:rPr>
                <w:rFonts w:ascii="Times New Roman" w:eastAsia="標楷體" w:hAnsi="Times New Roman" w:cs="Times New Roman" w:hint="eastAsia"/>
                <w:color w:val="000000" w:themeColor="text1"/>
                <w:sz w:val="28"/>
                <w:szCs w:val="28"/>
              </w:rPr>
              <w:t>將派工結果</w:t>
            </w:r>
            <w:proofErr w:type="gramEnd"/>
            <w:r w:rsidRPr="00BC0182">
              <w:rPr>
                <w:rFonts w:ascii="Times New Roman" w:eastAsia="標楷體" w:hAnsi="Times New Roman" w:cs="Times New Roman" w:hint="eastAsia"/>
                <w:color w:val="000000" w:themeColor="text1"/>
                <w:sz w:val="28"/>
                <w:szCs w:val="28"/>
              </w:rPr>
              <w:t>匯出為</w:t>
            </w:r>
            <w:r w:rsidRPr="00BC0182">
              <w:rPr>
                <w:rFonts w:ascii="Times New Roman" w:eastAsia="標楷體" w:hAnsi="Times New Roman" w:cs="Times New Roman" w:hint="eastAsia"/>
                <w:color w:val="000000" w:themeColor="text1"/>
                <w:sz w:val="28"/>
                <w:szCs w:val="28"/>
              </w:rPr>
              <w:t>Excel</w:t>
            </w:r>
            <w:r w:rsidRPr="00BC0182">
              <w:rPr>
                <w:rFonts w:ascii="Times New Roman" w:eastAsia="標楷體" w:hAnsi="Times New Roman" w:cs="Times New Roman" w:hint="eastAsia"/>
                <w:color w:val="000000" w:themeColor="text1"/>
                <w:sz w:val="28"/>
                <w:szCs w:val="28"/>
              </w:rPr>
              <w:t>報表，方便後續分析與管理</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05B37A14"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hint="eastAsia"/>
          <w:sz w:val="28"/>
          <w:szCs w:val="28"/>
        </w:rPr>
        <w:t xml:space="preserve"> </w:t>
      </w:r>
      <w:proofErr w:type="gramStart"/>
      <w:r w:rsidRPr="00BC0182">
        <w:rPr>
          <w:rFonts w:ascii="Times New Roman" w:eastAsia="標楷體" w:hAnsi="Times New Roman" w:cs="Times New Roman" w:hint="eastAsia"/>
          <w:color w:val="000000" w:themeColor="text1"/>
          <w:sz w:val="28"/>
          <w:szCs w:val="28"/>
        </w:rPr>
        <w:t>派工運算</w:t>
      </w:r>
      <w:proofErr w:type="gramEnd"/>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系統需在合理時間內</w:t>
      </w:r>
      <w:proofErr w:type="gramStart"/>
      <w:r w:rsidRPr="00BC0182">
        <w:rPr>
          <w:rFonts w:ascii="Times New Roman" w:eastAsia="標楷體" w:hAnsi="Times New Roman" w:cs="Times New Roman" w:hint="eastAsia"/>
          <w:color w:val="000000" w:themeColor="text1"/>
          <w:sz w:val="28"/>
          <w:szCs w:val="28"/>
        </w:rPr>
        <w:t>完成派工與</w:t>
      </w:r>
      <w:proofErr w:type="gramEnd"/>
      <w:r w:rsidRPr="00BC0182">
        <w:rPr>
          <w:rFonts w:ascii="Times New Roman" w:eastAsia="標楷體" w:hAnsi="Times New Roman" w:cs="Times New Roman" w:hint="eastAsia"/>
          <w:color w:val="000000" w:themeColor="text1"/>
          <w:sz w:val="28"/>
          <w:szCs w:val="28"/>
        </w:rPr>
        <w:t>路線最佳化計算，並即時顯示結果，以</w:t>
      </w:r>
      <w:proofErr w:type="gramStart"/>
      <w:r w:rsidRPr="00BC0182">
        <w:rPr>
          <w:rFonts w:ascii="Times New Roman" w:eastAsia="標楷體" w:hAnsi="Times New Roman" w:cs="Times New Roman" w:hint="eastAsia"/>
          <w:color w:val="000000" w:themeColor="text1"/>
          <w:sz w:val="28"/>
          <w:szCs w:val="28"/>
        </w:rPr>
        <w:t>提升派工效率</w:t>
      </w:r>
      <w:proofErr w:type="gramEnd"/>
      <w:r w:rsidRPr="00BC0182">
        <w:rPr>
          <w:rFonts w:ascii="Times New Roman" w:eastAsia="標楷體" w:hAnsi="Times New Roman" w:cs="Times New Roman" w:hint="eastAsia"/>
          <w:color w:val="000000" w:themeColor="text1"/>
          <w:sz w:val="28"/>
          <w:szCs w:val="28"/>
        </w:rPr>
        <w:t>與決策速度。</w:t>
      </w:r>
    </w:p>
    <w:p w14:paraId="515F15AD"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操作便利性</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系統介面設計簡單直覺，讓管理者與使用者皆能快速上手操作，降低學習時間。</w:t>
      </w:r>
    </w:p>
    <w:p w14:paraId="47CF6178"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系統穩定性</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系統具備穩定運作能力，在大量資料處理或多次操作情境下仍能正常執行，避免系統當機或資料遺失。</w:t>
      </w:r>
    </w:p>
    <w:p w14:paraId="79DB0757" w14:textId="77777777" w:rsidR="00BC0182" w:rsidRPr="00BC0182" w:rsidRDefault="00BC0182" w:rsidP="00BC0182">
      <w:pPr>
        <w:spacing w:after="0" w:line="360" w:lineRule="exact"/>
        <w:ind w:firstLineChars="200" w:firstLine="560"/>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4.</w:t>
      </w:r>
      <w:r w:rsidRPr="00BC0182">
        <w:rPr>
          <w:rFonts w:ascii="Times New Roman" w:eastAsia="標楷體" w:hAnsi="Times New Roman" w:cs="Times New Roman" w:hint="eastAsia"/>
          <w:color w:val="000000" w:themeColor="text1"/>
          <w:sz w:val="28"/>
          <w:szCs w:val="28"/>
        </w:rPr>
        <w:t>資料管理</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系統確保服務地點資料</w:t>
      </w:r>
      <w:proofErr w:type="gramStart"/>
      <w:r w:rsidRPr="00BC0182">
        <w:rPr>
          <w:rFonts w:ascii="Times New Roman" w:eastAsia="標楷體" w:hAnsi="Times New Roman" w:cs="Times New Roman" w:hint="eastAsia"/>
          <w:color w:val="000000" w:themeColor="text1"/>
          <w:sz w:val="28"/>
          <w:szCs w:val="28"/>
        </w:rPr>
        <w:t>與派工結果</w:t>
      </w:r>
      <w:proofErr w:type="gramEnd"/>
      <w:r w:rsidRPr="00BC0182">
        <w:rPr>
          <w:rFonts w:ascii="Times New Roman" w:eastAsia="標楷體" w:hAnsi="Times New Roman" w:cs="Times New Roman" w:hint="eastAsia"/>
          <w:color w:val="000000" w:themeColor="text1"/>
          <w:sz w:val="28"/>
          <w:szCs w:val="28"/>
        </w:rPr>
        <w:t>之正確性與一致性，並且具備良好的資料儲存與管理機制。</w:t>
      </w:r>
    </w:p>
    <w:p w14:paraId="6A3818C4" w14:textId="279107EB" w:rsidR="00BC0182" w:rsidRPr="00BC0182" w:rsidRDefault="00BC0182" w:rsidP="00BC0182">
      <w:pPr>
        <w:spacing w:after="0" w:line="360" w:lineRule="exact"/>
        <w:ind w:firstLineChars="200" w:firstLine="560"/>
        <w:jc w:val="both"/>
        <w:rPr>
          <w:rFonts w:ascii="Times New Roman" w:eastAsia="標楷體" w:hAnsi="Times New Roman" w:cs="Times New Roman" w:hint="eastAsia"/>
          <w:color w:val="000000" w:themeColor="text1"/>
          <w:sz w:val="28"/>
          <w:szCs w:val="28"/>
        </w:rPr>
      </w:pPr>
      <w:r w:rsidRPr="00BC0182">
        <w:rPr>
          <w:rFonts w:ascii="Times New Roman" w:eastAsia="標楷體" w:hAnsi="Times New Roman" w:cs="Times New Roman" w:hint="eastAsia"/>
          <w:color w:val="000000" w:themeColor="text1"/>
          <w:sz w:val="28"/>
          <w:szCs w:val="28"/>
        </w:rPr>
        <w:t>5.</w:t>
      </w:r>
      <w:r w:rsidRPr="00BC0182">
        <w:rPr>
          <w:rFonts w:ascii="Times New Roman" w:eastAsia="標楷體" w:hAnsi="Times New Roman" w:cs="Times New Roman" w:hint="eastAsia"/>
          <w:color w:val="000000" w:themeColor="text1"/>
          <w:sz w:val="28"/>
          <w:szCs w:val="28"/>
        </w:rPr>
        <w:t>系統安全</w:t>
      </w:r>
      <w:r w:rsidRPr="00BC0182">
        <w:rPr>
          <w:rFonts w:ascii="Times New Roman" w:eastAsia="標楷體" w:hAnsi="Times New Roman" w:cs="Times New Roman" w:hint="eastAsia"/>
          <w:color w:val="000000" w:themeColor="text1"/>
          <w:sz w:val="28"/>
          <w:szCs w:val="28"/>
        </w:rPr>
        <w:t>:</w:t>
      </w:r>
      <w:r w:rsidRPr="00BC0182">
        <w:rPr>
          <w:rFonts w:ascii="Times New Roman" w:eastAsia="標楷體" w:hAnsi="Times New Roman" w:hint="eastAsia"/>
          <w:sz w:val="28"/>
          <w:szCs w:val="28"/>
        </w:rPr>
        <w:t xml:space="preserve"> </w:t>
      </w:r>
      <w:r w:rsidRPr="00BC0182">
        <w:rPr>
          <w:rFonts w:ascii="Times New Roman" w:eastAsia="標楷體" w:hAnsi="Times New Roman" w:cs="Times New Roman" w:hint="eastAsia"/>
          <w:color w:val="000000" w:themeColor="text1"/>
          <w:sz w:val="28"/>
          <w:szCs w:val="28"/>
        </w:rPr>
        <w:t>系統需要有基本之安全性機制，以防止未授權之資料存取與外</w:t>
      </w:r>
      <w:proofErr w:type="gramStart"/>
      <w:r w:rsidRPr="00BC0182">
        <w:rPr>
          <w:rFonts w:ascii="Times New Roman" w:eastAsia="標楷體" w:hAnsi="Times New Roman" w:cs="Times New Roman" w:hint="eastAsia"/>
          <w:color w:val="000000" w:themeColor="text1"/>
          <w:sz w:val="28"/>
          <w:szCs w:val="28"/>
        </w:rPr>
        <w:t>洩</w:t>
      </w:r>
      <w:proofErr w:type="gramEnd"/>
      <w:r w:rsidRPr="00BC0182">
        <w:rPr>
          <w:rFonts w:ascii="Times New Roman" w:eastAsia="標楷體" w:hAnsi="Times New Roman" w:cs="Times New Roman" w:hint="eastAsia"/>
          <w:color w:val="000000" w:themeColor="text1"/>
          <w:sz w:val="28"/>
          <w:szCs w:val="28"/>
        </w:rPr>
        <w:t>，確保系統資料之安全。</w:t>
      </w:r>
    </w:p>
    <w:p w14:paraId="4097A46F" w14:textId="4E6734A0"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w:t>
      </w:r>
      <w:r w:rsidRPr="00BC0182">
        <w:rPr>
          <w:rFonts w:ascii="Times New Roman" w:eastAsia="標楷體" w:hAnsi="Times New Roman" w:cs="Gungsuh" w:hint="eastAsia"/>
          <w:sz w:val="32"/>
          <w:szCs w:val="32"/>
        </w:rPr>
        <w:t>2</w:t>
      </w:r>
      <w:r w:rsidRPr="00BC0182">
        <w:rPr>
          <w:rFonts w:ascii="Times New Roman" w:eastAsia="標楷體" w:hAnsi="Times New Roman" w:cs="Gungsuh" w:hint="eastAsia"/>
          <w:sz w:val="32"/>
          <w:szCs w:val="32"/>
        </w:rPr>
        <w:t>使用個案圖</w:t>
      </w:r>
    </w:p>
    <w:p w14:paraId="13A1E926" w14:textId="77777777" w:rsidR="00BC0182" w:rsidRPr="00BC0182" w:rsidRDefault="00BC0182" w:rsidP="00BC0182">
      <w:pPr>
        <w:spacing w:after="0" w:line="360" w:lineRule="exact"/>
        <w:jc w:val="both"/>
        <w:rPr>
          <w:rFonts w:ascii="Times New Roman" w:eastAsia="標楷體" w:hAnsi="Times New Roman" w:cs="Times New Roman"/>
          <w:color w:val="000000" w:themeColor="text1"/>
          <w:sz w:val="28"/>
          <w:szCs w:val="28"/>
        </w:rPr>
      </w:pPr>
      <w:r w:rsidRPr="00BC0182">
        <w:rPr>
          <w:rFonts w:ascii="Times New Roman" w:eastAsia="標楷體" w:hAnsi="Times New Roman" w:cs="Gungsuh"/>
          <w:noProof/>
          <w:sz w:val="28"/>
          <w:szCs w:val="28"/>
          <w:lang w:val="zh-TW"/>
        </w:rPr>
        <w:drawing>
          <wp:anchor distT="0" distB="0" distL="114300" distR="114300" simplePos="0" relativeHeight="251659264" behindDoc="0" locked="0" layoutInCell="1" allowOverlap="1" wp14:anchorId="31820F90" wp14:editId="5622885A">
            <wp:simplePos x="0" y="0"/>
            <wp:positionH relativeFrom="page">
              <wp:posOffset>618832</wp:posOffset>
            </wp:positionH>
            <wp:positionV relativeFrom="page">
              <wp:posOffset>1248068</wp:posOffset>
            </wp:positionV>
            <wp:extent cx="6479540" cy="3644900"/>
            <wp:effectExtent l="19050" t="19050" r="16510" b="12700"/>
            <wp:wrapSquare wrapText="bothSides"/>
            <wp:docPr id="20832246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4678" name="圖片 20832246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9540" cy="3644900"/>
                    </a:xfrm>
                    <a:prstGeom prst="rect">
                      <a:avLst/>
                    </a:prstGeom>
                    <a:ln>
                      <a:solidFill>
                        <a:schemeClr val="tx1"/>
                      </a:solidFill>
                    </a:ln>
                  </pic:spPr>
                </pic:pic>
              </a:graphicData>
            </a:graphic>
          </wp:anchor>
        </w:drawing>
      </w:r>
      <w:r w:rsidRPr="00BC0182">
        <w:rPr>
          <w:rFonts w:ascii="Times New Roman" w:eastAsia="標楷體" w:hAnsi="Times New Roman" w:cs="Times New Roman" w:hint="eastAsia"/>
          <w:color w:val="000000" w:themeColor="text1"/>
          <w:sz w:val="28"/>
          <w:szCs w:val="28"/>
        </w:rPr>
        <w:t>系統</w:t>
      </w:r>
    </w:p>
    <w:p w14:paraId="457A076F" w14:textId="77777777"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2967662F" w:rsidR="00BC0182" w:rsidRPr="00BC0182" w:rsidRDefault="00BC0182" w:rsidP="00BC0182">
      <w:pPr>
        <w:rPr>
          <w:rFonts w:ascii="Times New Roman" w:eastAsia="標楷體" w:hAnsi="Times New Roman" w:cs="Times New Roman" w:hint="eastAsia"/>
          <w:color w:val="000000" w:themeColor="text1"/>
        </w:rPr>
      </w:pPr>
      <w:r w:rsidRPr="00BC0182">
        <w:rPr>
          <w:rFonts w:ascii="Times New Roman" w:eastAsia="標楷體" w:hAnsi="Times New Roman" w:cs="Times New Roman"/>
          <w:color w:val="000000" w:themeColor="text1"/>
        </w:rPr>
        <w:br w:type="page"/>
      </w:r>
    </w:p>
    <w:p w14:paraId="6910A2F5" w14:textId="28875B75"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w:t>
      </w:r>
      <w:r w:rsidRPr="00BC0182">
        <w:rPr>
          <w:rFonts w:ascii="Times New Roman" w:eastAsia="標楷體" w:hAnsi="Times New Roman" w:cs="Gungsuh" w:hint="eastAsia"/>
          <w:sz w:val="32"/>
          <w:szCs w:val="32"/>
        </w:rPr>
        <w:t>3</w:t>
      </w:r>
      <w:r w:rsidRPr="00BC0182">
        <w:rPr>
          <w:rFonts w:ascii="Times New Roman" w:eastAsia="標楷體" w:hAnsi="Times New Roman" w:cs="Gungsuh" w:hint="eastAsia"/>
          <w:sz w:val="32"/>
          <w:szCs w:val="32"/>
        </w:rPr>
        <w:t>使用</w:t>
      </w:r>
      <w:r w:rsidRPr="00BC0182">
        <w:rPr>
          <w:rFonts w:ascii="Times New Roman" w:eastAsia="標楷體" w:hAnsi="Times New Roman" w:cs="Gungsuh" w:hint="eastAsia"/>
          <w:sz w:val="32"/>
          <w:szCs w:val="32"/>
        </w:rPr>
        <w:t>個案描述</w:t>
      </w:r>
    </w:p>
    <w:p w14:paraId="5E48FC15" w14:textId="188D638A"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033055C4" wp14:editId="2C7A3A96">
            <wp:extent cx="6479540" cy="6604635"/>
            <wp:effectExtent l="19050" t="19050" r="16510" b="24765"/>
            <wp:docPr id="8632195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9521" name="圖片 8632195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6604635"/>
                    </a:xfrm>
                    <a:prstGeom prst="rect">
                      <a:avLst/>
                    </a:prstGeom>
                    <a:ln>
                      <a:solidFill>
                        <a:schemeClr val="tx1"/>
                      </a:solidFill>
                    </a:ln>
                  </pic:spPr>
                </pic:pic>
              </a:graphicData>
            </a:graphic>
          </wp:inline>
        </w:drawing>
      </w:r>
    </w:p>
    <w:p w14:paraId="77E770EF" w14:textId="2357CC4A"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w:t>
      </w:r>
      <w:r w:rsidRPr="00BC0182">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系統活動</w:t>
      </w:r>
      <w:r w:rsidRPr="00BC0182">
        <w:rPr>
          <w:rFonts w:ascii="Times New Roman" w:eastAsia="標楷體" w:hAnsi="Times New Roman" w:cs="Times New Roman" w:hint="eastAsia"/>
          <w:color w:val="000000" w:themeColor="text1"/>
          <w:sz w:val="28"/>
          <w:szCs w:val="28"/>
        </w:rPr>
        <w:t>圖</w:t>
      </w:r>
    </w:p>
    <w:p w14:paraId="1446B702" w14:textId="7A450A9F"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779EFD46" w14:textId="5AF82AC5"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lastRenderedPageBreak/>
        <w:t>5-</w:t>
      </w:r>
      <w:r w:rsidRPr="00BC0182">
        <w:rPr>
          <w:rFonts w:ascii="Times New Roman" w:eastAsia="標楷體" w:hAnsi="Times New Roman" w:cs="Gungsuh" w:hint="eastAsia"/>
          <w:sz w:val="32"/>
          <w:szCs w:val="32"/>
        </w:rPr>
        <w:t>4</w:t>
      </w:r>
      <w:r w:rsidRPr="00BC0182">
        <w:rPr>
          <w:rFonts w:ascii="Times New Roman" w:eastAsia="標楷體" w:hAnsi="Times New Roman" w:cs="Gungsuh" w:hint="eastAsia"/>
          <w:sz w:val="32"/>
          <w:szCs w:val="32"/>
        </w:rPr>
        <w:t>分析類別圖</w:t>
      </w:r>
    </w:p>
    <w:p w14:paraId="45B56A80" w14:textId="3D256813"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541C1163">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1">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Pr="00BC0182" w:rsidRDefault="00BC0182" w:rsidP="00BC0182">
      <w:pPr>
        <w:spacing w:after="0" w:line="360" w:lineRule="exact"/>
        <w:jc w:val="center"/>
        <w:rPr>
          <w:rFonts w:ascii="Times New Roman" w:eastAsia="標楷體" w:hAnsi="Times New Roman" w:cs="Times New Roman" w:hint="eastAsia"/>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w:t>
      </w:r>
      <w:r w:rsidRPr="00BC0182">
        <w:rPr>
          <w:rFonts w:ascii="Times New Roman" w:eastAsia="標楷體" w:hAnsi="Times New Roman" w:cs="Times New Roman" w:hint="eastAsia"/>
          <w:color w:val="000000" w:themeColor="text1"/>
          <w:sz w:val="28"/>
          <w:szCs w:val="28"/>
        </w:rPr>
        <w:t>4</w:t>
      </w:r>
      <w:r w:rsidRPr="00BC0182">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分析類別圖</w:t>
      </w:r>
    </w:p>
    <w:sectPr w:rsidR="00BC0182" w:rsidRPr="00BC0182">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963C" w14:textId="77777777" w:rsidR="007F5C45" w:rsidRDefault="007F5C45" w:rsidP="00BC0182">
      <w:pPr>
        <w:spacing w:after="0" w:line="240" w:lineRule="auto"/>
      </w:pPr>
      <w:r>
        <w:separator/>
      </w:r>
    </w:p>
  </w:endnote>
  <w:endnote w:type="continuationSeparator" w:id="0">
    <w:p w14:paraId="2C838CB1" w14:textId="77777777" w:rsidR="007F5C45" w:rsidRDefault="007F5C45"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028B8CF-76DF-49CC-93DF-C4B2DE37BAD6}"/>
  </w:font>
  <w:font w:name="Calibri">
    <w:panose1 w:val="020F0502020204030204"/>
    <w:charset w:val="00"/>
    <w:family w:val="swiss"/>
    <w:pitch w:val="variable"/>
    <w:sig w:usb0="E4002EFF" w:usb1="C200247B" w:usb2="00000009" w:usb3="00000000" w:csb0="000001FF" w:csb1="00000000"/>
    <w:embedRegular r:id="rId2" w:fontKey="{5E2FFE6A-59C2-4480-B58A-2D0FBC42A09F}"/>
    <w:embedBold r:id="rId3" w:fontKey="{89719CD4-C1E3-410C-9C5A-4078EFA3229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4EAA2733-F6EA-481C-B40A-567F042D5F65}"/>
    <w:embedBold r:id="rId5" w:subsetted="1" w:fontKey="{0A3FF895-1325-42DA-871C-3A95BC3319E1}"/>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CB5BCC5A-AB14-40AB-A143-A86278AC18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D5704" w14:textId="77777777" w:rsidR="007F5C45" w:rsidRDefault="007F5C45" w:rsidP="00BC0182">
      <w:pPr>
        <w:spacing w:after="0" w:line="240" w:lineRule="auto"/>
      </w:pPr>
      <w:r>
        <w:separator/>
      </w:r>
    </w:p>
  </w:footnote>
  <w:footnote w:type="continuationSeparator" w:id="0">
    <w:p w14:paraId="77B96502" w14:textId="77777777" w:rsidR="007F5C45" w:rsidRDefault="007F5C45"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3"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0"/>
  </w:num>
  <w:num w:numId="2" w16cid:durableId="1287929991">
    <w:abstractNumId w:val="3"/>
  </w:num>
  <w:num w:numId="3" w16cid:durableId="1485777632">
    <w:abstractNumId w:val="2"/>
  </w:num>
  <w:num w:numId="4" w16cid:durableId="1061100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177A98"/>
    <w:rsid w:val="00291E72"/>
    <w:rsid w:val="003E3C09"/>
    <w:rsid w:val="007C0847"/>
    <w:rsid w:val="007F5C45"/>
    <w:rsid w:val="009D37BB"/>
    <w:rsid w:val="00B64DC7"/>
    <w:rsid w:val="00BC0182"/>
    <w:rsid w:val="00BF245A"/>
    <w:rsid w:val="00CD2D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20</Pages>
  <Words>1750</Words>
  <Characters>9977</Characters>
  <Application>Microsoft Office Word</Application>
  <DocSecurity>0</DocSecurity>
  <Lines>83</Lines>
  <Paragraphs>23</Paragraphs>
  <ScaleCrop>false</ScaleCrop>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pei ma</cp:lastModifiedBy>
  <cp:revision>4</cp:revision>
  <dcterms:created xsi:type="dcterms:W3CDTF">2026-03-20T09:42:00Z</dcterms:created>
  <dcterms:modified xsi:type="dcterms:W3CDTF">2026-03-24T11:11:00Z</dcterms:modified>
</cp:coreProperties>
</file>