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FF65E" w14:textId="113F5A17" w:rsidR="002A716D" w:rsidRPr="00035184" w:rsidRDefault="002A716D" w:rsidP="002A716D">
      <w:pPr>
        <w:pStyle w:val="2"/>
        <w:jc w:val="center"/>
        <w:rPr>
          <w:rFonts w:ascii="Times New Roman" w:eastAsia="標楷體" w:hAnsi="Times New Roman"/>
          <w:b w:val="0"/>
          <w:sz w:val="52"/>
        </w:rPr>
      </w:pPr>
      <w:bookmarkStart w:id="0" w:name="_Toc135641913"/>
      <w:r w:rsidRPr="00035184">
        <w:rPr>
          <w:rFonts w:ascii="Times New Roman" w:eastAsia="標楷體" w:hAnsi="Times New Roman"/>
          <w:b w:val="0"/>
          <w:sz w:val="52"/>
        </w:rPr>
        <w:t>「</w:t>
      </w:r>
      <w:r w:rsidRPr="00102130">
        <w:rPr>
          <w:rFonts w:ascii="Times New Roman" w:eastAsia="標楷體" w:hAnsi="Times New Roman"/>
          <w:b w:val="0"/>
          <w:sz w:val="52"/>
        </w:rPr>
        <w:t>202</w:t>
      </w:r>
      <w:r w:rsidR="006E0DD6">
        <w:rPr>
          <w:rFonts w:ascii="Times New Roman" w:eastAsia="標楷體" w:hAnsi="Times New Roman" w:hint="eastAsia"/>
          <w:b w:val="0"/>
          <w:sz w:val="52"/>
        </w:rPr>
        <w:t>6</w:t>
      </w:r>
      <w:r w:rsidR="00835134">
        <w:rPr>
          <w:rFonts w:ascii="Times New Roman" w:eastAsia="標楷體" w:hAnsi="Times New Roman" w:hint="eastAsia"/>
          <w:b w:val="0"/>
          <w:sz w:val="52"/>
        </w:rPr>
        <w:t>臺灣</w:t>
      </w:r>
      <w:r w:rsidRPr="00102130">
        <w:rPr>
          <w:rFonts w:ascii="Times New Roman" w:eastAsia="標楷體" w:hAnsi="Times New Roman" w:hint="eastAsia"/>
          <w:b w:val="0"/>
          <w:sz w:val="52"/>
        </w:rPr>
        <w:t>數創大賞</w:t>
      </w:r>
      <w:r w:rsidRPr="00102130">
        <w:rPr>
          <w:rFonts w:ascii="Times New Roman" w:eastAsia="標楷體" w:hAnsi="Times New Roman"/>
          <w:b w:val="0"/>
          <w:sz w:val="52"/>
        </w:rPr>
        <w:t>」</w:t>
      </w:r>
      <w:r>
        <w:rPr>
          <w:rFonts w:ascii="Times New Roman" w:eastAsia="標楷體" w:hAnsi="Times New Roman"/>
          <w:b w:val="0"/>
          <w:sz w:val="52"/>
        </w:rPr>
        <w:br/>
      </w:r>
      <w:r>
        <w:rPr>
          <w:rFonts w:ascii="新細明體" w:hAnsi="新細明體" w:hint="eastAsia"/>
          <w:b w:val="0"/>
          <w:sz w:val="52"/>
        </w:rPr>
        <w:t>「</w:t>
      </w:r>
      <w:r>
        <w:rPr>
          <w:rFonts w:ascii="標楷體" w:eastAsia="標楷體" w:hAnsi="標楷體" w:hint="eastAsia"/>
          <w:b w:val="0"/>
          <w:sz w:val="52"/>
        </w:rPr>
        <w:t>智慧</w:t>
      </w:r>
      <w:r w:rsidRPr="00DB74E0">
        <w:rPr>
          <w:rFonts w:ascii="標楷體" w:eastAsia="標楷體" w:hAnsi="標楷體" w:hint="eastAsia"/>
          <w:b w:val="0"/>
          <w:sz w:val="52"/>
        </w:rPr>
        <w:t>+組</w:t>
      </w:r>
      <w:r>
        <w:rPr>
          <w:rFonts w:ascii="標楷體" w:eastAsia="標楷體" w:hAnsi="標楷體" w:hint="eastAsia"/>
          <w:b w:val="0"/>
          <w:sz w:val="52"/>
        </w:rPr>
        <w:t>」</w:t>
      </w:r>
      <w:r w:rsidR="005354B5">
        <w:rPr>
          <w:rFonts w:ascii="標楷體" w:eastAsia="標楷體" w:hAnsi="標楷體" w:hint="eastAsia"/>
          <w:b w:val="0"/>
          <w:sz w:val="52"/>
        </w:rPr>
        <w:t>創業</w:t>
      </w:r>
      <w:r w:rsidRPr="00035184">
        <w:rPr>
          <w:rFonts w:ascii="Times New Roman" w:eastAsia="標楷體" w:hAnsi="Times New Roman"/>
          <w:b w:val="0"/>
          <w:sz w:val="52"/>
        </w:rPr>
        <w:t>計畫書</w:t>
      </w:r>
      <w:bookmarkEnd w:id="0"/>
    </w:p>
    <w:p w14:paraId="4F4B576E" w14:textId="77777777" w:rsidR="002A716D" w:rsidRPr="00035184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1865E44A" w14:textId="77777777" w:rsidR="002A716D" w:rsidRPr="004208CA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17F3AFBF" w14:textId="77777777" w:rsidR="002A716D" w:rsidRPr="007B1A33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7AA9E316" w14:textId="77777777" w:rsidR="002A716D" w:rsidRPr="00035184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6279C5BE" w14:textId="77777777" w:rsidR="002A716D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74A3E283" w14:textId="77777777" w:rsidR="002A716D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4E35A949" w14:textId="77777777" w:rsidR="002A716D" w:rsidRPr="00F21CFB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7BAC2C5C" w14:textId="77777777" w:rsidR="002A716D" w:rsidRPr="00035184" w:rsidRDefault="002A716D" w:rsidP="002A716D">
      <w:pPr>
        <w:rPr>
          <w:rFonts w:ascii="Times New Roman" w:eastAsia="標楷體" w:hAnsi="Times New Roman"/>
          <w:sz w:val="40"/>
        </w:rPr>
      </w:pPr>
      <w:r w:rsidRPr="00035184">
        <w:rPr>
          <w:rFonts w:ascii="Times New Roman" w:eastAsia="標楷體" w:hAnsi="Times New Roman"/>
          <w:sz w:val="40"/>
        </w:rPr>
        <w:t>團隊名稱：</w:t>
      </w:r>
    </w:p>
    <w:p w14:paraId="172EB345" w14:textId="218DC32C" w:rsidR="002A716D" w:rsidRPr="000319EB" w:rsidRDefault="002A716D" w:rsidP="002A716D">
      <w:pPr>
        <w:rPr>
          <w:rFonts w:ascii="Times New Roman" w:eastAsia="標楷體" w:hAnsi="Times New Roman"/>
          <w:sz w:val="40"/>
        </w:rPr>
      </w:pPr>
      <w:r w:rsidRPr="00035184">
        <w:rPr>
          <w:rFonts w:ascii="Times New Roman" w:eastAsia="標楷體" w:hAnsi="Times New Roman"/>
          <w:sz w:val="40"/>
        </w:rPr>
        <w:t>提</w:t>
      </w:r>
      <w:r w:rsidRPr="000319EB">
        <w:rPr>
          <w:rFonts w:ascii="Times New Roman" w:eastAsia="標楷體" w:hAnsi="Times New Roman"/>
          <w:sz w:val="40"/>
        </w:rPr>
        <w:t>案名稱：</w:t>
      </w:r>
      <w:r w:rsidR="0075273D" w:rsidRPr="0075273D">
        <w:rPr>
          <w:rFonts w:ascii="Times New Roman" w:eastAsia="標楷體" w:hAnsi="Times New Roman"/>
          <w:sz w:val="40"/>
        </w:rPr>
        <w:t>GatherGo-</w:t>
      </w:r>
      <w:r w:rsidR="0075273D" w:rsidRPr="0075273D">
        <w:rPr>
          <w:rFonts w:ascii="Times New Roman" w:eastAsia="標楷體" w:hAnsi="Times New Roman"/>
          <w:sz w:val="40"/>
        </w:rPr>
        <w:t>揪人不糾結</w:t>
      </w:r>
    </w:p>
    <w:p w14:paraId="75A01CA1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1A774008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6BE029FA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11B74912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3F7AE4B9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68A554FC" w14:textId="77777777" w:rsidR="002A716D" w:rsidRPr="00035184" w:rsidRDefault="002A716D" w:rsidP="002A716D">
      <w:pPr>
        <w:rPr>
          <w:rFonts w:ascii="Times New Roman" w:eastAsia="標楷體" w:hAnsi="Times New Roman"/>
          <w:sz w:val="40"/>
        </w:rPr>
      </w:pPr>
    </w:p>
    <w:p w14:paraId="29BA4833" w14:textId="24A69EF6" w:rsidR="002A716D" w:rsidRPr="00035184" w:rsidRDefault="002A716D" w:rsidP="002A716D">
      <w:pPr>
        <w:jc w:val="distribute"/>
        <w:rPr>
          <w:rFonts w:ascii="Times New Roman" w:eastAsia="標楷體" w:hAnsi="Times New Roman"/>
          <w:sz w:val="40"/>
        </w:rPr>
      </w:pPr>
      <w:r w:rsidRPr="00035184">
        <w:rPr>
          <w:rFonts w:ascii="Times New Roman" w:eastAsia="標楷體" w:hAnsi="Times New Roman"/>
          <w:sz w:val="40"/>
        </w:rPr>
        <w:t>中華</w:t>
      </w:r>
      <w:r w:rsidRPr="00102130">
        <w:rPr>
          <w:rFonts w:ascii="Times New Roman" w:eastAsia="標楷體" w:hAnsi="Times New Roman"/>
          <w:sz w:val="40"/>
        </w:rPr>
        <w:t>民國</w:t>
      </w:r>
      <w:r w:rsidRPr="00102130">
        <w:rPr>
          <w:rFonts w:ascii="Times New Roman" w:eastAsia="標楷體" w:hAnsi="Times New Roman" w:hint="eastAsia"/>
          <w:sz w:val="40"/>
        </w:rPr>
        <w:t>11</w:t>
      </w:r>
      <w:r w:rsidR="003622AD">
        <w:rPr>
          <w:rFonts w:ascii="Times New Roman" w:eastAsia="標楷體" w:hAnsi="Times New Roman" w:hint="eastAsia"/>
          <w:sz w:val="40"/>
        </w:rPr>
        <w:t>5</w:t>
      </w:r>
      <w:r w:rsidRPr="00102130">
        <w:rPr>
          <w:rFonts w:ascii="Times New Roman" w:eastAsia="標楷體" w:hAnsi="Times New Roman"/>
          <w:sz w:val="40"/>
        </w:rPr>
        <w:t>年</w:t>
      </w:r>
      <w:r w:rsidR="00997FA2">
        <w:rPr>
          <w:rFonts w:ascii="Times New Roman" w:eastAsia="標楷體" w:hAnsi="Times New Roman" w:hint="eastAsia"/>
          <w:sz w:val="40"/>
        </w:rPr>
        <w:t>7</w:t>
      </w:r>
      <w:r w:rsidRPr="00102130">
        <w:rPr>
          <w:rFonts w:ascii="Times New Roman" w:eastAsia="標楷體" w:hAnsi="Times New Roman"/>
          <w:sz w:val="40"/>
        </w:rPr>
        <w:t>月</w:t>
      </w:r>
      <w:r w:rsidR="00997FA2">
        <w:rPr>
          <w:rFonts w:ascii="Times New Roman" w:eastAsia="標楷體" w:hAnsi="Times New Roman" w:hint="eastAsia"/>
          <w:sz w:val="40"/>
        </w:rPr>
        <w:t>8</w:t>
      </w:r>
      <w:r w:rsidRPr="00102130">
        <w:rPr>
          <w:rFonts w:ascii="Times New Roman" w:eastAsia="標楷體" w:hAnsi="Times New Roman"/>
          <w:sz w:val="40"/>
        </w:rPr>
        <w:t>日</w:t>
      </w:r>
    </w:p>
    <w:p w14:paraId="7DF61DF7" w14:textId="6C370B1D" w:rsidR="002A716D" w:rsidRPr="00F21CFB" w:rsidRDefault="002A716D" w:rsidP="00997FA2">
      <w:pPr>
        <w:suppressAutoHyphens/>
        <w:autoSpaceDN w:val="0"/>
        <w:spacing w:line="400" w:lineRule="exact"/>
        <w:jc w:val="center"/>
        <w:textAlignment w:val="baseline"/>
        <w:rPr>
          <w:rFonts w:ascii="標楷體" w:eastAsia="標楷體" w:hAnsi="標楷體"/>
          <w:sz w:val="20"/>
        </w:rPr>
      </w:pPr>
      <w:r w:rsidRPr="00692659">
        <w:rPr>
          <w:rFonts w:ascii="Times New Roman" w:eastAsia="標楷體" w:hAnsi="Times New Roman"/>
          <w:b/>
          <w:kern w:val="3"/>
          <w:sz w:val="36"/>
          <w:szCs w:val="36"/>
        </w:rPr>
        <w:lastRenderedPageBreak/>
        <w:t>目</w:t>
      </w:r>
      <w:r w:rsidRPr="00692659">
        <w:rPr>
          <w:rFonts w:ascii="Times New Roman" w:eastAsia="標楷體" w:hAnsi="Times New Roman"/>
          <w:b/>
          <w:kern w:val="3"/>
          <w:sz w:val="36"/>
          <w:szCs w:val="36"/>
        </w:rPr>
        <w:t xml:space="preserve">     </w:t>
      </w:r>
      <w:r w:rsidRPr="00692659">
        <w:rPr>
          <w:rFonts w:ascii="Times New Roman" w:eastAsia="標楷體" w:hAnsi="Times New Roman"/>
          <w:b/>
          <w:kern w:val="3"/>
          <w:sz w:val="36"/>
          <w:szCs w:val="36"/>
        </w:rPr>
        <w:t>錄</w:t>
      </w:r>
    </w:p>
    <w:p w14:paraId="65E88391" w14:textId="77777777" w:rsidR="002A716D" w:rsidRPr="00F21CFB" w:rsidRDefault="002A716D" w:rsidP="002A716D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</w:rPr>
      </w:pPr>
      <w:r w:rsidRPr="00F21CFB">
        <w:rPr>
          <w:rFonts w:ascii="標楷體" w:eastAsia="標楷體" w:hAnsi="標楷體"/>
          <w:kern w:val="3"/>
        </w:rPr>
        <w:t xml:space="preserve">第一章  </w:t>
      </w:r>
      <w:r w:rsidRPr="005354B5">
        <w:rPr>
          <w:rFonts w:ascii="標楷體" w:eastAsia="標楷體" w:hAnsi="標楷體"/>
          <w:kern w:val="3"/>
        </w:rPr>
        <w:t>創業</w:t>
      </w:r>
      <w:r w:rsidRPr="00F21CFB">
        <w:rPr>
          <w:rFonts w:ascii="標楷體" w:eastAsia="標楷體" w:hAnsi="標楷體"/>
          <w:kern w:val="3"/>
        </w:rPr>
        <w:t>機會與構想</w:t>
      </w:r>
    </w:p>
    <w:p w14:paraId="026CB2F0" w14:textId="6B6405D9" w:rsidR="002A716D" w:rsidRDefault="006E0DD6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標楷體" w:eastAsia="標楷體" w:hAnsi="標楷體"/>
          <w:kern w:val="3"/>
          <w:sz w:val="28"/>
        </w:rPr>
      </w:pPr>
      <w:r>
        <w:rPr>
          <w:rFonts w:ascii="標楷體" w:eastAsia="標楷體" w:hAnsi="標楷體" w:hint="eastAsia"/>
          <w:kern w:val="3"/>
        </w:rPr>
        <w:t>一</w:t>
      </w:r>
      <w:r w:rsidR="002A716D" w:rsidRPr="00F21CFB">
        <w:rPr>
          <w:rFonts w:ascii="標楷體" w:eastAsia="標楷體" w:hAnsi="標楷體"/>
          <w:kern w:val="3"/>
        </w:rPr>
        <w:t>、創業構想（請說明提出本創業計畫的原因、初衷及期望達成的目的等）</w:t>
      </w:r>
    </w:p>
    <w:p w14:paraId="1F195EB5" w14:textId="714DFD36" w:rsidR="002A716D" w:rsidRPr="00F21CFB" w:rsidRDefault="006E0DD6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標楷體" w:eastAsia="標楷體" w:hAnsi="標楷體"/>
          <w:kern w:val="3"/>
          <w:sz w:val="28"/>
        </w:rPr>
      </w:pPr>
      <w:r>
        <w:rPr>
          <w:rFonts w:ascii="標楷體" w:eastAsia="標楷體" w:hAnsi="標楷體" w:hint="eastAsia"/>
          <w:kern w:val="3"/>
        </w:rPr>
        <w:t>二</w:t>
      </w:r>
      <w:r w:rsidR="002A716D" w:rsidRPr="00F21CFB">
        <w:rPr>
          <w:rFonts w:ascii="標楷體" w:eastAsia="標楷體" w:hAnsi="標楷體"/>
          <w:kern w:val="3"/>
        </w:rPr>
        <w:t>、欲解決的社會問題（</w:t>
      </w:r>
      <w:r w:rsidR="002A716D" w:rsidRPr="00F21CFB">
        <w:rPr>
          <w:rFonts w:ascii="標楷體" w:eastAsia="標楷體" w:hAnsi="標楷體" w:hint="eastAsia"/>
          <w:kern w:val="3"/>
        </w:rPr>
        <w:t>如所觀察到的需求或痛點、產業或市場現況等</w:t>
      </w:r>
      <w:r w:rsidR="002A716D" w:rsidRPr="00F21CFB">
        <w:rPr>
          <w:rFonts w:ascii="標楷體" w:eastAsia="標楷體" w:hAnsi="標楷體"/>
          <w:kern w:val="3"/>
        </w:rPr>
        <w:t>）</w:t>
      </w:r>
    </w:p>
    <w:p w14:paraId="2B52FE1B" w14:textId="77777777" w:rsidR="002A716D" w:rsidRPr="004208CA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第二章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>
        <w:rPr>
          <w:rFonts w:ascii="Times New Roman" w:eastAsia="標楷體" w:hAnsi="Times New Roman" w:hint="eastAsia"/>
          <w:kern w:val="3"/>
        </w:rPr>
        <w:t>作品</w:t>
      </w:r>
      <w:r w:rsidRPr="00692659">
        <w:rPr>
          <w:rFonts w:ascii="Times New Roman" w:eastAsia="標楷體" w:hAnsi="Times New Roman"/>
          <w:kern w:val="3"/>
        </w:rPr>
        <w:t>與服務內容</w:t>
      </w:r>
      <w:r>
        <w:rPr>
          <w:rFonts w:ascii="Times New Roman" w:eastAsia="標楷體" w:hAnsi="Times New Roman"/>
          <w:kern w:val="3"/>
        </w:rPr>
        <w:t>（請說明本計畫中所提出之</w:t>
      </w:r>
      <w:r>
        <w:rPr>
          <w:rFonts w:ascii="Times New Roman" w:eastAsia="標楷體" w:hAnsi="Times New Roman" w:hint="eastAsia"/>
          <w:kern w:val="3"/>
        </w:rPr>
        <w:t>作品</w:t>
      </w:r>
      <w:r w:rsidRPr="00692659">
        <w:rPr>
          <w:rFonts w:ascii="Times New Roman" w:eastAsia="標楷體" w:hAnsi="Times New Roman"/>
          <w:kern w:val="3"/>
        </w:rPr>
        <w:t>或服務的內容）</w:t>
      </w:r>
    </w:p>
    <w:p w14:paraId="29EB0CB4" w14:textId="77777777" w:rsidR="002A716D" w:rsidRPr="00692659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第三章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市場與競爭分析</w:t>
      </w:r>
    </w:p>
    <w:p w14:paraId="39532664" w14:textId="77777777" w:rsidR="002A716D" w:rsidRPr="00692659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  <w:sz w:val="28"/>
        </w:rPr>
      </w:pPr>
      <w:r w:rsidRPr="00692659">
        <w:rPr>
          <w:rFonts w:ascii="Times New Roman" w:eastAsia="標楷體" w:hAnsi="Times New Roman"/>
          <w:kern w:val="3"/>
        </w:rPr>
        <w:t>一、市場特性與規模（請</w:t>
      </w:r>
      <w:r>
        <w:rPr>
          <w:rFonts w:ascii="Times New Roman" w:eastAsia="標楷體" w:hAnsi="Times New Roman"/>
          <w:kern w:val="3"/>
        </w:rPr>
        <w:t>描繪本</w:t>
      </w:r>
      <w:r w:rsidRPr="00692659">
        <w:rPr>
          <w:rFonts w:ascii="Times New Roman" w:eastAsia="標楷體" w:hAnsi="Times New Roman"/>
          <w:kern w:val="3"/>
        </w:rPr>
        <w:t>計畫之目標市場特性以及市場規模大小）</w:t>
      </w:r>
    </w:p>
    <w:p w14:paraId="45F48B5E" w14:textId="77777777" w:rsidR="002A716D" w:rsidRPr="00692659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/>
          <w:kern w:val="3"/>
        </w:rPr>
        <w:t>二、目標市場（請</w:t>
      </w:r>
      <w:r w:rsidRPr="00692659">
        <w:rPr>
          <w:rFonts w:ascii="Times New Roman" w:eastAsia="標楷體" w:hAnsi="Times New Roman"/>
          <w:kern w:val="3"/>
        </w:rPr>
        <w:t>說明所要進入的目標市場）</w:t>
      </w:r>
    </w:p>
    <w:p w14:paraId="51936219" w14:textId="77777777" w:rsidR="002A716D" w:rsidRPr="00692659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第四章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行銷策略</w:t>
      </w:r>
    </w:p>
    <w:p w14:paraId="1E2747D4" w14:textId="77777777" w:rsidR="002A716D" w:rsidRPr="00692659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/>
          <w:kern w:val="3"/>
        </w:rPr>
        <w:t>一、目標消費族群（請描繪會購買本</w:t>
      </w:r>
      <w:r>
        <w:rPr>
          <w:rFonts w:ascii="Times New Roman" w:eastAsia="標楷體" w:hAnsi="Times New Roman" w:hint="eastAsia"/>
          <w:kern w:val="3"/>
        </w:rPr>
        <w:t>作</w:t>
      </w:r>
      <w:r w:rsidRPr="00692659">
        <w:rPr>
          <w:rFonts w:ascii="Times New Roman" w:eastAsia="標楷體" w:hAnsi="Times New Roman"/>
          <w:kern w:val="3"/>
        </w:rPr>
        <w:t>品</w:t>
      </w:r>
      <w:r w:rsidRPr="00692659">
        <w:rPr>
          <w:rFonts w:ascii="Times New Roman" w:eastAsia="標楷體" w:hAnsi="Times New Roman"/>
          <w:kern w:val="3"/>
        </w:rPr>
        <w:t>/</w:t>
      </w:r>
      <w:r>
        <w:rPr>
          <w:rFonts w:ascii="Times New Roman" w:eastAsia="標楷體" w:hAnsi="Times New Roman"/>
          <w:kern w:val="3"/>
        </w:rPr>
        <w:t>服務的客群</w:t>
      </w:r>
      <w:r w:rsidRPr="00692659">
        <w:rPr>
          <w:rFonts w:ascii="Times New Roman" w:eastAsia="標楷體" w:hAnsi="Times New Roman"/>
          <w:kern w:val="3"/>
        </w:rPr>
        <w:t>）</w:t>
      </w:r>
    </w:p>
    <w:p w14:paraId="63FB5553" w14:textId="77777777" w:rsidR="002A716D" w:rsidRPr="00692659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/>
          <w:kern w:val="3"/>
        </w:rPr>
        <w:t>二、行銷策略（請說明目前及未來將如何行銷本計畫之</w:t>
      </w:r>
      <w:r>
        <w:rPr>
          <w:rFonts w:ascii="Times New Roman" w:eastAsia="標楷體" w:hAnsi="Times New Roman" w:hint="eastAsia"/>
          <w:kern w:val="3"/>
        </w:rPr>
        <w:t>作</w:t>
      </w:r>
      <w:r w:rsidRPr="00692659">
        <w:rPr>
          <w:rFonts w:ascii="Times New Roman" w:eastAsia="標楷體" w:hAnsi="Times New Roman"/>
          <w:kern w:val="3"/>
        </w:rPr>
        <w:t>品</w:t>
      </w:r>
      <w:r w:rsidRPr="00692659">
        <w:rPr>
          <w:rFonts w:ascii="Times New Roman" w:eastAsia="標楷體" w:hAnsi="Times New Roman"/>
          <w:kern w:val="3"/>
        </w:rPr>
        <w:t>/</w:t>
      </w:r>
      <w:r w:rsidRPr="00692659">
        <w:rPr>
          <w:rFonts w:ascii="Times New Roman" w:eastAsia="標楷體" w:hAnsi="Times New Roman"/>
          <w:kern w:val="3"/>
        </w:rPr>
        <w:t>服務）</w:t>
      </w:r>
    </w:p>
    <w:p w14:paraId="3C052BAB" w14:textId="77777777" w:rsidR="002A716D" w:rsidRPr="00692659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t>第</w:t>
      </w:r>
      <w:r>
        <w:rPr>
          <w:rFonts w:ascii="Times New Roman" w:eastAsia="標楷體" w:hAnsi="Times New Roman" w:hint="eastAsia"/>
          <w:kern w:val="3"/>
        </w:rPr>
        <w:t>五</w:t>
      </w:r>
      <w:r w:rsidRPr="00692659">
        <w:rPr>
          <w:rFonts w:ascii="Times New Roman" w:eastAsia="標楷體" w:hAnsi="Times New Roman"/>
          <w:kern w:val="3"/>
        </w:rPr>
        <w:t>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結論與投資效益</w:t>
      </w:r>
    </w:p>
    <w:p w14:paraId="2D6902C8" w14:textId="77777777" w:rsidR="002A716D" w:rsidRPr="00692659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一、營運計畫之結論</w:t>
      </w:r>
    </w:p>
    <w:p w14:paraId="309C8D52" w14:textId="77777777" w:rsidR="002A716D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二、效益說明</w:t>
      </w:r>
    </w:p>
    <w:p w14:paraId="00E65464" w14:textId="77777777" w:rsidR="002A716D" w:rsidRPr="00692659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t>第</w:t>
      </w:r>
      <w:r>
        <w:rPr>
          <w:rFonts w:ascii="Times New Roman" w:eastAsia="標楷體" w:hAnsi="Times New Roman" w:hint="eastAsia"/>
          <w:kern w:val="3"/>
        </w:rPr>
        <w:t>六</w:t>
      </w:r>
      <w:r w:rsidRPr="00692659">
        <w:rPr>
          <w:rFonts w:ascii="Times New Roman" w:eastAsia="標楷體" w:hAnsi="Times New Roman"/>
          <w:kern w:val="3"/>
        </w:rPr>
        <w:t>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參考資料</w:t>
      </w:r>
    </w:p>
    <w:p w14:paraId="36361C77" w14:textId="26E42A49" w:rsidR="00997FA2" w:rsidRDefault="002A716D" w:rsidP="00997FA2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/>
          <w:kern w:val="3"/>
        </w:rPr>
        <w:t>第</w:t>
      </w:r>
      <w:r>
        <w:rPr>
          <w:rFonts w:ascii="Times New Roman" w:eastAsia="標楷體" w:hAnsi="Times New Roman" w:hint="eastAsia"/>
          <w:kern w:val="3"/>
        </w:rPr>
        <w:t>七</w:t>
      </w:r>
      <w:r w:rsidRPr="00692659">
        <w:rPr>
          <w:rFonts w:ascii="Times New Roman" w:eastAsia="標楷體" w:hAnsi="Times New Roman"/>
          <w:kern w:val="3"/>
        </w:rPr>
        <w:t>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附件</w:t>
      </w:r>
      <w:r>
        <w:rPr>
          <w:rFonts w:ascii="Times New Roman" w:eastAsia="標楷體" w:hAnsi="Times New Roman"/>
          <w:szCs w:val="20"/>
        </w:rPr>
        <w:t>（</w:t>
      </w:r>
      <w:r>
        <w:rPr>
          <w:rFonts w:ascii="Times New Roman" w:eastAsia="標楷體" w:hAnsi="Times New Roman" w:hint="eastAsia"/>
          <w:szCs w:val="20"/>
        </w:rPr>
        <w:t>作</w:t>
      </w:r>
      <w:r w:rsidRPr="00114F5A">
        <w:rPr>
          <w:rFonts w:ascii="Times New Roman" w:eastAsia="標楷體" w:hAnsi="Times New Roman"/>
          <w:szCs w:val="20"/>
        </w:rPr>
        <w:t>品或任何您認為有助於評審了解的補充資料或證明等</w:t>
      </w:r>
      <w:r w:rsidRPr="00692659">
        <w:rPr>
          <w:rFonts w:ascii="Times New Roman" w:eastAsia="標楷體" w:hAnsi="Times New Roman"/>
          <w:kern w:val="3"/>
        </w:rPr>
        <w:t>）</w:t>
      </w:r>
    </w:p>
    <w:p w14:paraId="1A36EEEA" w14:textId="77777777" w:rsidR="00997FA2" w:rsidRDefault="00997FA2">
      <w:pPr>
        <w:widowControl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/>
          <w:kern w:val="3"/>
          <w:sz w:val="28"/>
        </w:rPr>
        <w:br w:type="page"/>
      </w:r>
    </w:p>
    <w:p w14:paraId="487849EB" w14:textId="77777777" w:rsidR="00997FA2" w:rsidRPr="00F21CFB" w:rsidRDefault="00997FA2" w:rsidP="00997FA2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</w:rPr>
      </w:pPr>
      <w:r w:rsidRPr="00F21CFB">
        <w:rPr>
          <w:rFonts w:ascii="標楷體" w:eastAsia="標楷體" w:hAnsi="標楷體"/>
          <w:kern w:val="3"/>
        </w:rPr>
        <w:lastRenderedPageBreak/>
        <w:t xml:space="preserve">第一章  </w:t>
      </w:r>
      <w:r w:rsidRPr="005354B5">
        <w:rPr>
          <w:rFonts w:ascii="標楷體" w:eastAsia="標楷體" w:hAnsi="標楷體"/>
          <w:kern w:val="3"/>
        </w:rPr>
        <w:t>創業</w:t>
      </w:r>
      <w:r w:rsidRPr="00F21CFB">
        <w:rPr>
          <w:rFonts w:ascii="標楷體" w:eastAsia="標楷體" w:hAnsi="標楷體"/>
          <w:kern w:val="3"/>
        </w:rPr>
        <w:t>機會與構想</w:t>
      </w:r>
    </w:p>
    <w:p w14:paraId="69E304C9" w14:textId="60FEE4B3" w:rsidR="00FE6DE4" w:rsidRDefault="00FE6DE4" w:rsidP="00FE6DE4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</w:rPr>
      </w:pPr>
      <w:r>
        <w:rPr>
          <w:rFonts w:ascii="標楷體" w:eastAsia="標楷體" w:hAnsi="標楷體" w:hint="eastAsia"/>
          <w:kern w:val="3"/>
        </w:rPr>
        <w:t>一</w:t>
      </w:r>
      <w:r w:rsidRPr="00F21CFB">
        <w:rPr>
          <w:rFonts w:ascii="標楷體" w:eastAsia="標楷體" w:hAnsi="標楷體"/>
          <w:kern w:val="3"/>
        </w:rPr>
        <w:t>、創業構想</w:t>
      </w:r>
    </w:p>
    <w:p w14:paraId="2A8C6AD0" w14:textId="77777777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  <w:r w:rsidRPr="00E6713C">
        <w:rPr>
          <w:rFonts w:ascii="標楷體" w:eastAsia="標楷體" w:hAnsi="標楷體" w:hint="eastAsia"/>
          <w:kern w:val="3"/>
          <w:szCs w:val="24"/>
        </w:rPr>
        <w:t>隨著數位生活普及，即時通訊已成為現代人最主要的溝通方式，無論是日常聚會、旅遊規劃、課外活動或企業協作，人們都習慣透過群組共同討論與交換資訊。然而，當參與人數增加時，討論內容往往快速累積，成員需反覆確認時間、地點、預算及個人需求，不僅容易遺漏重要資訊，也增加了溝通成本，使原本應該便利的數位溝通，反而成為影響決策效率的原因。</w:t>
      </w:r>
    </w:p>
    <w:p w14:paraId="67EA836E" w14:textId="77777777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</w:p>
    <w:p w14:paraId="2AC0F2F2" w14:textId="77777777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  <w:r w:rsidRPr="00E6713C">
        <w:rPr>
          <w:rFonts w:ascii="標楷體" w:eastAsia="標楷體" w:hAnsi="標楷體" w:hint="eastAsia"/>
          <w:kern w:val="3"/>
          <w:szCs w:val="24"/>
        </w:rPr>
        <w:t>近年來，生成式 AI 與大型語言模型（LLM）的快速發展，使人工智慧已不再只是提供資訊查詢，而是逐漸具備理解自然語言、整理資訊及協助決策的能力，也為智慧協作服務帶來新的發展契機。本團隊認為，AI 的價值不只是回答問題，更應該協助人們降低資訊整理成本，讓群體能更快速形成共識。</w:t>
      </w:r>
    </w:p>
    <w:p w14:paraId="4734FB8A" w14:textId="77777777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</w:p>
    <w:p w14:paraId="56A2BDDD" w14:textId="77777777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  <w:r w:rsidRPr="00E6713C">
        <w:rPr>
          <w:rFonts w:ascii="標楷體" w:eastAsia="標楷體" w:hAnsi="標楷體" w:hint="eastAsia"/>
          <w:kern w:val="3"/>
          <w:szCs w:val="24"/>
        </w:rPr>
        <w:t>因此，本團隊提出 GatherGo－揪人不糾結，希望打造一套結合 AI、LINE Bot 與生活服務資源的智慧協作平台。GatherGo 並非取代使用者討論，而是協助整理資訊、提供決策建議及串聯後續服務，使群組討論更加有效率，讓使用者能將更多時間投入活動本身，而非花費在繁瑣的協調過程。</w:t>
      </w:r>
    </w:p>
    <w:p w14:paraId="3C5AB43B" w14:textId="77777777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</w:p>
    <w:p w14:paraId="7089D51E" w14:textId="5FA3754A" w:rsid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  <w:r w:rsidRPr="00E6713C">
        <w:rPr>
          <w:rFonts w:ascii="標楷體" w:eastAsia="標楷體" w:hAnsi="標楷體" w:hint="eastAsia"/>
          <w:kern w:val="3"/>
          <w:szCs w:val="24"/>
        </w:rPr>
        <w:t>未來，GatherGo 將持續整合餐飲、旅遊、交通、票券及更多生活服務資源，逐步建立合作生態系，並透過跨平台 API 串接及合作品牌服務整合，</w:t>
      </w:r>
      <w:r w:rsidR="006250C6" w:rsidRPr="006250C6">
        <w:rPr>
          <w:rFonts w:ascii="標楷體" w:eastAsia="標楷體" w:hAnsi="標楷體"/>
          <w:kern w:val="3"/>
          <w:szCs w:val="24"/>
        </w:rPr>
        <w:t>打造兼具便利性、智慧化及商業發展潛力的智慧協作平台。</w:t>
      </w:r>
    </w:p>
    <w:p w14:paraId="28C2F027" w14:textId="77777777" w:rsidR="00E6713C" w:rsidRDefault="00E6713C" w:rsidP="00E6713C">
      <w:pPr>
        <w:widowControl/>
        <w:rPr>
          <w:rFonts w:ascii="標楷體" w:eastAsia="標楷體" w:hAnsi="標楷體"/>
          <w:kern w:val="3"/>
          <w:szCs w:val="24"/>
        </w:rPr>
      </w:pPr>
    </w:p>
    <w:p w14:paraId="32ECBF20" w14:textId="77777777" w:rsidR="00E6713C" w:rsidRDefault="00E6713C" w:rsidP="00E6713C">
      <w:pPr>
        <w:widowControl/>
        <w:rPr>
          <w:rFonts w:ascii="標楷體" w:eastAsia="標楷體" w:hAnsi="標楷體"/>
          <w:kern w:val="3"/>
          <w:szCs w:val="24"/>
        </w:rPr>
      </w:pPr>
    </w:p>
    <w:p w14:paraId="5D2D1DFC" w14:textId="5983DE1C" w:rsidR="002A716D" w:rsidRPr="00E6713C" w:rsidRDefault="00FE6DE4" w:rsidP="00E6713C">
      <w:pPr>
        <w:widowControl/>
        <w:rPr>
          <w:rFonts w:ascii="標楷體" w:eastAsia="標楷體" w:hAnsi="標楷體"/>
          <w:kern w:val="3"/>
          <w:szCs w:val="24"/>
        </w:rPr>
      </w:pPr>
      <w:r>
        <w:rPr>
          <w:rFonts w:ascii="標楷體" w:eastAsia="標楷體" w:hAnsi="標楷體" w:hint="eastAsia"/>
          <w:kern w:val="3"/>
        </w:rPr>
        <w:t>二</w:t>
      </w:r>
      <w:r w:rsidRPr="00F21CFB">
        <w:rPr>
          <w:rFonts w:ascii="標楷體" w:eastAsia="標楷體" w:hAnsi="標楷體"/>
          <w:kern w:val="3"/>
        </w:rPr>
        <w:t>、欲解決的社會問題</w:t>
      </w:r>
    </w:p>
    <w:p w14:paraId="631D780F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/>
          <w:kern w:val="3"/>
          <w:szCs w:val="24"/>
        </w:rPr>
        <w:t>在資訊爆炸的時代，人們取得資訊的速度雖然越來越快，但真正困難的並非搜尋資訊，而是如何從大量資訊中快速整理重點、整合不同意見並完成決策。尤其當多人共同討論活動時，往往需要同時考量時間安排、預算限制、交通方式、地點選擇及個人偏好等因素，並在不同平台間反覆查詢與比較，造成資訊分散、討論冗長及決策效率降低。</w:t>
      </w:r>
    </w:p>
    <w:p w14:paraId="7C93C105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/>
          <w:kern w:val="3"/>
          <w:szCs w:val="24"/>
        </w:rPr>
        <w:t>根據本團隊前期問卷調查結果，多數受訪者表示，在活動規劃過程中最常遇到的問題包括「選項過多難以決定」、「預算難以協調」、「資訊分散」、「交通安排複雜」及「討論時間過長」等情形，顯示多人共同決策已成為普遍存在的生活痛點，也反映使用者對智慧協作工具具有實際需求。</w:t>
      </w:r>
    </w:p>
    <w:p w14:paraId="4B60DA65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/>
          <w:kern w:val="3"/>
          <w:szCs w:val="24"/>
        </w:rPr>
        <w:t>目前市面上的地圖、美食及旅遊平台，多以資訊搜尋、導航、訂位或行程規劃為主要功能，使用者仍需自行整理聊天內容、比較不同方案及整合各方意見，缺乏以群體協作與共同決策為核心的智慧服務。此外，討論完成後，使用者仍</w:t>
      </w:r>
      <w:r w:rsidRPr="00E6713C">
        <w:rPr>
          <w:rFonts w:ascii="Times New Roman" w:eastAsia="標楷體" w:hAnsi="Times New Roman"/>
          <w:kern w:val="3"/>
          <w:szCs w:val="24"/>
        </w:rPr>
        <w:lastRenderedPageBreak/>
        <w:t>需分別前往不同平台完成訂位、購票或行程安排，流程較為繁瑣，缺乏完整的服務串接。</w:t>
      </w:r>
    </w:p>
    <w:p w14:paraId="5DA73F03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/>
          <w:kern w:val="3"/>
          <w:szCs w:val="24"/>
        </w:rPr>
        <w:t>因此，</w:t>
      </w:r>
      <w:r w:rsidRPr="00E6713C">
        <w:rPr>
          <w:rFonts w:ascii="Times New Roman" w:eastAsia="標楷體" w:hAnsi="Times New Roman"/>
          <w:kern w:val="3"/>
          <w:szCs w:val="24"/>
        </w:rPr>
        <w:t xml:space="preserve">GatherGo </w:t>
      </w:r>
      <w:r w:rsidRPr="00E6713C">
        <w:rPr>
          <w:rFonts w:ascii="Times New Roman" w:eastAsia="標楷體" w:hAnsi="Times New Roman"/>
          <w:kern w:val="3"/>
          <w:szCs w:val="24"/>
        </w:rPr>
        <w:t>希望透過</w:t>
      </w:r>
      <w:r w:rsidRPr="00E6713C">
        <w:rPr>
          <w:rFonts w:ascii="Times New Roman" w:eastAsia="標楷體" w:hAnsi="Times New Roman"/>
          <w:kern w:val="3"/>
          <w:szCs w:val="24"/>
        </w:rPr>
        <w:t xml:space="preserve"> AI </w:t>
      </w:r>
      <w:r w:rsidRPr="00E6713C">
        <w:rPr>
          <w:rFonts w:ascii="Times New Roman" w:eastAsia="標楷體" w:hAnsi="Times New Roman"/>
          <w:kern w:val="3"/>
          <w:szCs w:val="24"/>
        </w:rPr>
        <w:t>協助資訊整合、決策支援及合作服務串接，不僅提升多人活動規劃效率，也串聯餐飲、旅遊、交通及票券等生活服務資源，逐步建立完整的智慧生活服務生態系，創造使用者、合作夥伴與平台三方共贏的價值。</w:t>
      </w:r>
    </w:p>
    <w:p w14:paraId="77B7BECE" w14:textId="77777777" w:rsidR="005578DA" w:rsidRDefault="005578DA">
      <w:pPr>
        <w:widowControl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br w:type="page"/>
      </w:r>
    </w:p>
    <w:p w14:paraId="2B0258C5" w14:textId="26391A6E" w:rsidR="00BF1AAC" w:rsidRDefault="00BF1AAC" w:rsidP="00077DCE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lastRenderedPageBreak/>
        <w:t>第二章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>
        <w:rPr>
          <w:rFonts w:ascii="Times New Roman" w:eastAsia="標楷體" w:hAnsi="Times New Roman" w:hint="eastAsia"/>
          <w:kern w:val="3"/>
        </w:rPr>
        <w:t>作品</w:t>
      </w:r>
      <w:r w:rsidRPr="00692659">
        <w:rPr>
          <w:rFonts w:ascii="Times New Roman" w:eastAsia="標楷體" w:hAnsi="Times New Roman"/>
          <w:kern w:val="3"/>
        </w:rPr>
        <w:t>與服務內容</w:t>
      </w:r>
    </w:p>
    <w:p w14:paraId="36AE8CD0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GatherGo</w:t>
      </w:r>
      <w:r w:rsidRPr="00E6713C">
        <w:rPr>
          <w:rFonts w:ascii="Times New Roman" w:eastAsia="標楷體" w:hAnsi="Times New Roman" w:hint="eastAsia"/>
          <w:kern w:val="3"/>
          <w:szCs w:val="24"/>
        </w:rPr>
        <w:t>－揪人不糾結是一套結合人工智慧（</w:t>
      </w:r>
      <w:r w:rsidRPr="00E6713C">
        <w:rPr>
          <w:rFonts w:ascii="Times New Roman" w:eastAsia="標楷體" w:hAnsi="Times New Roman" w:hint="eastAsia"/>
          <w:kern w:val="3"/>
          <w:szCs w:val="24"/>
        </w:rPr>
        <w:t>AI</w:t>
      </w:r>
      <w:r w:rsidRPr="00E6713C">
        <w:rPr>
          <w:rFonts w:ascii="Times New Roman" w:eastAsia="標楷體" w:hAnsi="Times New Roman" w:hint="eastAsia"/>
          <w:kern w:val="3"/>
          <w:szCs w:val="24"/>
        </w:rPr>
        <w:t>）、大型語言模型（</w:t>
      </w:r>
      <w:r w:rsidRPr="00E6713C">
        <w:rPr>
          <w:rFonts w:ascii="Times New Roman" w:eastAsia="標楷體" w:hAnsi="Times New Roman" w:hint="eastAsia"/>
          <w:kern w:val="3"/>
          <w:szCs w:val="24"/>
        </w:rPr>
        <w:t>LLM</w:t>
      </w:r>
      <w:r w:rsidRPr="00E6713C">
        <w:rPr>
          <w:rFonts w:ascii="Times New Roman" w:eastAsia="標楷體" w:hAnsi="Times New Roman" w:hint="eastAsia"/>
          <w:kern w:val="3"/>
          <w:szCs w:val="24"/>
        </w:rPr>
        <w:t>）及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LINE Bot </w:t>
      </w:r>
      <w:r w:rsidRPr="00E6713C">
        <w:rPr>
          <w:rFonts w:ascii="Times New Roman" w:eastAsia="標楷體" w:hAnsi="Times New Roman" w:hint="eastAsia"/>
          <w:kern w:val="3"/>
          <w:szCs w:val="24"/>
        </w:rPr>
        <w:t>的智慧協作平台，透過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E6713C">
        <w:rPr>
          <w:rFonts w:ascii="Times New Roman" w:eastAsia="標楷體" w:hAnsi="Times New Roman" w:hint="eastAsia"/>
          <w:kern w:val="3"/>
          <w:szCs w:val="24"/>
        </w:rPr>
        <w:t>協助群組整理資訊、分析需求及提供決策建議，改善多人討論時資訊分散、反覆確認及決策效率低落等問題。</w:t>
      </w:r>
    </w:p>
    <w:p w14:paraId="615CE78B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442BB37C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與一般地圖、美食或旅遊平台不同，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GatherGo </w:t>
      </w:r>
      <w:r w:rsidRPr="00E6713C">
        <w:rPr>
          <w:rFonts w:ascii="Times New Roman" w:eastAsia="標楷體" w:hAnsi="Times New Roman" w:hint="eastAsia"/>
          <w:kern w:val="3"/>
          <w:szCs w:val="24"/>
        </w:rPr>
        <w:t>並非單純提供資訊查詢，而是著重於「多人共同討論」的過程。產品可直接加入既有的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LINE </w:t>
      </w:r>
      <w:r w:rsidRPr="00E6713C">
        <w:rPr>
          <w:rFonts w:ascii="Times New Roman" w:eastAsia="標楷體" w:hAnsi="Times New Roman" w:hint="eastAsia"/>
          <w:kern w:val="3"/>
          <w:szCs w:val="24"/>
        </w:rPr>
        <w:t>群組，使用者無須下載新的應用程式或改變原有使用習慣，即可於熟悉的聊天環境中完成活動規劃，降低學習成本與使用門檻。</w:t>
      </w:r>
    </w:p>
    <w:p w14:paraId="5B917CC7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776CCB3C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系統運作時，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AI </w:t>
      </w:r>
      <w:r w:rsidRPr="00E6713C">
        <w:rPr>
          <w:rFonts w:ascii="Times New Roman" w:eastAsia="標楷體" w:hAnsi="Times New Roman" w:hint="eastAsia"/>
          <w:kern w:val="3"/>
          <w:szCs w:val="24"/>
        </w:rPr>
        <w:t>會分析群組討論內容，自動整理時間、地點、人數、預算、交通方式及活動偏好等資訊，建立完整的需求條件。當系統判斷討論內容已具備足夠資訊、出現多種不同意見、討論長時間未形成共識，或使用者主動呼叫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E6713C">
        <w:rPr>
          <w:rFonts w:ascii="Times New Roman" w:eastAsia="標楷體" w:hAnsi="Times New Roman" w:hint="eastAsia"/>
          <w:kern w:val="3"/>
          <w:szCs w:val="24"/>
        </w:rPr>
        <w:t>時，便會依據討論內容、共識程度及需求分析結果，適時提供決策建議，避免過度介入影響討論流程。</w:t>
      </w:r>
    </w:p>
    <w:p w14:paraId="23BDC10C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41A3B3C3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完成需求分析後，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GatherGo </w:t>
      </w:r>
      <w:r w:rsidRPr="00E6713C">
        <w:rPr>
          <w:rFonts w:ascii="Times New Roman" w:eastAsia="標楷體" w:hAnsi="Times New Roman" w:hint="eastAsia"/>
          <w:kern w:val="3"/>
          <w:szCs w:val="24"/>
        </w:rPr>
        <w:t>將整合地圖、天氣、餐飲、景點、交通及其他生活服務資訊，推薦符合群體需求的方案，並依預算、距離、營業時間及使用者偏好提供替代選擇。所有推薦內容皆透過互動式網頁呈現，整合地圖資訊、交通方式、預算分析及行程安排等內容，方便所有成員共同查看、比較及調整，提高整體規劃效率。</w:t>
      </w:r>
    </w:p>
    <w:p w14:paraId="403427D7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2BE94171" w14:textId="17D09D78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除協助完成決策外，平台未來亦將持續擴展合作生態系，透過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API </w:t>
      </w:r>
      <w:r w:rsidRPr="00E6713C">
        <w:rPr>
          <w:rFonts w:ascii="Times New Roman" w:eastAsia="標楷體" w:hAnsi="Times New Roman" w:hint="eastAsia"/>
          <w:kern w:val="3"/>
          <w:szCs w:val="24"/>
        </w:rPr>
        <w:t>串接更多生活服務，例如地圖導航、天氣資訊、訂位服務、票券平台及旅遊相關資源，並逐步與合作品牌建立官方服務串接，提供官方網站、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LINE </w:t>
      </w:r>
      <w:r w:rsidRPr="00E6713C">
        <w:rPr>
          <w:rFonts w:ascii="Times New Roman" w:eastAsia="標楷體" w:hAnsi="Times New Roman" w:hint="eastAsia"/>
          <w:kern w:val="3"/>
          <w:szCs w:val="24"/>
        </w:rPr>
        <w:t>官方帳號、訂位系統或客服入口等服務，讓使用者於完成討論後即可直接銜接後續流程，打</w:t>
      </w:r>
      <w:r w:rsidR="003652F1" w:rsidRPr="003652F1">
        <w:rPr>
          <w:rFonts w:ascii="Times New Roman" w:eastAsia="標楷體" w:hAnsi="Times New Roman"/>
          <w:kern w:val="3"/>
          <w:szCs w:val="24"/>
        </w:rPr>
        <w:t>打造從討論、決策到後續服務的一站式使用體驗。</w:t>
      </w:r>
    </w:p>
    <w:p w14:paraId="2E8059D4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152BFE97" w14:textId="77777777" w:rsidR="006250C6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在資訊安全方面，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GatherGo </w:t>
      </w:r>
      <w:r w:rsidRPr="00E6713C">
        <w:rPr>
          <w:rFonts w:ascii="Times New Roman" w:eastAsia="標楷體" w:hAnsi="Times New Roman" w:hint="eastAsia"/>
          <w:kern w:val="3"/>
          <w:szCs w:val="24"/>
        </w:rPr>
        <w:t>重視使用者隱私保護。系統於分析聊天內容前，將先針對個人敏感資訊進行必要的前處理與遮罩，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AI </w:t>
      </w:r>
      <w:r w:rsidRPr="00E6713C">
        <w:rPr>
          <w:rFonts w:ascii="Times New Roman" w:eastAsia="標楷體" w:hAnsi="Times New Roman" w:hint="eastAsia"/>
          <w:kern w:val="3"/>
          <w:szCs w:val="24"/>
        </w:rPr>
        <w:t>僅分析與活動規劃相關內容，不保留與決策無關的個人資料，以降低資訊外洩風險，提升使用者對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E6713C">
        <w:rPr>
          <w:rFonts w:ascii="Times New Roman" w:eastAsia="標楷體" w:hAnsi="Times New Roman" w:hint="eastAsia"/>
          <w:kern w:val="3"/>
          <w:szCs w:val="24"/>
        </w:rPr>
        <w:t>服務的信任。</w:t>
      </w:r>
    </w:p>
    <w:p w14:paraId="0DAED346" w14:textId="1CD792EB" w:rsidR="0067755A" w:rsidRDefault="0067755A" w:rsidP="00E6713C">
      <w:pPr>
        <w:widowControl/>
        <w:rPr>
          <w:rFonts w:ascii="Times New Roman" w:eastAsia="標楷體" w:hAnsi="Times New Roman"/>
          <w:kern w:val="3"/>
          <w:szCs w:val="24"/>
        </w:rPr>
      </w:pPr>
      <w:r>
        <w:rPr>
          <w:rFonts w:ascii="Times New Roman" w:eastAsia="標楷體" w:hAnsi="Times New Roman"/>
          <w:kern w:val="3"/>
          <w:szCs w:val="24"/>
        </w:rPr>
        <w:br w:type="page"/>
      </w:r>
    </w:p>
    <w:p w14:paraId="26516B62" w14:textId="06EBE492" w:rsidR="00BF1AAC" w:rsidRDefault="0067755A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lastRenderedPageBreak/>
        <w:t>第三章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市場與競爭分析</w:t>
      </w:r>
    </w:p>
    <w:p w14:paraId="3BEC1877" w14:textId="6B7361F9" w:rsidR="0067755A" w:rsidRDefault="0067755A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一、市場特性與規模</w:t>
      </w:r>
    </w:p>
    <w:p w14:paraId="18005C39" w14:textId="77777777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E6713C">
        <w:rPr>
          <w:rFonts w:ascii="Times New Roman" w:eastAsia="標楷體" w:hAnsi="Times New Roman" w:hint="eastAsia"/>
          <w:kern w:val="3"/>
        </w:rPr>
        <w:t>近年來，人工智慧（</w:t>
      </w:r>
      <w:r w:rsidRPr="00E6713C">
        <w:rPr>
          <w:rFonts w:ascii="Times New Roman" w:eastAsia="標楷體" w:hAnsi="Times New Roman" w:hint="eastAsia"/>
          <w:kern w:val="3"/>
        </w:rPr>
        <w:t>Artificial Intelligence, AI</w:t>
      </w:r>
      <w:r w:rsidRPr="00E6713C">
        <w:rPr>
          <w:rFonts w:ascii="Times New Roman" w:eastAsia="標楷體" w:hAnsi="Times New Roman" w:hint="eastAsia"/>
          <w:kern w:val="3"/>
        </w:rPr>
        <w:t>）技術快速發展，加上即時通訊平台已成為現代人日常生活的重要溝通工具，使智慧協作服務逐漸成為具有高度發展潛力的新興市場。無論是在生活、工作或學習情境中，越來越多活動需要透過群組進行討論與協調，如何有效整合資訊、縮短決策時間及提升溝通效率，已成為使用者共同面臨的需求。</w:t>
      </w:r>
    </w:p>
    <w:p w14:paraId="60DEACE1" w14:textId="77777777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599B1A17" w14:textId="77777777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E6713C">
        <w:rPr>
          <w:rFonts w:ascii="Times New Roman" w:eastAsia="標楷體" w:hAnsi="Times New Roman" w:hint="eastAsia"/>
          <w:kern w:val="3"/>
        </w:rPr>
        <w:t>根據</w:t>
      </w:r>
      <w:r w:rsidRPr="00E6713C">
        <w:rPr>
          <w:rFonts w:ascii="Times New Roman" w:eastAsia="標楷體" w:hAnsi="Times New Roman" w:hint="eastAsia"/>
          <w:kern w:val="3"/>
        </w:rPr>
        <w:t xml:space="preserve"> LINE </w:t>
      </w:r>
      <w:r w:rsidRPr="00E6713C">
        <w:rPr>
          <w:rFonts w:ascii="Times New Roman" w:eastAsia="標楷體" w:hAnsi="Times New Roman" w:hint="eastAsia"/>
          <w:kern w:val="3"/>
        </w:rPr>
        <w:t>台灣公布的</w:t>
      </w:r>
      <w:r w:rsidRPr="00E6713C">
        <w:rPr>
          <w:rFonts w:ascii="Times New Roman" w:eastAsia="標楷體" w:hAnsi="Times New Roman" w:hint="eastAsia"/>
          <w:kern w:val="3"/>
        </w:rPr>
        <w:t xml:space="preserve"> 2024 </w:t>
      </w:r>
      <w:r w:rsidRPr="00E6713C">
        <w:rPr>
          <w:rFonts w:ascii="Times New Roman" w:eastAsia="標楷體" w:hAnsi="Times New Roman" w:hint="eastAsia"/>
          <w:kern w:val="3"/>
        </w:rPr>
        <w:t>年資料，臺灣</w:t>
      </w:r>
      <w:r w:rsidRPr="00E6713C">
        <w:rPr>
          <w:rFonts w:ascii="Times New Roman" w:eastAsia="標楷體" w:hAnsi="Times New Roman" w:hint="eastAsia"/>
          <w:kern w:val="3"/>
        </w:rPr>
        <w:t xml:space="preserve"> LINE </w:t>
      </w:r>
      <w:r w:rsidRPr="00E6713C">
        <w:rPr>
          <w:rFonts w:ascii="Times New Roman" w:eastAsia="標楷體" w:hAnsi="Times New Roman" w:hint="eastAsia"/>
          <w:kern w:val="3"/>
        </w:rPr>
        <w:t>用戶已超過</w:t>
      </w:r>
      <w:r w:rsidRPr="00E6713C">
        <w:rPr>
          <w:rFonts w:ascii="Times New Roman" w:eastAsia="標楷體" w:hAnsi="Times New Roman" w:hint="eastAsia"/>
          <w:kern w:val="3"/>
        </w:rPr>
        <w:t xml:space="preserve"> 2,200 </w:t>
      </w:r>
      <w:r w:rsidRPr="00E6713C">
        <w:rPr>
          <w:rFonts w:ascii="Times New Roman" w:eastAsia="標楷體" w:hAnsi="Times New Roman" w:hint="eastAsia"/>
          <w:kern w:val="3"/>
        </w:rPr>
        <w:t>萬人，平均每日使用時間約</w:t>
      </w:r>
      <w:r w:rsidRPr="00E6713C">
        <w:rPr>
          <w:rFonts w:ascii="Times New Roman" w:eastAsia="標楷體" w:hAnsi="Times New Roman" w:hint="eastAsia"/>
          <w:kern w:val="3"/>
        </w:rPr>
        <w:t xml:space="preserve"> 1 </w:t>
      </w:r>
      <w:r w:rsidRPr="00E6713C">
        <w:rPr>
          <w:rFonts w:ascii="Times New Roman" w:eastAsia="標楷體" w:hAnsi="Times New Roman" w:hint="eastAsia"/>
          <w:kern w:val="3"/>
        </w:rPr>
        <w:t>小時，</w:t>
      </w:r>
      <w:r w:rsidRPr="00E6713C">
        <w:rPr>
          <w:rFonts w:ascii="Times New Roman" w:eastAsia="標楷體" w:hAnsi="Times New Roman" w:hint="eastAsia"/>
          <w:kern w:val="3"/>
        </w:rPr>
        <w:t xml:space="preserve">LINE </w:t>
      </w:r>
      <w:r w:rsidRPr="00E6713C">
        <w:rPr>
          <w:rFonts w:ascii="Times New Roman" w:eastAsia="標楷體" w:hAnsi="Times New Roman" w:hint="eastAsia"/>
          <w:kern w:val="3"/>
        </w:rPr>
        <w:t>電腦版用戶亦超過</w:t>
      </w:r>
      <w:r w:rsidRPr="00E6713C">
        <w:rPr>
          <w:rFonts w:ascii="Times New Roman" w:eastAsia="標楷體" w:hAnsi="Times New Roman" w:hint="eastAsia"/>
          <w:kern w:val="3"/>
        </w:rPr>
        <w:t xml:space="preserve"> 500 </w:t>
      </w:r>
      <w:r w:rsidRPr="00E6713C">
        <w:rPr>
          <w:rFonts w:ascii="Times New Roman" w:eastAsia="標楷體" w:hAnsi="Times New Roman" w:hint="eastAsia"/>
          <w:kern w:val="3"/>
        </w:rPr>
        <w:t>萬人，顯示</w:t>
      </w:r>
      <w:r w:rsidRPr="00E6713C">
        <w:rPr>
          <w:rFonts w:ascii="Times New Roman" w:eastAsia="標楷體" w:hAnsi="Times New Roman" w:hint="eastAsia"/>
          <w:kern w:val="3"/>
        </w:rPr>
        <w:t xml:space="preserve"> LINE </w:t>
      </w:r>
      <w:r w:rsidRPr="00E6713C">
        <w:rPr>
          <w:rFonts w:ascii="Times New Roman" w:eastAsia="標楷體" w:hAnsi="Times New Roman" w:hint="eastAsia"/>
          <w:kern w:val="3"/>
        </w:rPr>
        <w:t>已深度融入民眾的生活與工作。此外，依交通部觀光署公布之《</w:t>
      </w:r>
      <w:r w:rsidRPr="00E6713C">
        <w:rPr>
          <w:rFonts w:ascii="Times New Roman" w:eastAsia="標楷體" w:hAnsi="Times New Roman" w:hint="eastAsia"/>
          <w:kern w:val="3"/>
        </w:rPr>
        <w:t xml:space="preserve">113 </w:t>
      </w:r>
      <w:r w:rsidRPr="00E6713C">
        <w:rPr>
          <w:rFonts w:ascii="Times New Roman" w:eastAsia="標楷體" w:hAnsi="Times New Roman" w:hint="eastAsia"/>
          <w:kern w:val="3"/>
        </w:rPr>
        <w:t>年臺灣旅遊（國旅）狀況調查》，</w:t>
      </w:r>
      <w:r w:rsidRPr="00E6713C">
        <w:rPr>
          <w:rFonts w:ascii="Times New Roman" w:eastAsia="標楷體" w:hAnsi="Times New Roman" w:hint="eastAsia"/>
          <w:kern w:val="3"/>
        </w:rPr>
        <w:t xml:space="preserve">2024 </w:t>
      </w:r>
      <w:r w:rsidRPr="00E6713C">
        <w:rPr>
          <w:rFonts w:ascii="Times New Roman" w:eastAsia="標楷體" w:hAnsi="Times New Roman" w:hint="eastAsia"/>
          <w:kern w:val="3"/>
        </w:rPr>
        <w:t>年國人國內旅遊總旅次達</w:t>
      </w:r>
      <w:r w:rsidRPr="00E6713C">
        <w:rPr>
          <w:rFonts w:ascii="Times New Roman" w:eastAsia="標楷體" w:hAnsi="Times New Roman" w:hint="eastAsia"/>
          <w:kern w:val="3"/>
        </w:rPr>
        <w:t xml:space="preserve"> 2 </w:t>
      </w:r>
      <w:r w:rsidRPr="00E6713C">
        <w:rPr>
          <w:rFonts w:ascii="Times New Roman" w:eastAsia="標楷體" w:hAnsi="Times New Roman" w:hint="eastAsia"/>
          <w:kern w:val="3"/>
        </w:rPr>
        <w:t>億</w:t>
      </w:r>
      <w:r w:rsidRPr="00E6713C">
        <w:rPr>
          <w:rFonts w:ascii="Times New Roman" w:eastAsia="標楷體" w:hAnsi="Times New Roman" w:hint="eastAsia"/>
          <w:kern w:val="3"/>
        </w:rPr>
        <w:t xml:space="preserve"> 2,203 </w:t>
      </w:r>
      <w:r w:rsidRPr="00E6713C">
        <w:rPr>
          <w:rFonts w:ascii="Times New Roman" w:eastAsia="標楷體" w:hAnsi="Times New Roman" w:hint="eastAsia"/>
          <w:kern w:val="3"/>
        </w:rPr>
        <w:t>萬旅次，旅遊總支出約新臺幣</w:t>
      </w:r>
      <w:r w:rsidRPr="00E6713C">
        <w:rPr>
          <w:rFonts w:ascii="Times New Roman" w:eastAsia="標楷體" w:hAnsi="Times New Roman" w:hint="eastAsia"/>
          <w:kern w:val="3"/>
        </w:rPr>
        <w:t xml:space="preserve"> 5,158 </w:t>
      </w:r>
      <w:r w:rsidRPr="00E6713C">
        <w:rPr>
          <w:rFonts w:ascii="Times New Roman" w:eastAsia="標楷體" w:hAnsi="Times New Roman" w:hint="eastAsia"/>
          <w:kern w:val="3"/>
        </w:rPr>
        <w:t>億元，反映旅遊與休閒活動市場持續成長，也帶動活動規劃、資訊整合及智慧推薦等服務需求。</w:t>
      </w:r>
    </w:p>
    <w:p w14:paraId="2E44C2D7" w14:textId="77777777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0094715B" w14:textId="76BAD174" w:rsidR="00E6713C" w:rsidRDefault="00240E38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240E38">
        <w:rPr>
          <w:rFonts w:ascii="Times New Roman" w:eastAsia="標楷體" w:hAnsi="Times New Roman"/>
          <w:kern w:val="3"/>
        </w:rPr>
        <w:t>目前市場已有</w:t>
      </w:r>
      <w:r w:rsidRPr="00240E38">
        <w:rPr>
          <w:rFonts w:ascii="Times New Roman" w:eastAsia="標楷體" w:hAnsi="Times New Roman"/>
          <w:kern w:val="3"/>
        </w:rPr>
        <w:t xml:space="preserve"> Google Maps</w:t>
      </w:r>
      <w:r w:rsidRPr="00240E38">
        <w:rPr>
          <w:rFonts w:ascii="Times New Roman" w:eastAsia="標楷體" w:hAnsi="Times New Roman"/>
          <w:kern w:val="3"/>
        </w:rPr>
        <w:t>、</w:t>
      </w:r>
      <w:r w:rsidRPr="00240E38">
        <w:rPr>
          <w:rFonts w:ascii="Times New Roman" w:eastAsia="標楷體" w:hAnsi="Times New Roman"/>
          <w:kern w:val="3"/>
        </w:rPr>
        <w:t>Funliday</w:t>
      </w:r>
      <w:r w:rsidRPr="00240E38">
        <w:rPr>
          <w:rFonts w:ascii="Times New Roman" w:eastAsia="標楷體" w:hAnsi="Times New Roman"/>
          <w:kern w:val="3"/>
        </w:rPr>
        <w:t>、去趣等工具，分別提供地點搜尋、行程安排或旅遊規劃等功能，但多數仍著重於資訊提供或個人規劃，較少針對多人討論過程中的資訊整合與決策需求提供完整支援。因此，智慧協作服務仍具有明顯的市場缺口。</w:t>
      </w:r>
      <w:r w:rsidRPr="00240E38">
        <w:rPr>
          <w:rFonts w:ascii="Times New Roman" w:eastAsia="標楷體" w:hAnsi="Times New Roman"/>
          <w:kern w:val="3"/>
        </w:rPr>
        <w:t xml:space="preserve">GatherGo </w:t>
      </w:r>
      <w:r w:rsidRPr="00240E38">
        <w:rPr>
          <w:rFonts w:ascii="Times New Roman" w:eastAsia="標楷體" w:hAnsi="Times New Roman"/>
          <w:kern w:val="3"/>
        </w:rPr>
        <w:t>以</w:t>
      </w:r>
      <w:r w:rsidRPr="00240E38">
        <w:rPr>
          <w:rFonts w:ascii="Times New Roman" w:eastAsia="標楷體" w:hAnsi="Times New Roman"/>
          <w:kern w:val="3"/>
        </w:rPr>
        <w:t xml:space="preserve"> AI </w:t>
      </w:r>
      <w:r w:rsidRPr="00240E38">
        <w:rPr>
          <w:rFonts w:ascii="Times New Roman" w:eastAsia="標楷體" w:hAnsi="Times New Roman"/>
          <w:kern w:val="3"/>
        </w:rPr>
        <w:t>協助整合討論內容，並結合生活服務資源與後續服務串接，提供更完整的決策體驗，建立與現有產品的市場差異化。</w:t>
      </w:r>
    </w:p>
    <w:p w14:paraId="0A54A409" w14:textId="77777777" w:rsidR="00240E38" w:rsidRPr="00E6713C" w:rsidRDefault="00240E38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45FAA248" w14:textId="59CD6F26" w:rsid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E6713C">
        <w:rPr>
          <w:rFonts w:ascii="Times New Roman" w:eastAsia="標楷體" w:hAnsi="Times New Roman" w:hint="eastAsia"/>
          <w:kern w:val="3"/>
        </w:rPr>
        <w:t>隨著企業數位轉型、智慧旅遊及生成式</w:t>
      </w:r>
      <w:r w:rsidRPr="00E6713C">
        <w:rPr>
          <w:rFonts w:ascii="Times New Roman" w:eastAsia="標楷體" w:hAnsi="Times New Roman" w:hint="eastAsia"/>
          <w:kern w:val="3"/>
        </w:rPr>
        <w:t xml:space="preserve"> AI </w:t>
      </w:r>
      <w:r w:rsidRPr="00E6713C">
        <w:rPr>
          <w:rFonts w:ascii="Times New Roman" w:eastAsia="標楷體" w:hAnsi="Times New Roman" w:hint="eastAsia"/>
          <w:kern w:val="3"/>
        </w:rPr>
        <w:t>應用持續普及，智慧協作平台的市場需求將持續增加，也為</w:t>
      </w:r>
      <w:r w:rsidRPr="00E6713C">
        <w:rPr>
          <w:rFonts w:ascii="Times New Roman" w:eastAsia="標楷體" w:hAnsi="Times New Roman" w:hint="eastAsia"/>
          <w:kern w:val="3"/>
        </w:rPr>
        <w:t xml:space="preserve"> GatherGo </w:t>
      </w:r>
      <w:r w:rsidRPr="00E6713C">
        <w:rPr>
          <w:rFonts w:ascii="Times New Roman" w:eastAsia="標楷體" w:hAnsi="Times New Roman" w:hint="eastAsia"/>
          <w:kern w:val="3"/>
        </w:rPr>
        <w:t>提供良好的市場發展機會。</w:t>
      </w:r>
    </w:p>
    <w:p w14:paraId="2F6D00F5" w14:textId="77777777" w:rsid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7D175114" w14:textId="2747EE8B" w:rsidR="0067755A" w:rsidRDefault="0067755A" w:rsidP="00026FEA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t>二、目標市場</w:t>
      </w:r>
    </w:p>
    <w:p w14:paraId="618B4298" w14:textId="7495A26F" w:rsidR="00E6713C" w:rsidRDefault="00240E38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240E38">
        <w:rPr>
          <w:rFonts w:ascii="Times New Roman" w:eastAsia="標楷體" w:hAnsi="Times New Roman"/>
          <w:kern w:val="3"/>
          <w:szCs w:val="24"/>
        </w:rPr>
        <w:t xml:space="preserve">GatherGo </w:t>
      </w:r>
      <w:r w:rsidRPr="00240E38">
        <w:rPr>
          <w:rFonts w:ascii="Times New Roman" w:eastAsia="標楷體" w:hAnsi="Times New Roman"/>
          <w:kern w:val="3"/>
          <w:szCs w:val="24"/>
        </w:rPr>
        <w:t>採取「先建立使用者規模，再拓展合作市場」的發展策略，以</w:t>
      </w:r>
      <w:r w:rsidRPr="00240E38">
        <w:rPr>
          <w:rFonts w:ascii="Times New Roman" w:eastAsia="標楷體" w:hAnsi="Times New Roman"/>
          <w:kern w:val="3"/>
          <w:szCs w:val="24"/>
        </w:rPr>
        <w:t xml:space="preserve"> B2C</w:t>
      </w:r>
      <w:r w:rsidRPr="00240E38">
        <w:rPr>
          <w:rFonts w:ascii="Times New Roman" w:eastAsia="標楷體" w:hAnsi="Times New Roman"/>
          <w:kern w:val="3"/>
          <w:szCs w:val="24"/>
        </w:rPr>
        <w:t>（</w:t>
      </w:r>
      <w:r w:rsidRPr="00240E38">
        <w:rPr>
          <w:rFonts w:ascii="Times New Roman" w:eastAsia="標楷體" w:hAnsi="Times New Roman"/>
          <w:kern w:val="3"/>
          <w:szCs w:val="24"/>
        </w:rPr>
        <w:t>Business to Consumer</w:t>
      </w:r>
      <w:r w:rsidRPr="00240E38">
        <w:rPr>
          <w:rFonts w:ascii="Times New Roman" w:eastAsia="標楷體" w:hAnsi="Times New Roman"/>
          <w:kern w:val="3"/>
          <w:szCs w:val="24"/>
        </w:rPr>
        <w:t>）為起點，逐步發展至</w:t>
      </w:r>
      <w:r w:rsidRPr="00240E38">
        <w:rPr>
          <w:rFonts w:ascii="Times New Roman" w:eastAsia="標楷體" w:hAnsi="Times New Roman"/>
          <w:kern w:val="3"/>
          <w:szCs w:val="24"/>
        </w:rPr>
        <w:t xml:space="preserve"> B2B</w:t>
      </w:r>
      <w:r w:rsidRPr="00240E38">
        <w:rPr>
          <w:rFonts w:ascii="Times New Roman" w:eastAsia="標楷體" w:hAnsi="Times New Roman"/>
          <w:kern w:val="3"/>
          <w:szCs w:val="24"/>
        </w:rPr>
        <w:t>（</w:t>
      </w:r>
      <w:r w:rsidRPr="00240E38">
        <w:rPr>
          <w:rFonts w:ascii="Times New Roman" w:eastAsia="標楷體" w:hAnsi="Times New Roman"/>
          <w:kern w:val="3"/>
          <w:szCs w:val="24"/>
        </w:rPr>
        <w:t>Business to Business</w:t>
      </w:r>
      <w:r w:rsidRPr="00240E38">
        <w:rPr>
          <w:rFonts w:ascii="Times New Roman" w:eastAsia="標楷體" w:hAnsi="Times New Roman"/>
          <w:kern w:val="3"/>
          <w:szCs w:val="24"/>
        </w:rPr>
        <w:t>）及</w:t>
      </w:r>
      <w:r w:rsidRPr="00240E38">
        <w:rPr>
          <w:rFonts w:ascii="Times New Roman" w:eastAsia="標楷體" w:hAnsi="Times New Roman"/>
          <w:kern w:val="3"/>
          <w:szCs w:val="24"/>
        </w:rPr>
        <w:t xml:space="preserve"> B2B2C</w:t>
      </w:r>
      <w:r w:rsidRPr="00240E38">
        <w:rPr>
          <w:rFonts w:ascii="Times New Roman" w:eastAsia="標楷體" w:hAnsi="Times New Roman"/>
          <w:kern w:val="3"/>
          <w:szCs w:val="24"/>
        </w:rPr>
        <w:t>（</w:t>
      </w:r>
      <w:r w:rsidRPr="00240E38">
        <w:rPr>
          <w:rFonts w:ascii="Times New Roman" w:eastAsia="標楷體" w:hAnsi="Times New Roman"/>
          <w:kern w:val="3"/>
          <w:szCs w:val="24"/>
        </w:rPr>
        <w:t>Business to Business to Consumer</w:t>
      </w:r>
      <w:r w:rsidRPr="00240E38">
        <w:rPr>
          <w:rFonts w:ascii="Times New Roman" w:eastAsia="標楷體" w:hAnsi="Times New Roman"/>
          <w:kern w:val="3"/>
          <w:szCs w:val="24"/>
        </w:rPr>
        <w:t>）合作模式。透過逐步擴大合作夥伴及服務範圍，建立以智慧協作為核心的生活服務生態系，兼顧使用者需求與商業發展。</w:t>
      </w:r>
    </w:p>
    <w:p w14:paraId="3B37F684" w14:textId="77777777" w:rsidR="00240E38" w:rsidRPr="00E6713C" w:rsidRDefault="00240E38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3686A074" w14:textId="7A37AD97" w:rsidR="00E6713C" w:rsidRPr="00E6713C" w:rsidRDefault="00AC21B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AC21BC">
        <w:rPr>
          <w:rFonts w:ascii="Times New Roman" w:eastAsia="標楷體" w:hAnsi="Times New Roman"/>
          <w:kern w:val="3"/>
          <w:szCs w:val="24"/>
        </w:rPr>
        <w:t>第一階段將以一般消費市場為主要發展對象，優先建立產品知名度與使用者規模，累積市場口碑及實際使用案例，作為後續拓展合作市場的重要基礎。</w:t>
      </w:r>
      <w:r w:rsidR="00E6713C" w:rsidRPr="00E6713C">
        <w:rPr>
          <w:rFonts w:ascii="Times New Roman" w:eastAsia="標楷體" w:hAnsi="Times New Roman" w:hint="eastAsia"/>
          <w:kern w:val="3"/>
          <w:szCs w:val="24"/>
        </w:rPr>
        <w:t>產品可直接整合至既有的</w:t>
      </w:r>
      <w:r w:rsidR="00E6713C" w:rsidRPr="00E6713C">
        <w:rPr>
          <w:rFonts w:ascii="Times New Roman" w:eastAsia="標楷體" w:hAnsi="Times New Roman" w:hint="eastAsia"/>
          <w:kern w:val="3"/>
          <w:szCs w:val="24"/>
        </w:rPr>
        <w:t xml:space="preserve"> LINE </w:t>
      </w:r>
      <w:r w:rsidR="00E6713C" w:rsidRPr="00E6713C">
        <w:rPr>
          <w:rFonts w:ascii="Times New Roman" w:eastAsia="標楷體" w:hAnsi="Times New Roman" w:hint="eastAsia"/>
          <w:kern w:val="3"/>
          <w:szCs w:val="24"/>
        </w:rPr>
        <w:t>群組，不需改變使用者原有的溝通方式，因此能有效降低導入門檻，並透過群組分享形成自然擴散效果，逐步累積產品口碑與市場規模。</w:t>
      </w:r>
    </w:p>
    <w:p w14:paraId="65C656CF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04FD26C8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當平台累積一定的使用者基礎後，將逐步與餐飲、住宿、交通、票券及活動相關業者建立合作關係，提供合作優惠、官方服務串接及精準導流等服務，協助合作夥伴接觸具有實際需求的潛在客群，同時建立平台多元營收模式。</w:t>
      </w:r>
    </w:p>
    <w:p w14:paraId="7EC5897D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7B388182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此外，旅行社亦為本計畫未來的重要合作對象。除可提供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E6713C">
        <w:rPr>
          <w:rFonts w:ascii="Times New Roman" w:eastAsia="標楷體" w:hAnsi="Times New Roman" w:hint="eastAsia"/>
          <w:kern w:val="3"/>
          <w:szCs w:val="24"/>
        </w:rPr>
        <w:t>導遊小幫手協助提升出團群組管理效率外，平台亦可透過智慧行程媒合機制，推薦符合使用者需求的套裝行程，並串接合作旅行社的官方服務，提升使用便利性，同時建立合作推廣及轉介分潤模式，形成平台、合作夥伴與使用者三方互利的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B2B2C </w:t>
      </w:r>
      <w:r w:rsidRPr="00E6713C">
        <w:rPr>
          <w:rFonts w:ascii="Times New Roman" w:eastAsia="標楷體" w:hAnsi="Times New Roman" w:hint="eastAsia"/>
          <w:kern w:val="3"/>
          <w:szCs w:val="24"/>
        </w:rPr>
        <w:t>商業模式。</w:t>
      </w:r>
    </w:p>
    <w:p w14:paraId="41CD573B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2D7FA2FF" w14:textId="2A9E27DF" w:rsidR="00240E38" w:rsidRDefault="00240E38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240E38">
        <w:rPr>
          <w:rFonts w:ascii="Times New Roman" w:eastAsia="標楷體" w:hAnsi="Times New Roman"/>
          <w:kern w:val="3"/>
          <w:szCs w:val="24"/>
        </w:rPr>
        <w:t>未來，</w:t>
      </w:r>
      <w:r w:rsidRPr="00240E38">
        <w:rPr>
          <w:rFonts w:ascii="Times New Roman" w:eastAsia="標楷體" w:hAnsi="Times New Roman"/>
          <w:kern w:val="3"/>
          <w:szCs w:val="24"/>
        </w:rPr>
        <w:t xml:space="preserve">GatherGo </w:t>
      </w:r>
      <w:r w:rsidRPr="00240E38">
        <w:rPr>
          <w:rFonts w:ascii="Times New Roman" w:eastAsia="標楷體" w:hAnsi="Times New Roman"/>
          <w:kern w:val="3"/>
          <w:szCs w:val="24"/>
        </w:rPr>
        <w:t>將持續擴展合作生態系，逐步串接地圖導航、天氣資訊、票券平台及旅遊等第三方服務，並與合作品牌建立官方服務串接機制，整合更多生活應用，</w:t>
      </w:r>
      <w:r w:rsidR="00F7631E" w:rsidRPr="00F7631E">
        <w:rPr>
          <w:rFonts w:ascii="Times New Roman" w:eastAsia="標楷體" w:hAnsi="Times New Roman"/>
          <w:kern w:val="3"/>
          <w:szCs w:val="24"/>
        </w:rPr>
        <w:t>提升整體服務完整性，並逐步擴大合作生態系，強化市場競爭優勢。</w:t>
      </w:r>
    </w:p>
    <w:p w14:paraId="28420B40" w14:textId="61F27501" w:rsidR="00110508" w:rsidRDefault="00110508" w:rsidP="00E6713C">
      <w:pPr>
        <w:widowControl/>
        <w:rPr>
          <w:rFonts w:ascii="Times New Roman" w:eastAsia="標楷體" w:hAnsi="Times New Roman"/>
          <w:kern w:val="3"/>
          <w:szCs w:val="24"/>
        </w:rPr>
      </w:pPr>
      <w:r>
        <w:rPr>
          <w:rFonts w:ascii="Times New Roman" w:eastAsia="標楷體" w:hAnsi="Times New Roman"/>
          <w:kern w:val="3"/>
          <w:szCs w:val="24"/>
        </w:rPr>
        <w:br w:type="page"/>
      </w:r>
    </w:p>
    <w:p w14:paraId="448737D1" w14:textId="30D8A0F0" w:rsidR="00110508" w:rsidRPr="00110508" w:rsidRDefault="00110508" w:rsidP="0011050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110508">
        <w:rPr>
          <w:rFonts w:ascii="Times New Roman" w:eastAsia="標楷體" w:hAnsi="Times New Roman" w:hint="eastAsia"/>
          <w:kern w:val="3"/>
          <w:szCs w:val="24"/>
        </w:rPr>
        <w:lastRenderedPageBreak/>
        <w:t>第四章</w:t>
      </w:r>
      <w:r w:rsidRPr="00110508">
        <w:rPr>
          <w:rFonts w:ascii="Times New Roman" w:eastAsia="標楷體" w:hAnsi="Times New Roman" w:hint="eastAsia"/>
          <w:kern w:val="3"/>
          <w:szCs w:val="24"/>
        </w:rPr>
        <w:t xml:space="preserve">  </w:t>
      </w:r>
      <w:r w:rsidRPr="00110508">
        <w:rPr>
          <w:rFonts w:ascii="Times New Roman" w:eastAsia="標楷體" w:hAnsi="Times New Roman" w:hint="eastAsia"/>
          <w:kern w:val="3"/>
          <w:szCs w:val="24"/>
        </w:rPr>
        <w:t>行銷策略</w:t>
      </w:r>
    </w:p>
    <w:p w14:paraId="12751B14" w14:textId="57F22694" w:rsidR="00110508" w:rsidRDefault="00110508" w:rsidP="0011050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110508">
        <w:rPr>
          <w:rFonts w:ascii="Times New Roman" w:eastAsia="標楷體" w:hAnsi="Times New Roman" w:hint="eastAsia"/>
          <w:kern w:val="3"/>
          <w:szCs w:val="24"/>
        </w:rPr>
        <w:t>一、目標消費族群</w:t>
      </w:r>
    </w:p>
    <w:p w14:paraId="7B5018F7" w14:textId="5E25D53A" w:rsidR="00E6713C" w:rsidRDefault="004F79DB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4F79DB">
        <w:rPr>
          <w:rFonts w:ascii="Times New Roman" w:eastAsia="標楷體" w:hAnsi="Times New Roman"/>
          <w:kern w:val="3"/>
          <w:szCs w:val="24"/>
        </w:rPr>
        <w:t xml:space="preserve">GatherGo </w:t>
      </w:r>
      <w:r w:rsidRPr="004F79DB">
        <w:rPr>
          <w:rFonts w:ascii="Times New Roman" w:eastAsia="標楷體" w:hAnsi="Times New Roman"/>
          <w:kern w:val="3"/>
          <w:szCs w:val="24"/>
        </w:rPr>
        <w:t>的目標消費族群並非侷限於特定年齡層或職業，而是所有具有多人協作需求的使用者。凡是需要透過群組進行資訊交流、意見整合及共同決策的情境，皆可透過</w:t>
      </w:r>
      <w:r w:rsidRPr="004F79DB">
        <w:rPr>
          <w:rFonts w:ascii="Times New Roman" w:eastAsia="標楷體" w:hAnsi="Times New Roman"/>
          <w:kern w:val="3"/>
          <w:szCs w:val="24"/>
        </w:rPr>
        <w:t xml:space="preserve"> GatherGo </w:t>
      </w:r>
      <w:r w:rsidRPr="004F79DB">
        <w:rPr>
          <w:rFonts w:ascii="Times New Roman" w:eastAsia="標楷體" w:hAnsi="Times New Roman"/>
          <w:kern w:val="3"/>
          <w:szCs w:val="24"/>
        </w:rPr>
        <w:t>提升溝通效率與決策品質，減少資訊落差與反覆確認所耗費的時間。</w:t>
      </w:r>
    </w:p>
    <w:p w14:paraId="68EA2186" w14:textId="77777777" w:rsidR="004F79DB" w:rsidRPr="00E6713C" w:rsidRDefault="004F79DB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 w:hint="eastAsia"/>
          <w:kern w:val="3"/>
          <w:szCs w:val="24"/>
        </w:rPr>
      </w:pPr>
    </w:p>
    <w:p w14:paraId="4ADAAAEC" w14:textId="77777777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除了終端使用者外，本計畫亦將餐飲、住宿、交通、票券、旅遊及活動相關業者視為重要合作對象。透過平台推薦、官方服務串接及精準導流，協助合作夥伴提升品牌曝光與服務效益，同時提供使用者更完整且便利的活動規劃體驗。</w:t>
      </w:r>
    </w:p>
    <w:p w14:paraId="41DC0EDA" w14:textId="77777777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7170B301" w14:textId="3232A959" w:rsidR="00131B21" w:rsidRDefault="00E6713C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隨著平台逐步發展，未來亦將拓展企業及旅行社等合作市場。企業可將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GatherGo </w:t>
      </w:r>
      <w:r w:rsidRPr="00E6713C">
        <w:rPr>
          <w:rFonts w:ascii="Times New Roman" w:eastAsia="標楷體" w:hAnsi="Times New Roman" w:hint="eastAsia"/>
          <w:kern w:val="3"/>
          <w:szCs w:val="24"/>
        </w:rPr>
        <w:t>應用於內部活動規劃與資訊整合；旅行社則可結合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E6713C">
        <w:rPr>
          <w:rFonts w:ascii="Times New Roman" w:eastAsia="標楷體" w:hAnsi="Times New Roman" w:hint="eastAsia"/>
          <w:kern w:val="3"/>
          <w:szCs w:val="24"/>
        </w:rPr>
        <w:t>導遊小幫手及智慧行程媒合機制，提升旅客服務品質並增加套裝行程曝光，進一步擴展平台的商業應用價值。</w:t>
      </w:r>
    </w:p>
    <w:p w14:paraId="3B45ED0F" w14:textId="77777777" w:rsidR="00E6713C" w:rsidRPr="00110508" w:rsidRDefault="00E6713C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19649FC7" w14:textId="319C930D" w:rsidR="00CC28F8" w:rsidRDefault="00110508" w:rsidP="0011050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110508">
        <w:rPr>
          <w:rFonts w:ascii="Times New Roman" w:eastAsia="標楷體" w:hAnsi="Times New Roman" w:hint="eastAsia"/>
          <w:kern w:val="3"/>
          <w:szCs w:val="24"/>
        </w:rPr>
        <w:t>二、行銷策略</w:t>
      </w:r>
    </w:p>
    <w:p w14:paraId="250AF525" w14:textId="693CFBEE" w:rsidR="00E6713C" w:rsidRDefault="00240E38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240E38">
        <w:rPr>
          <w:rFonts w:ascii="Times New Roman" w:eastAsia="標楷體" w:hAnsi="Times New Roman"/>
          <w:kern w:val="3"/>
          <w:szCs w:val="24"/>
        </w:rPr>
        <w:t>本計畫將依產品發展階段規劃不同的市場推廣策略，從品牌建立、使用者成長、合作生態系及品牌深化四個面向逐步拓展市場，提高產品知名度、累積使用者規模，並建立長期商業價值。</w:t>
      </w:r>
    </w:p>
    <w:p w14:paraId="1ECD511D" w14:textId="77777777" w:rsidR="00240E38" w:rsidRPr="00E6713C" w:rsidRDefault="00240E38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306B6349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（一）品牌建立</w:t>
      </w:r>
    </w:p>
    <w:p w14:paraId="22CCAF01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216277C8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產品初期將積極參與創業競賽、創新創業成果展及相關科技活動，提高產品曝光度與品牌能見度，建立市場信任。同時建立官方品牌平台，提供產品介紹、操作教學、最新消息及使用案例，讓更多使用者快速了解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GatherGo </w:t>
      </w:r>
      <w:r w:rsidRPr="00E6713C">
        <w:rPr>
          <w:rFonts w:ascii="Times New Roman" w:eastAsia="標楷體" w:hAnsi="Times New Roman" w:hint="eastAsia"/>
          <w:kern w:val="3"/>
          <w:szCs w:val="24"/>
        </w:rPr>
        <w:t>的特色與應用方式。</w:t>
      </w:r>
    </w:p>
    <w:p w14:paraId="5999F2E5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020820B9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此外，將以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Instagram Reels </w:t>
      </w:r>
      <w:r w:rsidRPr="00E6713C">
        <w:rPr>
          <w:rFonts w:ascii="Times New Roman" w:eastAsia="標楷體" w:hAnsi="Times New Roman" w:hint="eastAsia"/>
          <w:kern w:val="3"/>
          <w:szCs w:val="24"/>
        </w:rPr>
        <w:t>及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YouTube Shorts </w:t>
      </w:r>
      <w:r w:rsidRPr="00E6713C">
        <w:rPr>
          <w:rFonts w:ascii="Times New Roman" w:eastAsia="標楷體" w:hAnsi="Times New Roman" w:hint="eastAsia"/>
          <w:kern w:val="3"/>
          <w:szCs w:val="24"/>
        </w:rPr>
        <w:t>等短影音平台作為主要內容行銷管道，透過真實使用情境、操作示範及案例分享，讓潛在使用者更直觀了解產品價值。未來亦將與旅遊、美食及生活風格創作者合作，藉由實際體驗與分享，提高品牌可信度及市場觸及率。</w:t>
      </w:r>
    </w:p>
    <w:p w14:paraId="0CDC1168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71947F19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（二）產品成長</w:t>
      </w:r>
    </w:p>
    <w:p w14:paraId="68DCDB61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7BD90C26" w14:textId="024F6AA3" w:rsidR="00E6713C" w:rsidRPr="00E6713C" w:rsidRDefault="00240E38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240E38">
        <w:rPr>
          <w:rFonts w:ascii="Times New Roman" w:eastAsia="標楷體" w:hAnsi="Times New Roman"/>
          <w:kern w:val="3"/>
          <w:szCs w:val="24"/>
        </w:rPr>
        <w:lastRenderedPageBreak/>
        <w:t xml:space="preserve">GatherGo </w:t>
      </w:r>
      <w:r w:rsidRPr="00240E38">
        <w:rPr>
          <w:rFonts w:ascii="Times New Roman" w:eastAsia="標楷體" w:hAnsi="Times New Roman"/>
          <w:kern w:val="3"/>
          <w:szCs w:val="24"/>
        </w:rPr>
        <w:t>採用產品驅動成長（</w:t>
      </w:r>
      <w:r w:rsidRPr="00240E38">
        <w:rPr>
          <w:rFonts w:ascii="Times New Roman" w:eastAsia="標楷體" w:hAnsi="Times New Roman"/>
          <w:kern w:val="3"/>
          <w:szCs w:val="24"/>
        </w:rPr>
        <w:t>Product-Led Growth</w:t>
      </w:r>
      <w:r w:rsidRPr="00240E38">
        <w:rPr>
          <w:rFonts w:ascii="Times New Roman" w:eastAsia="標楷體" w:hAnsi="Times New Roman"/>
          <w:kern w:val="3"/>
          <w:szCs w:val="24"/>
        </w:rPr>
        <w:t>）策略，使用者可直接將</w:t>
      </w:r>
      <w:r w:rsidRPr="00240E38">
        <w:rPr>
          <w:rFonts w:ascii="Times New Roman" w:eastAsia="標楷體" w:hAnsi="Times New Roman"/>
          <w:kern w:val="3"/>
          <w:szCs w:val="24"/>
        </w:rPr>
        <w:t xml:space="preserve"> Bot </w:t>
      </w:r>
      <w:r w:rsidRPr="00240E38">
        <w:rPr>
          <w:rFonts w:ascii="Times New Roman" w:eastAsia="標楷體" w:hAnsi="Times New Roman"/>
          <w:kern w:val="3"/>
          <w:szCs w:val="24"/>
        </w:rPr>
        <w:t>加入既有群組，不需重新建立新的社群平台或改變原有溝通習慣，即可快速開始使用，有效降低產品導入門檻。</w:t>
      </w:r>
    </w:p>
    <w:p w14:paraId="50B40DEE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268754AE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平台將透過好友邀請及群組分享機制，讓產品隨著每一次活動討論自然擴散，逐步累積使用案例與品牌口碑。同時，初期將與大專院校系學會、學生社團及自治組織合作，透過校園活動蒐集實際使用回饋，作為產品優化及市場驗證的重要依據，而非將學生侷限為主要目標客群。</w:t>
      </w:r>
    </w:p>
    <w:p w14:paraId="30C85C4C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11899539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此外，平台將持續分析匿名化使用回饋，優化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E6713C">
        <w:rPr>
          <w:rFonts w:ascii="Times New Roman" w:eastAsia="標楷體" w:hAnsi="Times New Roman" w:hint="eastAsia"/>
          <w:kern w:val="3"/>
          <w:szCs w:val="24"/>
        </w:rPr>
        <w:t>推薦品質及使用流程，使產品更符合不同情境下的使用需求，提高使用者留存率與整體服務品質。</w:t>
      </w:r>
    </w:p>
    <w:p w14:paraId="662E555D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1A8DD0B1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（三）合作拓展</w:t>
      </w:r>
    </w:p>
    <w:p w14:paraId="4D8BCC19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0721C4F6" w14:textId="09741E00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當平台累積一定的使用者規模後，將逐步與餐飲、住宿、交通、票券及旅遊等品牌建立合作關係，</w:t>
      </w:r>
      <w:r w:rsidR="004924C8" w:rsidRPr="004924C8">
        <w:rPr>
          <w:rFonts w:ascii="Times New Roman" w:eastAsia="標楷體" w:hAnsi="Times New Roman"/>
          <w:kern w:val="3"/>
          <w:szCs w:val="24"/>
        </w:rPr>
        <w:t>提供品牌服務整合</w:t>
      </w:r>
      <w:r w:rsidRPr="00E6713C">
        <w:rPr>
          <w:rFonts w:ascii="Times New Roman" w:eastAsia="標楷體" w:hAnsi="Times New Roman" w:hint="eastAsia"/>
          <w:kern w:val="3"/>
          <w:szCs w:val="24"/>
        </w:rPr>
        <w:t>，協助使用者於完成討論後，可直接銜接後續服務，例如訂位、購票、預約或客服諮詢，提升整體使用體驗。</w:t>
      </w:r>
    </w:p>
    <w:p w14:paraId="358DB7BB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3F7D2F9A" w14:textId="32F867DA" w:rsidR="00E6713C" w:rsidRDefault="00240E38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240E38">
        <w:rPr>
          <w:rFonts w:ascii="Times New Roman" w:eastAsia="標楷體" w:hAnsi="Times New Roman"/>
          <w:kern w:val="3"/>
          <w:szCs w:val="24"/>
        </w:rPr>
        <w:t>此外，將持續拓展</w:t>
      </w:r>
      <w:r w:rsidRPr="00240E38">
        <w:rPr>
          <w:rFonts w:ascii="Times New Roman" w:eastAsia="標楷體" w:hAnsi="Times New Roman"/>
          <w:kern w:val="3"/>
          <w:szCs w:val="24"/>
        </w:rPr>
        <w:t xml:space="preserve"> API </w:t>
      </w:r>
      <w:r w:rsidRPr="00240E38">
        <w:rPr>
          <w:rFonts w:ascii="Times New Roman" w:eastAsia="標楷體" w:hAnsi="Times New Roman"/>
          <w:kern w:val="3"/>
          <w:szCs w:val="24"/>
        </w:rPr>
        <w:t>合作生態系，逐步串接</w:t>
      </w:r>
      <w:r w:rsidRPr="00240E38">
        <w:rPr>
          <w:rFonts w:ascii="Times New Roman" w:eastAsia="標楷體" w:hAnsi="Times New Roman"/>
          <w:kern w:val="3"/>
          <w:szCs w:val="24"/>
        </w:rPr>
        <w:t xml:space="preserve"> Google Maps</w:t>
      </w:r>
      <w:r w:rsidRPr="00240E38">
        <w:rPr>
          <w:rFonts w:ascii="Times New Roman" w:eastAsia="標楷體" w:hAnsi="Times New Roman"/>
          <w:kern w:val="3"/>
          <w:szCs w:val="24"/>
        </w:rPr>
        <w:t>、</w:t>
      </w:r>
      <w:r w:rsidRPr="00240E38">
        <w:rPr>
          <w:rFonts w:ascii="Times New Roman" w:eastAsia="標楷體" w:hAnsi="Times New Roman"/>
          <w:kern w:val="3"/>
          <w:szCs w:val="24"/>
        </w:rPr>
        <w:t>Weather API</w:t>
      </w:r>
      <w:r w:rsidRPr="00240E38">
        <w:rPr>
          <w:rFonts w:ascii="Times New Roman" w:eastAsia="標楷體" w:hAnsi="Times New Roman"/>
          <w:kern w:val="3"/>
          <w:szCs w:val="24"/>
        </w:rPr>
        <w:t>、票券平台及旅遊服務等第三方資源，並與合作品牌建立官方服務串接，讓使用者完成討論後即可快速銜接導航、訂位、購票或客服等後續流程，打造更完整的一站式智慧服務體驗。</w:t>
      </w:r>
    </w:p>
    <w:p w14:paraId="7A364B4E" w14:textId="77777777" w:rsidR="00240E38" w:rsidRPr="00E6713C" w:rsidRDefault="00240E38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40980056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未來亦將與旅行社建立合作模式，除提供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E6713C">
        <w:rPr>
          <w:rFonts w:ascii="Times New Roman" w:eastAsia="標楷體" w:hAnsi="Times New Roman" w:hint="eastAsia"/>
          <w:kern w:val="3"/>
          <w:szCs w:val="24"/>
        </w:rPr>
        <w:t>導遊小幫手協助提升出團管理效率外，也可將合作旅行社的套裝行程與官方服務整合至平台中，協助旅行社接觸具有實際需求的潛在客群，建立合作推廣及轉介分潤模式。</w:t>
      </w:r>
    </w:p>
    <w:p w14:paraId="2251B178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33121459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（四）品牌深化</w:t>
      </w:r>
    </w:p>
    <w:p w14:paraId="57A3664F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3298C595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隨著平台持續成長，將持續拓展更多合作品牌與生活服務資源，提升平台內容完整性與服務價值。</w:t>
      </w:r>
    </w:p>
    <w:p w14:paraId="29E0B9A6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7EED27F3" w14:textId="79C3F96B" w:rsidR="00845C10" w:rsidRDefault="00240E38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240E38">
        <w:rPr>
          <w:rFonts w:ascii="Times New Roman" w:eastAsia="標楷體" w:hAnsi="Times New Roman"/>
          <w:kern w:val="3"/>
          <w:szCs w:val="24"/>
        </w:rPr>
        <w:t xml:space="preserve">GatherGo </w:t>
      </w:r>
      <w:r w:rsidRPr="00240E38">
        <w:rPr>
          <w:rFonts w:ascii="Times New Roman" w:eastAsia="標楷體" w:hAnsi="Times New Roman"/>
          <w:kern w:val="3"/>
          <w:szCs w:val="24"/>
        </w:rPr>
        <w:t>將定期分享匿名化成功案例，例如</w:t>
      </w:r>
      <w:r w:rsidRPr="00240E38">
        <w:rPr>
          <w:rFonts w:ascii="Times New Roman" w:eastAsia="標楷體" w:hAnsi="Times New Roman"/>
          <w:kern w:val="3"/>
          <w:szCs w:val="24"/>
        </w:rPr>
        <w:t xml:space="preserve"> AI </w:t>
      </w:r>
      <w:r w:rsidRPr="00240E38">
        <w:rPr>
          <w:rFonts w:ascii="Times New Roman" w:eastAsia="標楷體" w:hAnsi="Times New Roman"/>
          <w:kern w:val="3"/>
          <w:szCs w:val="24"/>
        </w:rPr>
        <w:t>協助群組快速完成決策、縮短討論時間及提升活動規劃效率等成果，透過真實使用情境建立品牌可信度，進一步提升產品口碑與市場影響力。</w:t>
      </w:r>
      <w:r w:rsidR="00E6713C" w:rsidRPr="00E6713C">
        <w:rPr>
          <w:rFonts w:ascii="Times New Roman" w:eastAsia="標楷體" w:hAnsi="Times New Roman" w:hint="eastAsia"/>
          <w:kern w:val="3"/>
          <w:szCs w:val="24"/>
        </w:rPr>
        <w:t>同時，透過持續優化產品功能及擴展合作生態系，逐步建立「品牌曝光</w:t>
      </w:r>
      <w:r w:rsidR="00E6713C" w:rsidRPr="00E6713C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="00E6713C" w:rsidRPr="00E6713C">
        <w:rPr>
          <w:rFonts w:ascii="Times New Roman" w:eastAsia="標楷體" w:hAnsi="Times New Roman" w:hint="eastAsia"/>
          <w:kern w:val="3"/>
          <w:szCs w:val="24"/>
        </w:rPr>
        <w:t>→</w:t>
      </w:r>
      <w:r w:rsidR="00E6713C" w:rsidRPr="00E6713C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="00E6713C" w:rsidRPr="00E6713C">
        <w:rPr>
          <w:rFonts w:ascii="Times New Roman" w:eastAsia="標楷體" w:hAnsi="Times New Roman" w:hint="eastAsia"/>
          <w:kern w:val="3"/>
          <w:szCs w:val="24"/>
        </w:rPr>
        <w:t>使用者成長</w:t>
      </w:r>
      <w:r w:rsidR="00E6713C" w:rsidRPr="00E6713C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="00E6713C" w:rsidRPr="00E6713C">
        <w:rPr>
          <w:rFonts w:ascii="Times New Roman" w:eastAsia="標楷體" w:hAnsi="Times New Roman" w:hint="eastAsia"/>
          <w:kern w:val="3"/>
          <w:szCs w:val="24"/>
        </w:rPr>
        <w:t>→</w:t>
      </w:r>
      <w:r w:rsidR="00E6713C" w:rsidRPr="00E6713C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="00E6713C" w:rsidRPr="00E6713C">
        <w:rPr>
          <w:rFonts w:ascii="Times New Roman" w:eastAsia="標楷體" w:hAnsi="Times New Roman" w:hint="eastAsia"/>
          <w:kern w:val="3"/>
          <w:szCs w:val="24"/>
        </w:rPr>
        <w:t>合作夥伴增加</w:t>
      </w:r>
      <w:r w:rsidR="00E6713C" w:rsidRPr="00E6713C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="00E6713C" w:rsidRPr="00E6713C">
        <w:rPr>
          <w:rFonts w:ascii="Times New Roman" w:eastAsia="標楷體" w:hAnsi="Times New Roman" w:hint="eastAsia"/>
          <w:kern w:val="3"/>
          <w:szCs w:val="24"/>
        </w:rPr>
        <w:t>→</w:t>
      </w:r>
      <w:r w:rsidR="00E6713C" w:rsidRPr="00E6713C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="00E6713C" w:rsidRPr="00E6713C">
        <w:rPr>
          <w:rFonts w:ascii="Times New Roman" w:eastAsia="標楷體" w:hAnsi="Times New Roman" w:hint="eastAsia"/>
          <w:kern w:val="3"/>
          <w:szCs w:val="24"/>
        </w:rPr>
        <w:t>平台服務提升</w:t>
      </w:r>
      <w:r w:rsidR="00E6713C" w:rsidRPr="00E6713C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="00E6713C" w:rsidRPr="00E6713C">
        <w:rPr>
          <w:rFonts w:ascii="Times New Roman" w:eastAsia="標楷體" w:hAnsi="Times New Roman" w:hint="eastAsia"/>
          <w:kern w:val="3"/>
          <w:szCs w:val="24"/>
        </w:rPr>
        <w:t>→</w:t>
      </w:r>
      <w:r w:rsidR="00E6713C" w:rsidRPr="00E6713C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="00E6713C" w:rsidRPr="00E6713C">
        <w:rPr>
          <w:rFonts w:ascii="Times New Roman" w:eastAsia="標楷體" w:hAnsi="Times New Roman" w:hint="eastAsia"/>
          <w:kern w:val="3"/>
          <w:szCs w:val="24"/>
        </w:rPr>
        <w:t>吸引更多使用者」的正向循環，打造兼具市場競爭力與永續發展能力的智慧生活服務品牌。</w:t>
      </w:r>
      <w:r w:rsidR="00845C10">
        <w:rPr>
          <w:rFonts w:ascii="Times New Roman" w:eastAsia="標楷體" w:hAnsi="Times New Roman"/>
          <w:kern w:val="3"/>
          <w:szCs w:val="24"/>
        </w:rPr>
        <w:br w:type="page"/>
      </w:r>
    </w:p>
    <w:p w14:paraId="6B229B79" w14:textId="77777777" w:rsidR="00845C10" w:rsidRPr="00692659" w:rsidRDefault="00845C10" w:rsidP="00845C10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lastRenderedPageBreak/>
        <w:t>第</w:t>
      </w:r>
      <w:r>
        <w:rPr>
          <w:rFonts w:ascii="Times New Roman" w:eastAsia="標楷體" w:hAnsi="Times New Roman" w:hint="eastAsia"/>
          <w:kern w:val="3"/>
        </w:rPr>
        <w:t>五</w:t>
      </w:r>
      <w:r w:rsidRPr="00692659">
        <w:rPr>
          <w:rFonts w:ascii="Times New Roman" w:eastAsia="標楷體" w:hAnsi="Times New Roman"/>
          <w:kern w:val="3"/>
        </w:rPr>
        <w:t>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結論與投資效益</w:t>
      </w:r>
    </w:p>
    <w:p w14:paraId="29B35716" w14:textId="77777777" w:rsidR="00845C10" w:rsidRDefault="00845C10" w:rsidP="0022297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一、營運計畫之結論</w:t>
      </w:r>
    </w:p>
    <w:p w14:paraId="7A0E50CD" w14:textId="77777777" w:rsidR="00ED121C" w:rsidRPr="00ED121C" w:rsidRDefault="00ED121C" w:rsidP="00ED121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ED121C">
        <w:rPr>
          <w:rFonts w:ascii="Times New Roman" w:eastAsia="標楷體" w:hAnsi="Times New Roman" w:hint="eastAsia"/>
          <w:kern w:val="3"/>
        </w:rPr>
        <w:t>本計畫以「建立智慧多人決策服務平台」為長期發展目標，透過結合</w:t>
      </w:r>
      <w:r w:rsidRPr="00ED121C">
        <w:rPr>
          <w:rFonts w:ascii="Times New Roman" w:eastAsia="標楷體" w:hAnsi="Times New Roman" w:hint="eastAsia"/>
          <w:kern w:val="3"/>
        </w:rPr>
        <w:t xml:space="preserve"> AI </w:t>
      </w:r>
      <w:r w:rsidRPr="00ED121C">
        <w:rPr>
          <w:rFonts w:ascii="Times New Roman" w:eastAsia="標楷體" w:hAnsi="Times New Roman" w:hint="eastAsia"/>
          <w:kern w:val="3"/>
        </w:rPr>
        <w:t>技術與</w:t>
      </w:r>
      <w:r w:rsidRPr="00ED121C">
        <w:rPr>
          <w:rFonts w:ascii="Times New Roman" w:eastAsia="標楷體" w:hAnsi="Times New Roman" w:hint="eastAsia"/>
          <w:kern w:val="3"/>
        </w:rPr>
        <w:t xml:space="preserve"> LINE </w:t>
      </w:r>
      <w:r w:rsidRPr="00ED121C">
        <w:rPr>
          <w:rFonts w:ascii="Times New Roman" w:eastAsia="標楷體" w:hAnsi="Times New Roman" w:hint="eastAsia"/>
          <w:kern w:val="3"/>
        </w:rPr>
        <w:t>生態系，打造兼具便利性、實用性及商業價值的智慧生活服務。營運策略將採循序漸進的方式推動，先建立穩定的使用者基礎，再逐步擴大合作夥伴規模，形成使用者、合作商家與平台三方共創價值的營運模式。</w:t>
      </w:r>
    </w:p>
    <w:p w14:paraId="123EBE30" w14:textId="77777777" w:rsidR="00ED121C" w:rsidRPr="00ED121C" w:rsidRDefault="00ED121C" w:rsidP="00ED121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0C12F8B4" w14:textId="77777777" w:rsidR="00ED121C" w:rsidRPr="00ED121C" w:rsidRDefault="00ED121C" w:rsidP="00ED121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ED121C">
        <w:rPr>
          <w:rFonts w:ascii="Times New Roman" w:eastAsia="標楷體" w:hAnsi="Times New Roman" w:hint="eastAsia"/>
          <w:kern w:val="3"/>
        </w:rPr>
        <w:t>在發展初期，將以提升產品成熟度及累積使用者規模為主要目標，透過持續優化</w:t>
      </w:r>
      <w:r w:rsidRPr="00ED121C">
        <w:rPr>
          <w:rFonts w:ascii="Times New Roman" w:eastAsia="標楷體" w:hAnsi="Times New Roman" w:hint="eastAsia"/>
          <w:kern w:val="3"/>
        </w:rPr>
        <w:t xml:space="preserve"> AI </w:t>
      </w:r>
      <w:r w:rsidRPr="00ED121C">
        <w:rPr>
          <w:rFonts w:ascii="Times New Roman" w:eastAsia="標楷體" w:hAnsi="Times New Roman" w:hint="eastAsia"/>
          <w:kern w:val="3"/>
        </w:rPr>
        <w:t>情境判斷能力、改善使用者體驗及蒐集市場回饋，建立產品競爭優勢與品牌信任度。當平台累積足夠的使用者基礎後，將逐步拓展與餐飲、旅宿、票券平台、旅行社及活動業者等合作夥伴的合作，透過推薦導流、合作行銷及加值服務，建立穩定且可持續發展的營運模式。</w:t>
      </w:r>
    </w:p>
    <w:p w14:paraId="4EDBCCE2" w14:textId="77777777" w:rsidR="00ED121C" w:rsidRPr="00ED121C" w:rsidRDefault="00ED121C" w:rsidP="00ED121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614FDC7B" w14:textId="77777777" w:rsidR="00ED121C" w:rsidRPr="00ED121C" w:rsidRDefault="00ED121C" w:rsidP="00ED121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ED121C">
        <w:rPr>
          <w:rFonts w:ascii="Times New Roman" w:eastAsia="標楷體" w:hAnsi="Times New Roman" w:hint="eastAsia"/>
          <w:kern w:val="3"/>
        </w:rPr>
        <w:t>此外，本計畫將持續擴充服務內容，未來規劃整合訂位、票券、交通及更多生活服務，並依不同使用情境提供更完整的智慧決策支援。隨著服務範圍逐步擴大，可進一步提升平台使用頻率與合作價值，形成具有規模經濟及網路效應的智慧生活服務平台。</w:t>
      </w:r>
    </w:p>
    <w:p w14:paraId="4FCA477B" w14:textId="77777777" w:rsidR="00ED121C" w:rsidRPr="00ED121C" w:rsidRDefault="00ED121C" w:rsidP="00ED121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67C1BF40" w14:textId="1E2509A2" w:rsidR="00222977" w:rsidRPr="00692659" w:rsidRDefault="00ED121C" w:rsidP="00ED121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ED121C">
        <w:rPr>
          <w:rFonts w:ascii="Times New Roman" w:eastAsia="標楷體" w:hAnsi="Times New Roman" w:hint="eastAsia"/>
          <w:kern w:val="3"/>
        </w:rPr>
        <w:t>綜合而言，</w:t>
      </w:r>
      <w:r w:rsidRPr="00ED121C">
        <w:rPr>
          <w:rFonts w:ascii="Times New Roman" w:eastAsia="標楷體" w:hAnsi="Times New Roman" w:hint="eastAsia"/>
          <w:kern w:val="3"/>
        </w:rPr>
        <w:t xml:space="preserve">GatherGo </w:t>
      </w:r>
      <w:r w:rsidRPr="00ED121C">
        <w:rPr>
          <w:rFonts w:ascii="Times New Roman" w:eastAsia="標楷體" w:hAnsi="Times New Roman" w:hint="eastAsia"/>
          <w:kern w:val="3"/>
        </w:rPr>
        <w:t>不僅具備創新的服務模式與明確的市場定位，也擁有持續優化、持續擴展及跨產業合作的發展潛力。未來將透過穩定的營運策略、完善的合作生態系及持續創新，建立兼具市場競爭力與商業永續性的智慧生活品牌。</w:t>
      </w:r>
    </w:p>
    <w:p w14:paraId="6020B0A5" w14:textId="77777777" w:rsidR="00845C10" w:rsidRDefault="00845C10" w:rsidP="0022297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二、效益說明</w:t>
      </w:r>
    </w:p>
    <w:p w14:paraId="2DBD5685" w14:textId="166ECFE2" w:rsidR="005B6048" w:rsidRDefault="00805D8F" w:rsidP="005807B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805D8F">
        <w:rPr>
          <w:rFonts w:ascii="Times New Roman" w:eastAsia="標楷體" w:hAnsi="Times New Roman"/>
          <w:kern w:val="3"/>
          <w:szCs w:val="24"/>
        </w:rPr>
        <w:t xml:space="preserve">GatherGo </w:t>
      </w:r>
      <w:r w:rsidRPr="00805D8F">
        <w:rPr>
          <w:rFonts w:ascii="Times New Roman" w:eastAsia="標楷體" w:hAnsi="Times New Roman"/>
          <w:kern w:val="3"/>
          <w:szCs w:val="24"/>
        </w:rPr>
        <w:t>的效益不僅在於提升多人共同決策效率，更希望建立兼具市場需求、商業價值及永續發展潛力的智慧服務平台。本計畫透過整合</w:t>
      </w:r>
      <w:r w:rsidRPr="00805D8F">
        <w:rPr>
          <w:rFonts w:ascii="Times New Roman" w:eastAsia="標楷體" w:hAnsi="Times New Roman"/>
          <w:kern w:val="3"/>
          <w:szCs w:val="24"/>
        </w:rPr>
        <w:t xml:space="preserve"> AI </w:t>
      </w:r>
      <w:r w:rsidRPr="00805D8F">
        <w:rPr>
          <w:rFonts w:ascii="Times New Roman" w:eastAsia="標楷體" w:hAnsi="Times New Roman"/>
          <w:kern w:val="3"/>
          <w:szCs w:val="24"/>
        </w:rPr>
        <w:t>技術、</w:t>
      </w:r>
      <w:r w:rsidRPr="00805D8F">
        <w:rPr>
          <w:rFonts w:ascii="Times New Roman" w:eastAsia="標楷體" w:hAnsi="Times New Roman"/>
          <w:kern w:val="3"/>
          <w:szCs w:val="24"/>
        </w:rPr>
        <w:t xml:space="preserve">LINE </w:t>
      </w:r>
      <w:r w:rsidRPr="00805D8F">
        <w:rPr>
          <w:rFonts w:ascii="Times New Roman" w:eastAsia="標楷體" w:hAnsi="Times New Roman"/>
          <w:kern w:val="3"/>
          <w:szCs w:val="24"/>
        </w:rPr>
        <w:t>生態系及生活服務資源，預期可同時為使用者、合作商家及平台創造多方價值，形成互利共生的營運模式。整體投資效益如表</w:t>
      </w:r>
      <w:r w:rsidRPr="00805D8F">
        <w:rPr>
          <w:rFonts w:ascii="Times New Roman" w:eastAsia="標楷體" w:hAnsi="Times New Roman"/>
          <w:kern w:val="3"/>
          <w:szCs w:val="24"/>
        </w:rPr>
        <w:t xml:space="preserve"> 5-1 </w:t>
      </w:r>
      <w:r w:rsidRPr="00805D8F">
        <w:rPr>
          <w:rFonts w:ascii="Times New Roman" w:eastAsia="標楷體" w:hAnsi="Times New Roman"/>
          <w:kern w:val="3"/>
          <w:szCs w:val="24"/>
        </w:rPr>
        <w:t>所示。</w:t>
      </w:r>
    </w:p>
    <w:p w14:paraId="43867AFF" w14:textId="217E8197" w:rsidR="00805D8F" w:rsidRDefault="00805D8F" w:rsidP="005807B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805D8F">
        <w:rPr>
          <w:rFonts w:ascii="Times New Roman" w:eastAsia="標楷體" w:hAnsi="Times New Roman"/>
          <w:kern w:val="3"/>
          <w:szCs w:val="24"/>
        </w:rPr>
        <w:t>表</w:t>
      </w:r>
      <w:r w:rsidRPr="00805D8F">
        <w:rPr>
          <w:rFonts w:ascii="Times New Roman" w:eastAsia="標楷體" w:hAnsi="Times New Roman"/>
          <w:kern w:val="3"/>
          <w:szCs w:val="24"/>
        </w:rPr>
        <w:t xml:space="preserve">5-1 </w:t>
      </w:r>
      <w:r w:rsidRPr="00805D8F">
        <w:rPr>
          <w:rFonts w:ascii="Times New Roman" w:eastAsia="標楷體" w:hAnsi="Times New Roman"/>
          <w:kern w:val="3"/>
          <w:szCs w:val="24"/>
        </w:rPr>
        <w:t>投資效益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71"/>
        <w:gridCol w:w="7025"/>
      </w:tblGrid>
      <w:tr w:rsidR="00651E39" w14:paraId="64FC5E06" w14:textId="77777777" w:rsidTr="00FF055A">
        <w:tc>
          <w:tcPr>
            <w:tcW w:w="1271" w:type="dxa"/>
          </w:tcPr>
          <w:p w14:paraId="6689F28C" w14:textId="722D3D5C" w:rsidR="00651E39" w:rsidRDefault="00651E39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 w:rsidRPr="00651E39">
              <w:rPr>
                <w:rFonts w:ascii="Times New Roman" w:eastAsia="標楷體" w:hAnsi="Times New Roman"/>
                <w:kern w:val="3"/>
                <w:szCs w:val="24"/>
              </w:rPr>
              <w:t>面向</w:t>
            </w:r>
          </w:p>
        </w:tc>
        <w:tc>
          <w:tcPr>
            <w:tcW w:w="7025" w:type="dxa"/>
          </w:tcPr>
          <w:p w14:paraId="552AC60A" w14:textId="3F528B6D" w:rsidR="00651E39" w:rsidRDefault="00651E39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 w:rsidRPr="00651E39">
              <w:rPr>
                <w:rFonts w:ascii="Times New Roman" w:eastAsia="標楷體" w:hAnsi="Times New Roman"/>
                <w:kern w:val="3"/>
                <w:szCs w:val="24"/>
              </w:rPr>
              <w:t>預期效益</w:t>
            </w:r>
          </w:p>
        </w:tc>
      </w:tr>
      <w:tr w:rsidR="00651E39" w14:paraId="5C6675FF" w14:textId="77777777" w:rsidTr="00FF055A">
        <w:tc>
          <w:tcPr>
            <w:tcW w:w="1271" w:type="dxa"/>
          </w:tcPr>
          <w:p w14:paraId="40AFF7B4" w14:textId="7274F64B" w:rsidR="00651E39" w:rsidRDefault="00920A1A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 w:rsidRPr="00920A1A">
              <w:rPr>
                <w:rFonts w:ascii="Times New Roman" w:eastAsia="標楷體" w:hAnsi="Times New Roman"/>
                <w:kern w:val="3"/>
                <w:szCs w:val="24"/>
              </w:rPr>
              <w:t>使用者</w:t>
            </w:r>
          </w:p>
        </w:tc>
        <w:tc>
          <w:tcPr>
            <w:tcW w:w="7025" w:type="dxa"/>
          </w:tcPr>
          <w:p w14:paraId="39BE80F8" w14:textId="2F613D18" w:rsidR="00651E39" w:rsidRDefault="00920A1A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 w:rsidRPr="00920A1A">
              <w:rPr>
                <w:rFonts w:ascii="Times New Roman" w:eastAsia="標楷體" w:hAnsi="Times New Roman"/>
                <w:kern w:val="3"/>
                <w:szCs w:val="24"/>
              </w:rPr>
              <w:t>縮短活動規劃時間、提升決策效率、降低溝通成本</w:t>
            </w:r>
          </w:p>
        </w:tc>
      </w:tr>
      <w:tr w:rsidR="00651E39" w14:paraId="47CB418E" w14:textId="77777777" w:rsidTr="00FF055A">
        <w:tc>
          <w:tcPr>
            <w:tcW w:w="1271" w:type="dxa"/>
          </w:tcPr>
          <w:p w14:paraId="61C9918D" w14:textId="1C28C031" w:rsidR="00651E39" w:rsidRDefault="00920A1A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 w:rsidRPr="00920A1A">
              <w:rPr>
                <w:rFonts w:ascii="Times New Roman" w:eastAsia="標楷體" w:hAnsi="Times New Roman"/>
                <w:kern w:val="3"/>
                <w:szCs w:val="24"/>
              </w:rPr>
              <w:t>合作商家</w:t>
            </w:r>
          </w:p>
        </w:tc>
        <w:tc>
          <w:tcPr>
            <w:tcW w:w="7025" w:type="dxa"/>
          </w:tcPr>
          <w:p w14:paraId="0CE1A6DE" w14:textId="1F2DDC11" w:rsidR="00651E39" w:rsidRDefault="00920A1A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 w:rsidRPr="00920A1A">
              <w:rPr>
                <w:rFonts w:ascii="Times New Roman" w:eastAsia="標楷體" w:hAnsi="Times New Roman"/>
                <w:kern w:val="3"/>
                <w:szCs w:val="24"/>
              </w:rPr>
              <w:t>增加品牌曝光、提升導流效益、提高成交機會</w:t>
            </w:r>
          </w:p>
        </w:tc>
      </w:tr>
      <w:tr w:rsidR="00651E39" w14:paraId="0F1F7DDC" w14:textId="77777777" w:rsidTr="00FF055A">
        <w:tc>
          <w:tcPr>
            <w:tcW w:w="1271" w:type="dxa"/>
          </w:tcPr>
          <w:p w14:paraId="5B9EB32F" w14:textId="21B83217" w:rsidR="00651E39" w:rsidRDefault="00920A1A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 w:rsidRPr="00920A1A">
              <w:rPr>
                <w:rFonts w:ascii="Times New Roman" w:eastAsia="標楷體" w:hAnsi="Times New Roman"/>
                <w:kern w:val="3"/>
                <w:szCs w:val="24"/>
              </w:rPr>
              <w:t>平台</w:t>
            </w:r>
          </w:p>
        </w:tc>
        <w:tc>
          <w:tcPr>
            <w:tcW w:w="7025" w:type="dxa"/>
          </w:tcPr>
          <w:p w14:paraId="724D00AA" w14:textId="0A95D404" w:rsidR="00651E39" w:rsidRDefault="00FF055A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 w:rsidRPr="00FF055A">
              <w:rPr>
                <w:rFonts w:ascii="Times New Roman" w:eastAsia="標楷體" w:hAnsi="Times New Roman"/>
                <w:kern w:val="3"/>
                <w:szCs w:val="24"/>
              </w:rPr>
              <w:t>建立穩定使用者基礎、提升品牌價值、擴大合作生態系</w:t>
            </w:r>
          </w:p>
        </w:tc>
      </w:tr>
      <w:tr w:rsidR="00651E39" w14:paraId="609B81D6" w14:textId="77777777" w:rsidTr="00FF055A">
        <w:tc>
          <w:tcPr>
            <w:tcW w:w="1271" w:type="dxa"/>
          </w:tcPr>
          <w:p w14:paraId="462C1D64" w14:textId="5A9FAA20" w:rsidR="00651E39" w:rsidRDefault="00920A1A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 w:rsidRPr="00920A1A">
              <w:rPr>
                <w:rFonts w:ascii="Times New Roman" w:eastAsia="標楷體" w:hAnsi="Times New Roman"/>
                <w:kern w:val="3"/>
                <w:szCs w:val="24"/>
              </w:rPr>
              <w:t>投資人</w:t>
            </w:r>
          </w:p>
        </w:tc>
        <w:tc>
          <w:tcPr>
            <w:tcW w:w="7025" w:type="dxa"/>
          </w:tcPr>
          <w:p w14:paraId="25704F36" w14:textId="4DEE3711" w:rsidR="00651E39" w:rsidRDefault="00FF055A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 w:rsidRPr="00FF055A">
              <w:rPr>
                <w:rFonts w:ascii="Times New Roman" w:eastAsia="標楷體" w:hAnsi="Times New Roman"/>
                <w:kern w:val="3"/>
                <w:szCs w:val="24"/>
              </w:rPr>
              <w:t>提升平台商業價值，建立具成長潛力與永續經營能力的智慧服務平台</w:t>
            </w:r>
          </w:p>
        </w:tc>
      </w:tr>
    </w:tbl>
    <w:p w14:paraId="3E670271" w14:textId="629F5DB1" w:rsidR="00651E39" w:rsidRDefault="00FF055A" w:rsidP="005807B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FF055A">
        <w:rPr>
          <w:rFonts w:ascii="Times New Roman" w:eastAsia="標楷體" w:hAnsi="Times New Roman"/>
          <w:kern w:val="3"/>
          <w:szCs w:val="24"/>
        </w:rPr>
        <w:lastRenderedPageBreak/>
        <w:t>為確保平台具備長期營運能力，本計畫規劃採用多元收益模式，降低單一收入來源的經營風險，並依產品發展階段逐步拓展商業合作。初期以建立使用者規模及品牌知名度為主要目標；中期透過合作商家導流及會員服務創造收益；後期則發展品牌合作及企業客製化服務，建立穩定且可持續成長的營運模式。各項收益來源如表</w:t>
      </w:r>
      <w:r w:rsidRPr="00FF055A">
        <w:rPr>
          <w:rFonts w:ascii="Times New Roman" w:eastAsia="標楷體" w:hAnsi="Times New Roman"/>
          <w:kern w:val="3"/>
          <w:szCs w:val="24"/>
        </w:rPr>
        <w:t xml:space="preserve"> 5-2 </w:t>
      </w:r>
      <w:r w:rsidRPr="00FF055A">
        <w:rPr>
          <w:rFonts w:ascii="Times New Roman" w:eastAsia="標楷體" w:hAnsi="Times New Roman"/>
          <w:kern w:val="3"/>
          <w:szCs w:val="24"/>
        </w:rPr>
        <w:t>所示。</w:t>
      </w:r>
    </w:p>
    <w:p w14:paraId="18552C12" w14:textId="37CDB1BE" w:rsidR="00FF055A" w:rsidRDefault="009F2C60" w:rsidP="005807B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9F2C60">
        <w:rPr>
          <w:rFonts w:ascii="Times New Roman" w:eastAsia="標楷體" w:hAnsi="Times New Roman"/>
          <w:kern w:val="3"/>
          <w:szCs w:val="24"/>
        </w:rPr>
        <w:t>表</w:t>
      </w:r>
      <w:r w:rsidRPr="009F2C60">
        <w:rPr>
          <w:rFonts w:ascii="Times New Roman" w:eastAsia="標楷體" w:hAnsi="Times New Roman"/>
          <w:kern w:val="3"/>
          <w:szCs w:val="24"/>
        </w:rPr>
        <w:t xml:space="preserve">5-2 </w:t>
      </w:r>
      <w:r w:rsidRPr="009F2C60">
        <w:rPr>
          <w:rFonts w:ascii="Times New Roman" w:eastAsia="標楷體" w:hAnsi="Times New Roman"/>
          <w:kern w:val="3"/>
          <w:szCs w:val="24"/>
        </w:rPr>
        <w:t>收益模式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FF055A" w14:paraId="175AB20E" w14:textId="77777777" w:rsidTr="00FF055A">
        <w:tc>
          <w:tcPr>
            <w:tcW w:w="2765" w:type="dxa"/>
          </w:tcPr>
          <w:p w14:paraId="4BA43398" w14:textId="0A6F25AF" w:rsidR="00FF055A" w:rsidRDefault="009F2C60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 w:rsidRPr="009F2C60">
              <w:rPr>
                <w:rFonts w:ascii="Times New Roman" w:eastAsia="標楷體" w:hAnsi="Times New Roman"/>
                <w:kern w:val="3"/>
                <w:szCs w:val="24"/>
              </w:rPr>
              <w:t>收益來源</w:t>
            </w:r>
          </w:p>
        </w:tc>
        <w:tc>
          <w:tcPr>
            <w:tcW w:w="2765" w:type="dxa"/>
          </w:tcPr>
          <w:p w14:paraId="755C2941" w14:textId="3A81DF85" w:rsidR="00FF055A" w:rsidRDefault="009F2C60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 w:rsidRPr="009F2C60">
              <w:rPr>
                <w:rFonts w:ascii="Times New Roman" w:eastAsia="標楷體" w:hAnsi="Times New Roman"/>
                <w:kern w:val="3"/>
                <w:szCs w:val="24"/>
              </w:rPr>
              <w:t>收益方式</w:t>
            </w:r>
          </w:p>
        </w:tc>
        <w:tc>
          <w:tcPr>
            <w:tcW w:w="2766" w:type="dxa"/>
          </w:tcPr>
          <w:p w14:paraId="6BA7970D" w14:textId="43F9D643" w:rsidR="00FF055A" w:rsidRDefault="002D1893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 w:rsidRPr="002D1893">
              <w:rPr>
                <w:rFonts w:ascii="Times New Roman" w:eastAsia="標楷體" w:hAnsi="Times New Roman"/>
                <w:kern w:val="3"/>
                <w:szCs w:val="24"/>
              </w:rPr>
              <w:t>預期占總營收</w:t>
            </w:r>
          </w:p>
        </w:tc>
      </w:tr>
      <w:tr w:rsidR="00FF055A" w14:paraId="08042320" w14:textId="77777777" w:rsidTr="00FF055A">
        <w:tc>
          <w:tcPr>
            <w:tcW w:w="2765" w:type="dxa"/>
          </w:tcPr>
          <w:p w14:paraId="0D6D7EF5" w14:textId="2B4113B9" w:rsidR="00FF055A" w:rsidRDefault="009F2C60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 w:rsidRPr="009F2C60">
              <w:rPr>
                <w:rFonts w:ascii="Times New Roman" w:eastAsia="標楷體" w:hAnsi="Times New Roman"/>
                <w:kern w:val="3"/>
                <w:szCs w:val="24"/>
              </w:rPr>
              <w:t>商家導流分潤</w:t>
            </w:r>
          </w:p>
        </w:tc>
        <w:tc>
          <w:tcPr>
            <w:tcW w:w="2765" w:type="dxa"/>
          </w:tcPr>
          <w:p w14:paraId="3CAC3580" w14:textId="786131B8" w:rsidR="00FF055A" w:rsidRDefault="00597E32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 w:rsidRPr="00597E32">
              <w:rPr>
                <w:rFonts w:ascii="Times New Roman" w:eastAsia="標楷體" w:hAnsi="Times New Roman"/>
                <w:kern w:val="3"/>
                <w:szCs w:val="24"/>
              </w:rPr>
              <w:t>使用者完成訂位、購票或消費後，由合作商家支付導流服務費</w:t>
            </w:r>
          </w:p>
        </w:tc>
        <w:tc>
          <w:tcPr>
            <w:tcW w:w="2766" w:type="dxa"/>
          </w:tcPr>
          <w:p w14:paraId="358D47B1" w14:textId="1291A0B9" w:rsidR="00FF055A" w:rsidRDefault="002D1893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 w:rsidRPr="002D1893">
              <w:rPr>
                <w:rFonts w:ascii="Times New Roman" w:eastAsia="標楷體" w:hAnsi="Times New Roman"/>
                <w:kern w:val="3"/>
                <w:szCs w:val="24"/>
              </w:rPr>
              <w:t>40%</w:t>
            </w:r>
          </w:p>
        </w:tc>
      </w:tr>
      <w:tr w:rsidR="00FF055A" w14:paraId="6A5CFE9B" w14:textId="77777777" w:rsidTr="00FF055A">
        <w:tc>
          <w:tcPr>
            <w:tcW w:w="2765" w:type="dxa"/>
          </w:tcPr>
          <w:p w14:paraId="21C44397" w14:textId="38F3520A" w:rsidR="00FF055A" w:rsidRDefault="009F2C60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 w:rsidRPr="009F2C60">
              <w:rPr>
                <w:rFonts w:ascii="Times New Roman" w:eastAsia="標楷體" w:hAnsi="Times New Roman"/>
                <w:kern w:val="3"/>
                <w:szCs w:val="24"/>
              </w:rPr>
              <w:t>會員訂閱</w:t>
            </w:r>
          </w:p>
        </w:tc>
        <w:tc>
          <w:tcPr>
            <w:tcW w:w="2765" w:type="dxa"/>
          </w:tcPr>
          <w:p w14:paraId="0161BDD8" w14:textId="7FDE9E10" w:rsidR="00FF055A" w:rsidRDefault="00597E32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 w:rsidRPr="00597E32">
              <w:rPr>
                <w:rFonts w:ascii="Times New Roman" w:eastAsia="標楷體" w:hAnsi="Times New Roman"/>
                <w:kern w:val="3"/>
                <w:szCs w:val="24"/>
              </w:rPr>
              <w:t>提供進階</w:t>
            </w:r>
            <w:r w:rsidRPr="00597E32">
              <w:rPr>
                <w:rFonts w:ascii="Times New Roman" w:eastAsia="標楷體" w:hAnsi="Times New Roman"/>
                <w:kern w:val="3"/>
                <w:szCs w:val="24"/>
              </w:rPr>
              <w:t xml:space="preserve"> AI </w:t>
            </w:r>
            <w:r w:rsidRPr="00597E32">
              <w:rPr>
                <w:rFonts w:ascii="Times New Roman" w:eastAsia="標楷體" w:hAnsi="Times New Roman"/>
                <w:kern w:val="3"/>
                <w:szCs w:val="24"/>
              </w:rPr>
              <w:t>功能、個人化推薦、活動紀錄及專屬優惠</w:t>
            </w:r>
          </w:p>
        </w:tc>
        <w:tc>
          <w:tcPr>
            <w:tcW w:w="2766" w:type="dxa"/>
          </w:tcPr>
          <w:p w14:paraId="1DBCAD9C" w14:textId="72BABD6A" w:rsidR="00FF055A" w:rsidRDefault="002D1893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>
              <w:rPr>
                <w:rFonts w:ascii="Times New Roman" w:eastAsia="標楷體" w:hAnsi="Times New Roman" w:hint="eastAsia"/>
                <w:kern w:val="3"/>
                <w:szCs w:val="24"/>
              </w:rPr>
              <w:t>3</w:t>
            </w:r>
            <w:r w:rsidRPr="002D1893">
              <w:rPr>
                <w:rFonts w:ascii="Times New Roman" w:eastAsia="標楷體" w:hAnsi="Times New Roman"/>
                <w:kern w:val="3"/>
                <w:szCs w:val="24"/>
              </w:rPr>
              <w:t>0%</w:t>
            </w:r>
          </w:p>
        </w:tc>
      </w:tr>
      <w:tr w:rsidR="00FF055A" w14:paraId="1B2585C5" w14:textId="77777777" w:rsidTr="00FF055A">
        <w:tc>
          <w:tcPr>
            <w:tcW w:w="2765" w:type="dxa"/>
          </w:tcPr>
          <w:p w14:paraId="0CA069D9" w14:textId="3F90ACC0" w:rsidR="00FF055A" w:rsidRDefault="009F2C60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 w:rsidRPr="009F2C60">
              <w:rPr>
                <w:rFonts w:ascii="Times New Roman" w:eastAsia="標楷體" w:hAnsi="Times New Roman"/>
                <w:kern w:val="3"/>
                <w:szCs w:val="24"/>
              </w:rPr>
              <w:t>品牌合作</w:t>
            </w:r>
          </w:p>
        </w:tc>
        <w:tc>
          <w:tcPr>
            <w:tcW w:w="2765" w:type="dxa"/>
          </w:tcPr>
          <w:p w14:paraId="01096A6D" w14:textId="70931A72" w:rsidR="00FF055A" w:rsidRDefault="00597E32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 w:rsidRPr="00597E32">
              <w:rPr>
                <w:rFonts w:ascii="Times New Roman" w:eastAsia="標楷體" w:hAnsi="Times New Roman"/>
                <w:kern w:val="3"/>
                <w:szCs w:val="24"/>
              </w:rPr>
              <w:t>提供品牌曝光、合作活動及行銷推廣服務</w:t>
            </w:r>
          </w:p>
        </w:tc>
        <w:tc>
          <w:tcPr>
            <w:tcW w:w="2766" w:type="dxa"/>
          </w:tcPr>
          <w:p w14:paraId="61447ABD" w14:textId="6D2B81DF" w:rsidR="00FF055A" w:rsidRDefault="002D1893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>
              <w:rPr>
                <w:rFonts w:ascii="Times New Roman" w:eastAsia="標楷體" w:hAnsi="Times New Roman" w:hint="eastAsia"/>
                <w:kern w:val="3"/>
                <w:szCs w:val="24"/>
              </w:rPr>
              <w:t>2</w:t>
            </w:r>
            <w:r w:rsidRPr="002D1893">
              <w:rPr>
                <w:rFonts w:ascii="Times New Roman" w:eastAsia="標楷體" w:hAnsi="Times New Roman"/>
                <w:kern w:val="3"/>
                <w:szCs w:val="24"/>
              </w:rPr>
              <w:t>0%</w:t>
            </w:r>
          </w:p>
        </w:tc>
      </w:tr>
      <w:tr w:rsidR="00FF055A" w14:paraId="6B639F03" w14:textId="77777777" w:rsidTr="00FF055A">
        <w:tc>
          <w:tcPr>
            <w:tcW w:w="2765" w:type="dxa"/>
          </w:tcPr>
          <w:p w14:paraId="0989A518" w14:textId="25608F76" w:rsidR="00FF055A" w:rsidRDefault="009F2C60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 w:rsidRPr="009F2C60">
              <w:rPr>
                <w:rFonts w:ascii="Times New Roman" w:eastAsia="標楷體" w:hAnsi="Times New Roman"/>
                <w:kern w:val="3"/>
                <w:szCs w:val="24"/>
              </w:rPr>
              <w:t>企業方案</w:t>
            </w:r>
          </w:p>
        </w:tc>
        <w:tc>
          <w:tcPr>
            <w:tcW w:w="2765" w:type="dxa"/>
          </w:tcPr>
          <w:p w14:paraId="008F4AFC" w14:textId="03D505F9" w:rsidR="00FF055A" w:rsidRDefault="00597E32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 w:rsidRPr="00597E32">
              <w:rPr>
                <w:rFonts w:ascii="Times New Roman" w:eastAsia="標楷體" w:hAnsi="Times New Roman"/>
                <w:kern w:val="3"/>
                <w:szCs w:val="24"/>
              </w:rPr>
              <w:t>提供企業聚餐、員工活動及團體規劃等客製化服務</w:t>
            </w:r>
          </w:p>
        </w:tc>
        <w:tc>
          <w:tcPr>
            <w:tcW w:w="2766" w:type="dxa"/>
          </w:tcPr>
          <w:p w14:paraId="143C610B" w14:textId="6BC15AF8" w:rsidR="00FF055A" w:rsidRDefault="002D1893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>
              <w:rPr>
                <w:rFonts w:ascii="Times New Roman" w:eastAsia="標楷體" w:hAnsi="Times New Roman" w:hint="eastAsia"/>
                <w:kern w:val="3"/>
                <w:szCs w:val="24"/>
              </w:rPr>
              <w:t>1</w:t>
            </w:r>
            <w:r w:rsidRPr="002D1893">
              <w:rPr>
                <w:rFonts w:ascii="Times New Roman" w:eastAsia="標楷體" w:hAnsi="Times New Roman"/>
                <w:kern w:val="3"/>
                <w:szCs w:val="24"/>
              </w:rPr>
              <w:t>0%</w:t>
            </w:r>
          </w:p>
        </w:tc>
      </w:tr>
    </w:tbl>
    <w:p w14:paraId="4E9C2B62" w14:textId="78AE41F3" w:rsidR="00FF055A" w:rsidRPr="00845C10" w:rsidRDefault="005D3361" w:rsidP="005807B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5D3361">
        <w:rPr>
          <w:rFonts w:ascii="Times New Roman" w:eastAsia="標楷體" w:hAnsi="Times New Roman"/>
          <w:kern w:val="3"/>
          <w:szCs w:val="24"/>
        </w:rPr>
        <w:t>綜合而言，</w:t>
      </w:r>
      <w:r w:rsidRPr="005D3361">
        <w:rPr>
          <w:rFonts w:ascii="Times New Roman" w:eastAsia="標楷體" w:hAnsi="Times New Roman"/>
          <w:kern w:val="3"/>
          <w:szCs w:val="24"/>
        </w:rPr>
        <w:t xml:space="preserve">GatherGo </w:t>
      </w:r>
      <w:r w:rsidRPr="005D3361">
        <w:rPr>
          <w:rFonts w:ascii="Times New Roman" w:eastAsia="標楷體" w:hAnsi="Times New Roman"/>
          <w:kern w:val="3"/>
          <w:szCs w:val="24"/>
        </w:rPr>
        <w:t>不僅具備改善多人共同決策流程的實用價值，也透過多元收益模式及跨產業合作建立商業可行性。隨著使用者規模、合作商家及服務內容持續成長，平台可逐步形成「使用者增加</w:t>
      </w:r>
      <w:r w:rsidRPr="005D3361">
        <w:rPr>
          <w:rFonts w:ascii="Times New Roman" w:eastAsia="標楷體" w:hAnsi="Times New Roman"/>
          <w:kern w:val="3"/>
          <w:szCs w:val="24"/>
        </w:rPr>
        <w:t xml:space="preserve"> → </w:t>
      </w:r>
      <w:r w:rsidRPr="005D3361">
        <w:rPr>
          <w:rFonts w:ascii="Times New Roman" w:eastAsia="標楷體" w:hAnsi="Times New Roman"/>
          <w:kern w:val="3"/>
          <w:szCs w:val="24"/>
        </w:rPr>
        <w:t>合作商家增加</w:t>
      </w:r>
      <w:r w:rsidRPr="005D3361">
        <w:rPr>
          <w:rFonts w:ascii="Times New Roman" w:eastAsia="標楷體" w:hAnsi="Times New Roman"/>
          <w:kern w:val="3"/>
          <w:szCs w:val="24"/>
        </w:rPr>
        <w:t xml:space="preserve"> → </w:t>
      </w:r>
      <w:r w:rsidRPr="005D3361">
        <w:rPr>
          <w:rFonts w:ascii="Times New Roman" w:eastAsia="標楷體" w:hAnsi="Times New Roman"/>
          <w:kern w:val="3"/>
          <w:szCs w:val="24"/>
        </w:rPr>
        <w:t>收益提升</w:t>
      </w:r>
      <w:r w:rsidRPr="005D3361">
        <w:rPr>
          <w:rFonts w:ascii="Times New Roman" w:eastAsia="標楷體" w:hAnsi="Times New Roman"/>
          <w:kern w:val="3"/>
          <w:szCs w:val="24"/>
        </w:rPr>
        <w:t xml:space="preserve"> → </w:t>
      </w:r>
      <w:r w:rsidRPr="005D3361">
        <w:rPr>
          <w:rFonts w:ascii="Times New Roman" w:eastAsia="標楷體" w:hAnsi="Times New Roman"/>
          <w:kern w:val="3"/>
          <w:szCs w:val="24"/>
        </w:rPr>
        <w:t>持續優化服務」的正向循環，進一步提升市場競爭力與投資價值，朝向兼具創新性與永續經營能力的智慧生活服務平台發展。</w:t>
      </w:r>
    </w:p>
    <w:sectPr w:rsidR="00FF055A" w:rsidRPr="00845C1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7713C0" w14:textId="77777777" w:rsidR="0055227D" w:rsidRDefault="0055227D" w:rsidP="00782969">
      <w:r>
        <w:separator/>
      </w:r>
    </w:p>
  </w:endnote>
  <w:endnote w:type="continuationSeparator" w:id="0">
    <w:p w14:paraId="7A834807" w14:textId="77777777" w:rsidR="0055227D" w:rsidRDefault="0055227D" w:rsidP="007829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5C274" w14:textId="77777777" w:rsidR="0055227D" w:rsidRDefault="0055227D" w:rsidP="00782969">
      <w:r>
        <w:separator/>
      </w:r>
    </w:p>
  </w:footnote>
  <w:footnote w:type="continuationSeparator" w:id="0">
    <w:p w14:paraId="2A11E438" w14:textId="77777777" w:rsidR="0055227D" w:rsidRDefault="0055227D" w:rsidP="007829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16D"/>
    <w:rsid w:val="00026FEA"/>
    <w:rsid w:val="00052741"/>
    <w:rsid w:val="00077DCE"/>
    <w:rsid w:val="00080579"/>
    <w:rsid w:val="000D24CA"/>
    <w:rsid w:val="000D3BE5"/>
    <w:rsid w:val="000F189C"/>
    <w:rsid w:val="000F4D2E"/>
    <w:rsid w:val="00102130"/>
    <w:rsid w:val="00110508"/>
    <w:rsid w:val="001141D2"/>
    <w:rsid w:val="00127A37"/>
    <w:rsid w:val="00131B21"/>
    <w:rsid w:val="00167657"/>
    <w:rsid w:val="001A0464"/>
    <w:rsid w:val="001C3751"/>
    <w:rsid w:val="00216F2C"/>
    <w:rsid w:val="00220DB8"/>
    <w:rsid w:val="00222977"/>
    <w:rsid w:val="00227CEC"/>
    <w:rsid w:val="002327D0"/>
    <w:rsid w:val="00240E38"/>
    <w:rsid w:val="002501C9"/>
    <w:rsid w:val="00262808"/>
    <w:rsid w:val="0028721C"/>
    <w:rsid w:val="002910F2"/>
    <w:rsid w:val="002A716D"/>
    <w:rsid w:val="002B2511"/>
    <w:rsid w:val="002D1893"/>
    <w:rsid w:val="002D3499"/>
    <w:rsid w:val="002E5A90"/>
    <w:rsid w:val="002F1EE3"/>
    <w:rsid w:val="00326D7C"/>
    <w:rsid w:val="003379D6"/>
    <w:rsid w:val="003440B7"/>
    <w:rsid w:val="003479C3"/>
    <w:rsid w:val="003622AD"/>
    <w:rsid w:val="003652F1"/>
    <w:rsid w:val="00397AE3"/>
    <w:rsid w:val="003B1A32"/>
    <w:rsid w:val="003C037A"/>
    <w:rsid w:val="003E37A0"/>
    <w:rsid w:val="003F3DE1"/>
    <w:rsid w:val="003F451A"/>
    <w:rsid w:val="0042240E"/>
    <w:rsid w:val="004616E1"/>
    <w:rsid w:val="00461BA3"/>
    <w:rsid w:val="00464A4D"/>
    <w:rsid w:val="00473856"/>
    <w:rsid w:val="00485D2B"/>
    <w:rsid w:val="004924C8"/>
    <w:rsid w:val="00492E9F"/>
    <w:rsid w:val="00494E22"/>
    <w:rsid w:val="00497BF0"/>
    <w:rsid w:val="004F5CDF"/>
    <w:rsid w:val="004F79DB"/>
    <w:rsid w:val="0050437C"/>
    <w:rsid w:val="0050544A"/>
    <w:rsid w:val="00531850"/>
    <w:rsid w:val="005354B5"/>
    <w:rsid w:val="0055227D"/>
    <w:rsid w:val="005578DA"/>
    <w:rsid w:val="005807B8"/>
    <w:rsid w:val="00597E32"/>
    <w:rsid w:val="005B6048"/>
    <w:rsid w:val="005D2302"/>
    <w:rsid w:val="005D3361"/>
    <w:rsid w:val="006250C6"/>
    <w:rsid w:val="00625594"/>
    <w:rsid w:val="00632565"/>
    <w:rsid w:val="00645815"/>
    <w:rsid w:val="00651E39"/>
    <w:rsid w:val="0067755A"/>
    <w:rsid w:val="006C0AFE"/>
    <w:rsid w:val="006C23A1"/>
    <w:rsid w:val="006E0DD6"/>
    <w:rsid w:val="006F241F"/>
    <w:rsid w:val="00704A5E"/>
    <w:rsid w:val="00712EA5"/>
    <w:rsid w:val="0075273D"/>
    <w:rsid w:val="007713FE"/>
    <w:rsid w:val="00782969"/>
    <w:rsid w:val="007878E8"/>
    <w:rsid w:val="007908AE"/>
    <w:rsid w:val="007B1A33"/>
    <w:rsid w:val="007E3612"/>
    <w:rsid w:val="007F14DB"/>
    <w:rsid w:val="00802966"/>
    <w:rsid w:val="00805D8F"/>
    <w:rsid w:val="00817540"/>
    <w:rsid w:val="00835134"/>
    <w:rsid w:val="008356E6"/>
    <w:rsid w:val="00845C10"/>
    <w:rsid w:val="00871648"/>
    <w:rsid w:val="008A1457"/>
    <w:rsid w:val="008A4886"/>
    <w:rsid w:val="008D6CB5"/>
    <w:rsid w:val="008F0587"/>
    <w:rsid w:val="008F7B87"/>
    <w:rsid w:val="00920A1A"/>
    <w:rsid w:val="009213D7"/>
    <w:rsid w:val="0092459E"/>
    <w:rsid w:val="009272FF"/>
    <w:rsid w:val="00932719"/>
    <w:rsid w:val="00933FC3"/>
    <w:rsid w:val="0095560D"/>
    <w:rsid w:val="00997FA2"/>
    <w:rsid w:val="009D191A"/>
    <w:rsid w:val="009D7911"/>
    <w:rsid w:val="009F1F74"/>
    <w:rsid w:val="009F2C60"/>
    <w:rsid w:val="00A00329"/>
    <w:rsid w:val="00A26380"/>
    <w:rsid w:val="00A4247E"/>
    <w:rsid w:val="00A62D42"/>
    <w:rsid w:val="00A71C63"/>
    <w:rsid w:val="00A96B92"/>
    <w:rsid w:val="00A96F4C"/>
    <w:rsid w:val="00AC21BC"/>
    <w:rsid w:val="00AD2C73"/>
    <w:rsid w:val="00AF1B82"/>
    <w:rsid w:val="00AF3255"/>
    <w:rsid w:val="00AF7D8F"/>
    <w:rsid w:val="00B04510"/>
    <w:rsid w:val="00B04D73"/>
    <w:rsid w:val="00B070CA"/>
    <w:rsid w:val="00B138CC"/>
    <w:rsid w:val="00B4778B"/>
    <w:rsid w:val="00BD7A07"/>
    <w:rsid w:val="00BE6C76"/>
    <w:rsid w:val="00BF1AAC"/>
    <w:rsid w:val="00C067AE"/>
    <w:rsid w:val="00C1135A"/>
    <w:rsid w:val="00C27844"/>
    <w:rsid w:val="00C34736"/>
    <w:rsid w:val="00C56B12"/>
    <w:rsid w:val="00C640A2"/>
    <w:rsid w:val="00C7160B"/>
    <w:rsid w:val="00C71D29"/>
    <w:rsid w:val="00C839A1"/>
    <w:rsid w:val="00CC28F8"/>
    <w:rsid w:val="00CD44BB"/>
    <w:rsid w:val="00D25B87"/>
    <w:rsid w:val="00DD4E76"/>
    <w:rsid w:val="00DE67C6"/>
    <w:rsid w:val="00E14A49"/>
    <w:rsid w:val="00E51940"/>
    <w:rsid w:val="00E6713C"/>
    <w:rsid w:val="00EB18E8"/>
    <w:rsid w:val="00ED121C"/>
    <w:rsid w:val="00EE6AF7"/>
    <w:rsid w:val="00F04785"/>
    <w:rsid w:val="00F23C05"/>
    <w:rsid w:val="00F24B08"/>
    <w:rsid w:val="00F32956"/>
    <w:rsid w:val="00F35EA1"/>
    <w:rsid w:val="00F4679C"/>
    <w:rsid w:val="00F471F1"/>
    <w:rsid w:val="00F5266F"/>
    <w:rsid w:val="00F52F00"/>
    <w:rsid w:val="00F7631E"/>
    <w:rsid w:val="00FA7B54"/>
    <w:rsid w:val="00FE2664"/>
    <w:rsid w:val="00FE6DE4"/>
    <w:rsid w:val="00FF0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2D1F14"/>
  <w15:chartTrackingRefBased/>
  <w15:docId w15:val="{25977996-7410-4660-BA82-10DB2EE45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716D"/>
    <w:pPr>
      <w:widowControl w:val="0"/>
    </w:pPr>
    <w:rPr>
      <w:rFonts w:ascii="Calibri" w:eastAsia="新細明體" w:hAnsi="Calibri" w:cs="Times New Roman"/>
    </w:rPr>
  </w:style>
  <w:style w:type="paragraph" w:styleId="2">
    <w:name w:val="heading 2"/>
    <w:basedOn w:val="a"/>
    <w:next w:val="a"/>
    <w:link w:val="20"/>
    <w:uiPriority w:val="9"/>
    <w:unhideWhenUsed/>
    <w:qFormat/>
    <w:rsid w:val="002A716D"/>
    <w:pPr>
      <w:keepNext/>
      <w:spacing w:line="720" w:lineRule="auto"/>
      <w:outlineLvl w:val="1"/>
    </w:pPr>
    <w:rPr>
      <w:rFonts w:ascii="Calibri Light" w:hAnsi="Calibri Light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2A716D"/>
    <w:rPr>
      <w:rFonts w:ascii="Calibri Light" w:eastAsia="新細明體" w:hAnsi="Calibri Light" w:cs="Times New Roman"/>
      <w:b/>
      <w:bCs/>
      <w:sz w:val="48"/>
      <w:szCs w:val="48"/>
    </w:rPr>
  </w:style>
  <w:style w:type="paragraph" w:styleId="a3">
    <w:name w:val="header"/>
    <w:basedOn w:val="a"/>
    <w:link w:val="a4"/>
    <w:uiPriority w:val="99"/>
    <w:unhideWhenUsed/>
    <w:rsid w:val="0078296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82969"/>
    <w:rPr>
      <w:rFonts w:ascii="Calibri" w:eastAsia="新細明體" w:hAnsi="Calibri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78296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82969"/>
    <w:rPr>
      <w:rFonts w:ascii="Calibri" w:eastAsia="新細明體" w:hAnsi="Calibri" w:cs="Times New Roman"/>
      <w:sz w:val="20"/>
      <w:szCs w:val="20"/>
    </w:rPr>
  </w:style>
  <w:style w:type="table" w:styleId="a7">
    <w:name w:val="Table Grid"/>
    <w:basedOn w:val="a1"/>
    <w:uiPriority w:val="39"/>
    <w:rsid w:val="00651E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C76EBE077237DA439287711675F53EBE" ma:contentTypeVersion="15" ma:contentTypeDescription="建立新的文件。" ma:contentTypeScope="" ma:versionID="24188e9a5259a9d9b78150af667332cf">
  <xsd:schema xmlns:xsd="http://www.w3.org/2001/XMLSchema" xmlns:xs="http://www.w3.org/2001/XMLSchema" xmlns:p="http://schemas.microsoft.com/office/2006/metadata/properties" xmlns:ns3="9b944974-626d-408f-b329-3c14c878ea34" xmlns:ns4="a8348897-fb87-4ddb-bce3-17071ce5c30b" targetNamespace="http://schemas.microsoft.com/office/2006/metadata/properties" ma:root="true" ma:fieldsID="c59d2379b1ac98030449e5df20c4faec" ns3:_="" ns4:_="">
    <xsd:import namespace="9b944974-626d-408f-b329-3c14c878ea34"/>
    <xsd:import namespace="a8348897-fb87-4ddb-bce3-17071ce5c30b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ingHintHash" minOccurs="0"/>
                <xsd:element ref="ns3:SharedWithDetails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LengthInSecond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_activity" minOccurs="0"/>
                <xsd:element ref="ns4:MediaServiceSearchProperties" minOccurs="0"/>
                <xsd:element ref="ns4:MediaServiceObjectDetectorVersion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944974-626d-408f-b329-3c14c878ea3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共用提示雜湊" ma:internalName="SharingHintHash" ma:readOnly="true">
      <xsd:simpleType>
        <xsd:restriction base="dms:Text"/>
      </xsd:simpleType>
    </xsd:element>
    <xsd:element name="SharedWithDetails" ma:index="10" nillable="true" ma:displayName="共用詳細資料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348897-fb87-4ddb-bce3-17071ce5c3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description="" ma:internalName="MediaServiceAutoTags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8348897-fb87-4ddb-bce3-17071ce5c30b" xsi:nil="true"/>
  </documentManagement>
</p:properties>
</file>

<file path=customXml/itemProps1.xml><?xml version="1.0" encoding="utf-8"?>
<ds:datastoreItem xmlns:ds="http://schemas.openxmlformats.org/officeDocument/2006/customXml" ds:itemID="{8D672820-6D6C-4210-A977-330623D929D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4810990-48EA-444D-BC5E-A5880337A46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9A6AF91-7DD1-4E01-A14C-A8B33B21CD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944974-626d-408f-b329-3c14c878ea34"/>
    <ds:schemaRef ds:uri="a8348897-fb87-4ddb-bce3-17071ce5c3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AB49C26-1F26-48F8-8D2E-08B046717FA8}">
  <ds:schemaRefs>
    <ds:schemaRef ds:uri="http://schemas.microsoft.com/office/2006/metadata/properties"/>
    <ds:schemaRef ds:uri="http://schemas.microsoft.com/office/infopath/2007/PartnerControls"/>
    <ds:schemaRef ds:uri="a8348897-fb87-4ddb-bce3-17071ce5c30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995</Words>
  <Characters>5672</Characters>
  <Application>Microsoft Office Word</Application>
  <DocSecurity>0</DocSecurity>
  <Lines>47</Lines>
  <Paragraphs>13</Paragraphs>
  <ScaleCrop>false</ScaleCrop>
  <Company>Company</Company>
  <LinksUpToDate>false</LinksUpToDate>
  <CharactersWithSpaces>6654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李婉瑜(susanlee)</dc:creator>
  <cp:keywords/>
  <dc:description/>
  <cp:lastModifiedBy>若妘 李</cp:lastModifiedBy>
  <cp:revision>8</cp:revision>
  <dcterms:created xsi:type="dcterms:W3CDTF">2026-07-16T11:20:00Z</dcterms:created>
  <dcterms:modified xsi:type="dcterms:W3CDTF">2026-07-16T11:24:00Z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0x010100C76EBE077237DA439287711675F53EBE</vt:lpwstr>
  </property>
</Properties>
</file>