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進行資安稽核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的主要目的是什麼？ (A) 癱瘓公司的正常營運 (B) 找出並懲處犯錯的員工 (C) 證明公司的系統是絕對安全的 (D) 獨立且客觀地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評估資安管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控措施的有效性，並確保其符合政策與法規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bookmarkStart w:id="0" w:name="_GoBack"/>
      <w:bookmarkEnd w:id="0"/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獨立且客觀地評估資安管控措施的有效性，並確保其符合政策與法規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在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制定資安維護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計畫時，第一個應該執行的步驟是什麼？ (A) 對所有員工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進行資安教育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訓練 (B) 進行風險評鑑與資產盤點 (C) 採購最新的防毒軟體 (D) 撰寫災難復原計畫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：(B) 進行風險評鑑與資產盤點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「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威脅情資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 (Threat Intelligence)」對於精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進資安維護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計畫有何幫助？ (A) 它提供關於最新攻擊手法、惡意軟體及駭客組織的資訊，幫助組織提前部屬防禦 (B) 它可以預測樂透號碼 (C) 它只對大型跨國企業有用 (D) 它可以自動修補系統漏洞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：(A) 它提供關於最新攻擊手法、惡意軟體及駭客組織的資訊，幫助組織提前部屬防禦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為了防範勒索軟體 (Ransomware) 攻擊，以下哪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個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實施項目最為關鍵？ (A) 購買最新的電腦硬體 (B) 將所有檔案都儲存在桌面 (C) 僅使用一家廠商的防毒軟體 (D) 確保有定期且可用的離線備份 (Offline Backup)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確保有定期且可用的離線備份 (Offline Backup)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實施員工資安意識訓練的主要目的是什麼？ (A) 滿足法規要求而已 (B) 讓員工成為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組織資安防護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的第一道防線 (C) 篩選出不適任的員工 (D) 懲罰點擊釣魚郵件的員工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：(B) 讓員工成為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組織資安防護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的第一道防線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在實施系統安全強化 (System Hardening) 時，以下哪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個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做法是不恰當的？ (A) 定期安裝最新的安全性更新 (Patches) (B) 移除不必要的軟體與服務 (C) 關閉不需要的連接埠 (ports) (D) 保持系統預設的帳號密碼以方便管理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保持系統預設的帳號密碼以方便管理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資安政策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 (Policy) 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與資安程序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 (Procedure) 的主要區別是什麼？ (A) 政策由IT部門制定，程序由高階主管制定 (B) 政策是技術性的，程序是管理性的 (C) 政策提供高階的指導方針與原則，程序則提供詳細的執行步驟 (D) 兩者沒有實質區別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：(C) 政策提供高階的指導方針與原則，程序則提供詳細的執行步驟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lastRenderedPageBreak/>
        <w:t>在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實施資安維護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計畫時，最重要且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最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基礎的防護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措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施之一是什麼？ (A) 以上皆是 (B) 要求所有員工使用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密碼並定期更換 (C) 定期進行資料備份 (D) 部署防火牆與防毒軟體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：(A) 以上皆是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何者是實施身分與存取管理 (IAM) 的核心功能？ (A) 提供免費的 Wi-Fi 服務 (B) 確保只有被授權的人員，在適當的時間，能存取適當的資源 (C) 監控員工的網頁瀏覽紀錄 (D) 設計公司的官方網站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：(B) 確保只有被授權的人員，在適當的時間，能存取適當的資源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根據ISO 27001標準的精神，持續改善 (Continual Improvement) 是資訊安全管理系統 (ISMS) 的核心要求之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一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。這主要體現在哪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個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管理環節？ (A) 僅在稽核階段 (B) 貫穿於整個PDCA循環中 (C) 在採購新設備時 (D) 僅在計畫制定階段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：(B) 貫穿於整個PDCA循環中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在資安領域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中，PDCA循環代表什麼？ (A) 密碼-裝置-雲端-存取 (B) 政策-文件-控制-稽核 (C) 保護-偵測-加密-授權 (D) 計畫-執行-檢查-行動 (Plan-Do-Check-Act)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計畫-執行-檢查-行動 (Plan-Do-Check-Act)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稽核人員要求檢視「防火牆規則變更紀錄」，這是為了驗證哪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個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控制措施的有效性？ (A) 災難復原計畫 (B) 變更管理程序 (C) 員工資安意識訓練 (D) 實體安全管制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：(B) 變更管理程序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在實施資料備份策略時，'3-2-1原則' 中的 '1' 代表什麼？ (A) 至少要有一份備份存放在異地 (Off-site) (B) 每天至少備份一次 (C) 只能由一位管理員操作備份 (D) 只需要保留一份備份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：(A) 至少要有一份備份存放在異地 (Off-site)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以下何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者不是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撰寫資安維護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計畫時需要考量的核心要素？ (A) 提升公司產品的市場佔有率 (Market Share) (B) 確保資料的完整性 (Integrity) (C) 保護資料的機密性 (Confidentiality) (D) 維持系統的可用性 (Availability)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：(A) 提升公司產品的市場佔有率 (Market Share)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資安計畫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中的「權責劃分」主要目的為何？ (A) 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購買資安保險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 (B) 增加計畫的複雜度 (C) 確保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在資安事件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發生時，能明確知道由誰負責應對與處理 (D) 限制員工的網路存取權限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：(C) 確保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在資安事件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發生時，能明確知道由誰負責應對與處理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lastRenderedPageBreak/>
        <w:t>一份好的稽核報告，應該具備什麼特性？ (A) 篇幅越長越好 (B) 只報告好的結果，隱藏發現的缺失 (C) 充滿艱澀的技術術語，讓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管理層看不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懂 (D) 清楚呈現稽核發現 (Findings)、風險等級、以及具體的改善建議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清楚呈現稽核發現 (Findings)、風險等級、以及具體的改善建議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在進行法規遵循性稽核 (Compliance Audit) 時，稽核的依據是什麼？ (A) 公司內部的IT標準 (B) 外部的法律、法規或行業標準 (如：GDPR, ISO 27001) (C) 最新的科技新聞 (D) 競爭對手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的資安政策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：(B) 外部的法律、法規或行業標準 (如：GDPR, ISO 27001)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在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實施資安解決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方案後，進行「變更後審查 (Post-implementation Review)」的目的是什麼？ (A) 責備執行不力的員工 (B) 立即移除剛部署的方案 (C) 確認方案是否如預期運作，且未對現有環境造成負面影響 (D) 向供應商要求退款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：(C) 確認方案是否如預期運作，且未對現有環境造成負面影響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當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一個資安事件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發生並處理完畢後，進行「事後檢討 (Lessons Learned)」的主要目的是什麼？ (A) 分析事件根本原因，並改善現有的防禦措施與應變計畫 (B) 向媒體發布新聞稿 (C) 找出應該被開除的員工 (D) 計算事件造成的財務損失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：(A) 分析事件根本原因，並改善現有的防禦措施與應變計畫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弱點掃描 (Vulnerability Scanning) 與滲透測試 (Penetration Testing) 的主要差異是？ (A) 兩者沒有任何區別 (B) 滲透測試不需要工具 (C) 弱點掃描是被動的，僅找出已知的弱點；滲透測試是主動的，會嘗試利用弱點 (D) 弱點掃描比較昂貴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：(C) 弱點掃描是被動的，僅找出已知的弱點；滲透測試是主動的，會嘗試利用弱點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稽核工作完成後，最重要的下一步是什麼？ (A) 將報告鎖在保險箱 (B) 追蹤稽核缺失的改善進度，並進行複查 (C) 舉行慶功宴 (D) 立即解散稽核團隊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：(B) 追蹤稽核缺失的改善進度，並進行複查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實施資安事件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應變演練 (Incident Response Drill) 的主要好處是什麼？ (A) 增加公司的營運成本 (B) 測試公司網路的最大頻寬 (C) 確保真實事件永遠不會發生 (D) 讓應變團隊熟悉流程，並找出計畫中的不足之處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讓應變團隊熟悉流程，並找出計畫中的不足之處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lastRenderedPageBreak/>
        <w:t>為了有效實施存取控制 (Access Control)，應該遵循下列哪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個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原則？ (A) 全部開放原則 (Allow All) (B) 完全信任原則 (C) 最小權限原則 (Principle of Least Privilege) (D) 先來後到原則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：(C) 最小權限原則 (Principle of Least Privilege)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內部稽核 (Internal Audit) 和外部稽核 (External Audit) 最大的不同點在於？ (A) 外部稽核的成本較低 (B) 稽核人員的獨立性與隸屬組織不同 (C) 內部稽核不需要產出報告 (D) 內部稽核比較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不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專業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：(B) 稽核人員的獨立性與隸屬組織不同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部署入侵偵測系統 (IDS) 的主要作用是什麼？ (A) 監控網路或系統活動，並在發現可疑行為時發出警報 (B) 加密所有網路傳輸的資料 (C) 取代防火牆的功能 (D) 主動阻擋所有可疑的網路流量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：(A) 監控網路或系統活動，並在發現可疑行為時發出警報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撰寫災難復原計畫 (DRP) 時，RTO (Recovery Time Objective) 指的是什麼？ (A) 備份資料所需的時間 (B) 從災難發生到系統必須恢復運作的最長可接受時間 (C) 系統可以容忍遺失多少資料量 (D) 每年進行災難演練的次數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：(B) 從災難發生到系統必須恢復運作的最長可接受時間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稽核人員在檢視系統日誌 (Log) 時，最主要是為了尋找什麼？ (A) 軟體的授權是否過期 (B) 員工的加班時數 (C) 異常活動、未經授權的存取嘗試或潛在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的資安事件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跡象 (D) 系統的運作效能瓶頸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：(C) 異常活動、未經授權的存取嘗試或潛在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的資安事件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跡象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滲透測試 (Penetration Testing) 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在資安稽核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中扮演什麼角色？ (A) 一種被動的日誌分析工具 (B) 一種資料備份的驗證方式 (C) 模擬駭客的攻擊手法，主動找出系統可被利用的弱點 (D) 一種員工的社交工程測驗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：(C) 模擬駭客的攻擊手法，主動找出系統可被利用的弱點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以下何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者是定義「資料分類 (Data Classification)」的主要目的？ (A) 根據資料的敏感性與價值，給予不同層級的保護 (B) 讓所有資料都公開透明 (C) 方便刪除不重要的資料 (D) 增加資料儲存的困難度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：(A) 根據資料的敏感性與價值，給予不同層級的保護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在稽核過程中，以下哪種行為屬於「實體安全 (Physical Security)」的稽核範圍？ (A) 審查員工的密碼強度政策 (B) 掃描系統的弱點 (C) 檢查防火牆的設定規則 (D) 檢視伺服器機房的出入管制紀錄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檢視伺服器機房的出入管制紀錄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lastRenderedPageBreak/>
        <w:t>資安維護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計畫的精進，應該是一個什麼樣的過程？ (A) 只在年底才做的工作 (B) 只由IT部門負責的工作 (C) 一次性的專案 (D) 持續不斷的循環過程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持續不斷的循環過程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為何將「使用者回饋」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納入資安計畫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的精進流程中是重要的？ (A) 因為可以了解現行政策或工具是否影響日常工作效率，從而進行優化，提高遵循度 (B) 因為使用者不重要 (C) 因為可以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增加資安團隊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的工作量 (D) 因為法規強制要求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：(A) 因為可以了解現行政策或工具是否影響日常工作效率，從而進行優化，提高遵循度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在資安維護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計畫中，「可接受使用政策 (AUP)」主要是規範誰的行為？ (A) 僅限高階主管 (B) 僅限IT管理人員 (C) 外部的攻擊者 (D) 組織的所有使用者 (包含員工、約聘人員等)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組織的所有使用者 (包含員工、約聘人員等)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定期審視並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更新資安維護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計畫的頻率，最理想的狀況是？ (A) 至少每年一次，或在組織有重大變更 (如架構調整、導入新系統) 時進行 (B) 每五年一次 (C) 公司成立時制定一次即可 (D) 只有在被駭客攻擊後才需要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：(A) 至少每年一次，或在組織有重大變更 (如架構調整、導入新系統) 時進行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以下何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者是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衡量資安防護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成效的關鍵績效指標 (KPI) 的一個好例子？ (A) IT部門購買了多少新設備 (B) CEO的滿意度分數 (C) 公司網站的訪客數量 (D) 平均威脅偵測時間 (Mean Time to Detect, MTTD)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平均威脅偵測時間 (Mean Time to Detect, MTTD)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計畫中包含「變更管理 (Change Management)」程序的目的是什麼？ (A) 讓員工可以隨意安裝軟體 (B) 增加IT部門的工作量 (C) 阻止任何系統的變更 (D) 確保所有對系統的變更都經過審核、測試與記錄，以降低風險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確保所有對系統的變更都經過審核、測試與記錄，以降低風險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>在精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進資安計畫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>時，若發現某項控制措施的成本遠高於其所保護資產的價值，組織應該如何考量？ (A) 堅持執行，不計成本 (B) 立即放棄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所有資安防護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 (C) 考慮接受該風險 (Risk Acceptance)，或尋找更具成本效益的替代方案 (D) 隱瞞此項發現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：(C) 考慮接受該風險 (Risk Acceptance)，或尋找更具成本效益的替代方案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lastRenderedPageBreak/>
        <w:t>公司導入新的雲端服務後，</w:t>
      </w: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資安維護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計畫應該如何調整？ (A) 停止所有內部部署系統的維護 (B) 應更新風險評鑑、資料分類及存取控制等政策，以涵蓋雲端環境的特性 (C) 不需要任何調整，雲端供應商會處理一切 (D) 裁撤IT部門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：(B) 應更新風險評鑑、資料分類及存取控制應政策，以涵蓋雲端環境的特性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在進行資產盤點時，除了硬體設備，還應該包含以下哪些項目？ (A) 軟體、資料、服務及人員 (B) 公司建築物 (C) 公司股價 (D) 辦公室傢俱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：(A) 軟體、資料、服務及人員</w:t>
      </w:r>
    </w:p>
    <w:p w:rsid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proofErr w:type="gramStart"/>
      <w:r w:rsidRPr="00153CEF">
        <w:rPr>
          <w:rFonts w:ascii="微軟正黑體" w:eastAsia="微軟正黑體" w:hAnsi="微軟正黑體" w:cs="新細明體"/>
          <w:kern w:val="0"/>
          <w:szCs w:val="24"/>
        </w:rPr>
        <w:t>制定資安目標</w:t>
      </w:r>
      <w:proofErr w:type="gramEnd"/>
      <w:r w:rsidRPr="00153CEF">
        <w:rPr>
          <w:rFonts w:ascii="微軟正黑體" w:eastAsia="微軟正黑體" w:hAnsi="微軟正黑體" w:cs="新細明體"/>
          <w:kern w:val="0"/>
          <w:szCs w:val="24"/>
        </w:rPr>
        <w:t xml:space="preserve">時，應該遵循 SMART 原則，請問 SMART 中的「M」代表什麼？ (A) 巨大 (Massive) (B) 金錢 (Money) (C) 管理 (Management) (D) 可衡量 (Measurable) </w:t>
      </w:r>
    </w:p>
    <w:p w:rsidR="00153CEF" w:rsidRPr="00153CEF" w:rsidRDefault="00153CEF" w:rsidP="00153CEF">
      <w:pPr>
        <w:widowControl/>
        <w:spacing w:line="400" w:lineRule="exact"/>
        <w:ind w:left="36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kern w:val="0"/>
          <w:szCs w:val="24"/>
        </w:rPr>
        <w:t>答案</w:t>
      </w:r>
      <w:r w:rsidRPr="00153CEF">
        <w:rPr>
          <w:rFonts w:ascii="微軟正黑體" w:eastAsia="微軟正黑體" w:hAnsi="微軟正黑體" w:cs="新細明體"/>
          <w:kern w:val="0"/>
          <w:szCs w:val="24"/>
        </w:rPr>
        <w:t>：(D) 可衡量 (Measurable)</w:t>
      </w:r>
    </w:p>
    <w:p w:rsidR="00DB4992" w:rsidRPr="00153CEF" w:rsidRDefault="00DB4992" w:rsidP="00153CEF">
      <w:pPr>
        <w:spacing w:line="400" w:lineRule="exact"/>
        <w:rPr>
          <w:rFonts w:ascii="微軟正黑體" w:eastAsia="微軟正黑體" w:hAnsi="微軟正黑體"/>
        </w:rPr>
      </w:pPr>
    </w:p>
    <w:sectPr w:rsidR="00DB4992" w:rsidRPr="00153C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C6F0F"/>
    <w:multiLevelType w:val="multilevel"/>
    <w:tmpl w:val="D2B6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C84AFE"/>
    <w:multiLevelType w:val="multilevel"/>
    <w:tmpl w:val="6482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EF"/>
    <w:rsid w:val="00153CEF"/>
    <w:rsid w:val="00481273"/>
    <w:rsid w:val="0054692C"/>
    <w:rsid w:val="00750CB8"/>
    <w:rsid w:val="007A4C63"/>
    <w:rsid w:val="00811D6E"/>
    <w:rsid w:val="008621FD"/>
    <w:rsid w:val="00BE7C6A"/>
    <w:rsid w:val="00C12825"/>
    <w:rsid w:val="00D723AC"/>
    <w:rsid w:val="00DB4992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9929"/>
  <w15:chartTrackingRefBased/>
  <w15:docId w15:val="{5BD1D420-154F-483B-AC73-C65E2247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153CEF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原住民"/>
    <w:basedOn w:val="a"/>
    <w:qFormat/>
    <w:rsid w:val="007A4C63"/>
    <w:pPr>
      <w:pBdr>
        <w:bottom w:val="double" w:sz="24" w:space="1" w:color="800000"/>
      </w:pBdr>
    </w:pPr>
    <w:rPr>
      <w:rFonts w:ascii="Times New Roman" w:eastAsia="新細明體" w:hAnsi="Times New Roman"/>
      <w:b/>
      <w:color w:val="800000"/>
      <w:sz w:val="40"/>
    </w:rPr>
  </w:style>
  <w:style w:type="paragraph" w:styleId="Web">
    <w:name w:val="Normal (Web)"/>
    <w:basedOn w:val="a"/>
    <w:uiPriority w:val="99"/>
    <w:semiHidden/>
    <w:unhideWhenUsed/>
    <w:rsid w:val="00153CE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153CEF"/>
    <w:rPr>
      <w:rFonts w:ascii="新細明體" w:eastAsia="新細明體" w:hAnsi="新細明體" w:cs="新細明體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3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</dc:creator>
  <cp:keywords/>
  <dc:description/>
  <cp:lastModifiedBy>ANNA SH</cp:lastModifiedBy>
  <cp:revision>1</cp:revision>
  <dcterms:created xsi:type="dcterms:W3CDTF">2026-04-19T06:41:00Z</dcterms:created>
  <dcterms:modified xsi:type="dcterms:W3CDTF">2026-04-19T06:48:00Z</dcterms:modified>
</cp:coreProperties>
</file>