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1544601A" w14:textId="77777777" w:rsidTr="00F312AC">
        <w:trPr>
          <w:trHeight w:val="693"/>
        </w:trPr>
        <w:tc>
          <w:tcPr>
            <w:tcW w:w="9323" w:type="dxa"/>
            <w:vAlign w:val="center"/>
          </w:tcPr>
          <w:p w14:paraId="28CB2B2F" w14:textId="77777777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220434">
              <w:rPr>
                <w:rFonts w:eastAsia="標楷體" w:hint="eastAsia"/>
                <w:sz w:val="32"/>
                <w:szCs w:val="32"/>
              </w:rPr>
              <w:t>6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年全國大專校院智慧創新暨跨域整合創作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1DD19079" w14:textId="77777777" w:rsidTr="00F312AC">
        <w:tc>
          <w:tcPr>
            <w:tcW w:w="9323" w:type="dxa"/>
          </w:tcPr>
          <w:p w14:paraId="7B27777E" w14:textId="77777777" w:rsidR="00CB7BBD" w:rsidRPr="005B4597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競賽主題：</w:t>
            </w:r>
          </w:p>
          <w:p w14:paraId="342029DD" w14:textId="77777777" w:rsidR="00CB7BBD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 w:rsidR="00F312AC">
              <w:rPr>
                <w:rFonts w:ascii="新細明體" w:hint="eastAsia"/>
                <w:sz w:val="28"/>
                <w:szCs w:val="28"/>
              </w:rPr>
              <w:t xml:space="preserve"> </w:t>
            </w:r>
            <w:r w:rsidRPr="005B4597">
              <w:rPr>
                <w:rFonts w:eastAsia="標楷體"/>
                <w:sz w:val="28"/>
                <w:szCs w:val="28"/>
              </w:rPr>
              <w:t>1.</w:t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智慧機器科技組</w:t>
            </w:r>
          </w:p>
          <w:p w14:paraId="50F2DE53" w14:textId="77777777" w:rsidR="00F312AC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2.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數位永續科技組</w:t>
            </w:r>
          </w:p>
          <w:p w14:paraId="1047E43B" w14:textId="77777777" w:rsidR="00DF2B7D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DF2B7D" w:rsidRPr="005B4597">
              <w:rPr>
                <w:rFonts w:eastAsia="標楷體"/>
                <w:sz w:val="28"/>
                <w:szCs w:val="28"/>
              </w:rPr>
              <w:t>3.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0F7BE8" w:rsidRPr="000F7BE8">
              <w:rPr>
                <w:rFonts w:eastAsia="標楷體"/>
                <w:sz w:val="28"/>
                <w:szCs w:val="28"/>
              </w:rPr>
              <w:t>體感互動科技</w:t>
            </w:r>
            <w:r w:rsidR="000F7BE8" w:rsidRPr="000F7BE8">
              <w:rPr>
                <w:rFonts w:eastAsia="標楷體" w:hint="eastAsia"/>
                <w:sz w:val="28"/>
                <w:szCs w:val="28"/>
              </w:rPr>
              <w:t>與多媒體</w:t>
            </w:r>
            <w:r w:rsidR="000F7BE8" w:rsidRPr="000F7BE8">
              <w:rPr>
                <w:rFonts w:eastAsia="標楷體"/>
                <w:sz w:val="28"/>
                <w:szCs w:val="28"/>
              </w:rPr>
              <w:t>組</w:t>
            </w:r>
          </w:p>
          <w:p w14:paraId="310B6940" w14:textId="77777777" w:rsidR="00F312AC" w:rsidRPr="005B4597" w:rsidRDefault="002F74B2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■</w:t>
            </w:r>
            <w:r>
              <w:rPr>
                <w:rFonts w:ascii="新細明體" w:hAnsi="新細明體" w:hint="eastAsia"/>
                <w:sz w:val="28"/>
                <w:szCs w:val="28"/>
              </w:rPr>
              <w:t xml:space="preserve"> </w:t>
            </w:r>
            <w:r w:rsidR="00F312AC" w:rsidRPr="002F74B2">
              <w:rPr>
                <w:rFonts w:eastAsia="標楷體"/>
                <w:sz w:val="28"/>
                <w:szCs w:val="28"/>
              </w:rPr>
              <w:t xml:space="preserve">4. </w:t>
            </w:r>
            <w:r w:rsidR="00F312AC" w:rsidRPr="002F74B2">
              <w:rPr>
                <w:rFonts w:eastAsia="標楷體"/>
                <w:sz w:val="28"/>
                <w:szCs w:val="28"/>
              </w:rPr>
              <w:t>數位運算科技與創新應用組</w:t>
            </w:r>
          </w:p>
        </w:tc>
      </w:tr>
      <w:tr w:rsidR="00CB7BBD" w:rsidRPr="005B4597" w14:paraId="0E7E7F23" w14:textId="77777777" w:rsidTr="00F312AC">
        <w:tc>
          <w:tcPr>
            <w:tcW w:w="9323" w:type="dxa"/>
          </w:tcPr>
          <w:p w14:paraId="0BA02BBB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創作主題</w:t>
            </w:r>
          </w:p>
          <w:p w14:paraId="1ABA5A23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題目</w:t>
            </w:r>
          </w:p>
          <w:p w14:paraId="7A20A2D7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proofErr w:type="spellStart"/>
            <w:r>
              <w:rPr>
                <w:rFonts w:eastAsia="標楷體"/>
                <w:color w:val="auto"/>
                <w:sz w:val="28"/>
                <w:szCs w:val="28"/>
              </w:rPr>
              <w:t>FocusFlow</w:t>
            </w:r>
            <w:proofErr w:type="spellEnd"/>
            <w:r>
              <w:rPr>
                <w:rFonts w:eastAsia="標楷體"/>
                <w:color w:val="auto"/>
                <w:sz w:val="28"/>
                <w:szCs w:val="28"/>
              </w:rPr>
              <w:t xml:space="preserve"> AI ——</w:t>
            </w:r>
            <w:r>
              <w:rPr>
                <w:rFonts w:eastAsia="標楷體"/>
                <w:color w:val="auto"/>
                <w:sz w:val="28"/>
                <w:szCs w:val="28"/>
              </w:rPr>
              <w:t>結合語意檢索與影片時間戳回溯之課程影片智慧問答系統</w:t>
            </w:r>
          </w:p>
          <w:p w14:paraId="5113FFCD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實用功能描述</w:t>
            </w:r>
          </w:p>
          <w:p w14:paraId="07493251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本系統將長篇教學影片轉換為可搜尋、可提問且可回溯的學習資源，實際運作功能如下：</w:t>
            </w:r>
          </w:p>
          <w:p w14:paraId="1E1C14E9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一、課程與影片管理：教師可建立課程並上傳教學影片，系統自動記錄影片資訊、啟動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處理流程，並以等待處理、處理中、處理完成、處理失敗四種狀態即時呈現教材準備進度，處理失敗者可重新執行。</w:t>
            </w:r>
          </w:p>
          <w:p w14:paraId="365AED10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二、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影片知識化處理：系統以</w:t>
            </w:r>
            <w:proofErr w:type="spellStart"/>
            <w:r>
              <w:rPr>
                <w:rFonts w:eastAsia="標楷體"/>
                <w:color w:val="auto"/>
                <w:sz w:val="28"/>
                <w:szCs w:val="28"/>
              </w:rPr>
              <w:t>FFmpeg</w:t>
            </w:r>
            <w:proofErr w:type="spellEnd"/>
            <w:r>
              <w:rPr>
                <w:rFonts w:eastAsia="標楷體"/>
                <w:color w:val="auto"/>
                <w:sz w:val="28"/>
                <w:szCs w:val="28"/>
              </w:rPr>
              <w:t>抽取音訊，透過</w:t>
            </w:r>
            <w:r>
              <w:rPr>
                <w:rFonts w:eastAsia="標楷體"/>
                <w:color w:val="auto"/>
                <w:sz w:val="28"/>
                <w:szCs w:val="28"/>
              </w:rPr>
              <w:t>Faster-Whisper</w:t>
            </w:r>
            <w:r>
              <w:rPr>
                <w:rFonts w:eastAsia="標楷體"/>
                <w:color w:val="auto"/>
                <w:sz w:val="28"/>
                <w:szCs w:val="28"/>
              </w:rPr>
              <w:t>產生帶時間戳之逐字稿，依語意完整性切分片段後以</w:t>
            </w:r>
            <w:r>
              <w:rPr>
                <w:rFonts w:eastAsia="標楷體"/>
                <w:color w:val="auto"/>
                <w:sz w:val="28"/>
                <w:szCs w:val="28"/>
              </w:rPr>
              <w:t>Google Gemini Embedding</w:t>
            </w:r>
            <w:r>
              <w:rPr>
                <w:rFonts w:eastAsia="標楷體"/>
                <w:color w:val="auto"/>
                <w:sz w:val="28"/>
                <w:szCs w:val="28"/>
              </w:rPr>
              <w:t>轉為向量寫入資料庫，建立課程專屬知識庫。</w:t>
            </w:r>
          </w:p>
          <w:p w14:paraId="59453E0D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三、智慧問答：學生以自然語言提問，系統將問題向量化並以餘弦相似度檢索最相關之影片片段，再交由生成式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依命中片段生成回答；檢索結果不足時明確回覆查無相關內容，不作無依據之推測。</w:t>
            </w:r>
          </w:p>
          <w:p w14:paraId="506A5E40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四、影片時間戳回溯：每則回答均附上來源影片與起始秒數，學生點擊後可直接將播放器定位至該段講解，回到教師原始說明脈絡進行確認。</w:t>
            </w:r>
          </w:p>
          <w:p w14:paraId="1BAE9BD0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lastRenderedPageBreak/>
              <w:t>五、</w:t>
            </w:r>
            <w:r>
              <w:rPr>
                <w:rFonts w:eastAsia="標楷體"/>
                <w:color w:val="auto"/>
                <w:sz w:val="28"/>
                <w:szCs w:val="28"/>
              </w:rPr>
              <w:t>LINE Bot</w:t>
            </w:r>
            <w:r>
              <w:rPr>
                <w:rFonts w:eastAsia="標楷體"/>
                <w:color w:val="auto"/>
                <w:sz w:val="28"/>
                <w:szCs w:val="28"/>
              </w:rPr>
              <w:t>提問入口：學生以</w:t>
            </w:r>
            <w:r>
              <w:rPr>
                <w:rFonts w:eastAsia="標楷體"/>
                <w:color w:val="auto"/>
                <w:sz w:val="28"/>
                <w:szCs w:val="28"/>
              </w:rPr>
              <w:t>QR Code</w:t>
            </w:r>
            <w:r>
              <w:rPr>
                <w:rFonts w:eastAsia="標楷體"/>
                <w:color w:val="auto"/>
                <w:sz w:val="28"/>
                <w:szCs w:val="28"/>
              </w:rPr>
              <w:t>綁定帳號後，可於</w:t>
            </w:r>
            <w:r>
              <w:rPr>
                <w:rFonts w:eastAsia="標楷體"/>
                <w:color w:val="auto"/>
                <w:sz w:val="28"/>
                <w:szCs w:val="28"/>
              </w:rPr>
              <w:t>LINE</w:t>
            </w:r>
            <w:r>
              <w:rPr>
                <w:rFonts w:eastAsia="標楷體"/>
                <w:color w:val="auto"/>
                <w:sz w:val="28"/>
                <w:szCs w:val="28"/>
              </w:rPr>
              <w:t>中切換課程並直接提問，取得答案、對應秒數與影片跳轉連結，不須另行登入系統。</w:t>
            </w:r>
          </w:p>
          <w:p w14:paraId="149C36E2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六、管理後台與使用統計：管理員可管理使用者、課程與影片資料，並查看登入、提問與觀看等使用統計；教師與學生亦各有對應之教學與學習儀表板。</w:t>
            </w:r>
          </w:p>
          <w:p w14:paraId="47F2380B" w14:textId="77777777" w:rsidR="00A037F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作品與市場相關產品差異</w:t>
            </w:r>
          </w:p>
          <w:p w14:paraId="325CE3D3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教學影片的內容檢索與問答並非空白市場，具備部分相近能力的產品可分為三類：影音平台的字幕搜尋（如</w:t>
            </w:r>
            <w:r>
              <w:rPr>
                <w:rFonts w:eastAsia="標楷體"/>
                <w:color w:val="auto"/>
                <w:sz w:val="28"/>
                <w:szCs w:val="28"/>
              </w:rPr>
              <w:t>YouTube</w:t>
            </w:r>
            <w:r>
              <w:rPr>
                <w:rFonts w:eastAsia="標楷體"/>
                <w:color w:val="auto"/>
                <w:sz w:val="28"/>
                <w:szCs w:val="28"/>
              </w:rPr>
              <w:t>字幕與章節搜尋）、通用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與文件問答工具（如</w:t>
            </w:r>
            <w:r>
              <w:rPr>
                <w:rFonts w:eastAsia="標楷體"/>
                <w:color w:val="auto"/>
                <w:sz w:val="28"/>
                <w:szCs w:val="28"/>
              </w:rPr>
              <w:t>ChatGPT</w:t>
            </w:r>
            <w:r>
              <w:rPr>
                <w:rFonts w:eastAsia="標楷體"/>
                <w:color w:val="auto"/>
                <w:sz w:val="28"/>
                <w:szCs w:val="28"/>
              </w:rPr>
              <w:t>、</w:t>
            </w:r>
            <w:r>
              <w:rPr>
                <w:rFonts w:eastAsia="標楷體"/>
                <w:color w:val="auto"/>
                <w:sz w:val="28"/>
                <w:szCs w:val="28"/>
              </w:rPr>
              <w:t xml:space="preserve">Google </w:t>
            </w:r>
            <w:proofErr w:type="spellStart"/>
            <w:r>
              <w:rPr>
                <w:rFonts w:eastAsia="標楷體"/>
                <w:color w:val="auto"/>
                <w:sz w:val="28"/>
                <w:szCs w:val="28"/>
              </w:rPr>
              <w:t>NotebookLM</w:t>
            </w:r>
            <w:proofErr w:type="spellEnd"/>
            <w:r>
              <w:rPr>
                <w:rFonts w:eastAsia="標楷體"/>
                <w:color w:val="auto"/>
                <w:sz w:val="28"/>
                <w:szCs w:val="28"/>
              </w:rPr>
              <w:t>）、以及數位學習平台與影音教學系統（如</w:t>
            </w:r>
            <w:r>
              <w:rPr>
                <w:rFonts w:eastAsia="標楷體"/>
                <w:color w:val="auto"/>
                <w:sz w:val="28"/>
                <w:szCs w:val="28"/>
              </w:rPr>
              <w:t>Coursera</w:t>
            </w:r>
            <w:r>
              <w:rPr>
                <w:rFonts w:eastAsia="標楷體"/>
                <w:color w:val="auto"/>
                <w:sz w:val="28"/>
                <w:szCs w:val="28"/>
              </w:rPr>
              <w:t>之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學習助理、</w:t>
            </w:r>
            <w:r>
              <w:rPr>
                <w:rFonts w:eastAsia="標楷體"/>
                <w:color w:val="auto"/>
                <w:sz w:val="28"/>
                <w:szCs w:val="28"/>
              </w:rPr>
              <w:t>Panopto</w:t>
            </w:r>
            <w:r>
              <w:rPr>
                <w:rFonts w:eastAsia="標楷體"/>
                <w:color w:val="auto"/>
                <w:sz w:val="28"/>
                <w:szCs w:val="28"/>
              </w:rPr>
              <w:t>、</w:t>
            </w:r>
            <w:r>
              <w:rPr>
                <w:rFonts w:eastAsia="標楷體"/>
                <w:color w:val="auto"/>
                <w:sz w:val="28"/>
                <w:szCs w:val="28"/>
              </w:rPr>
              <w:t>Kaltura</w:t>
            </w:r>
            <w:r>
              <w:rPr>
                <w:rFonts w:eastAsia="標楷體"/>
                <w:color w:val="auto"/>
                <w:sz w:val="28"/>
                <w:szCs w:val="28"/>
              </w:rPr>
              <w:t>等具備字幕檢索之平台）。本作品與其功能差異整理如下表：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50"/>
              <w:gridCol w:w="1750"/>
              <w:gridCol w:w="2000"/>
              <w:gridCol w:w="1900"/>
              <w:gridCol w:w="1900"/>
            </w:tblGrid>
            <w:tr w:rsidR="00E24CFA" w14:paraId="1D6814DC" w14:textId="77777777">
              <w:tc>
                <w:tcPr>
                  <w:tcW w:w="1750" w:type="dxa"/>
                </w:tcPr>
                <w:p w14:paraId="309CE9B9" w14:textId="77777777" w:rsidR="00E24CFA" w:rsidRDefault="00000000">
                  <w:r>
                    <w:rPr>
                      <w:rFonts w:eastAsia="標楷體"/>
                      <w:b/>
                      <w:sz w:val="20"/>
                      <w:szCs w:val="20"/>
                    </w:rPr>
                    <w:t>比較項目</w:t>
                  </w:r>
                </w:p>
              </w:tc>
              <w:tc>
                <w:tcPr>
                  <w:tcW w:w="1750" w:type="dxa"/>
                </w:tcPr>
                <w:p w14:paraId="0EBF3068" w14:textId="77777777" w:rsidR="00E24CFA" w:rsidRDefault="00000000">
                  <w:r>
                    <w:rPr>
                      <w:rFonts w:eastAsia="標楷體"/>
                      <w:b/>
                      <w:sz w:val="20"/>
                      <w:szCs w:val="20"/>
                    </w:rPr>
                    <w:t>YouTube</w:t>
                  </w:r>
                  <w:r>
                    <w:rPr>
                      <w:rFonts w:eastAsia="標楷體"/>
                      <w:b/>
                      <w:sz w:val="20"/>
                      <w:szCs w:val="20"/>
                    </w:rPr>
                    <w:t>字幕／章節搜尋</w:t>
                  </w:r>
                </w:p>
              </w:tc>
              <w:tc>
                <w:tcPr>
                  <w:tcW w:w="2000" w:type="dxa"/>
                </w:tcPr>
                <w:p w14:paraId="57B0C339" w14:textId="77777777" w:rsidR="00E24CFA" w:rsidRDefault="00000000">
                  <w:r>
                    <w:rPr>
                      <w:rFonts w:eastAsia="標楷體"/>
                      <w:b/>
                      <w:sz w:val="20"/>
                      <w:szCs w:val="20"/>
                    </w:rPr>
                    <w:t>ChatGPT</w:t>
                  </w:r>
                  <w:r>
                    <w:rPr>
                      <w:rFonts w:eastAsia="標楷體"/>
                      <w:b/>
                      <w:sz w:val="20"/>
                      <w:szCs w:val="20"/>
                    </w:rPr>
                    <w:t>／</w:t>
                  </w:r>
                  <w:proofErr w:type="spellStart"/>
                  <w:r>
                    <w:rPr>
                      <w:rFonts w:eastAsia="標楷體"/>
                      <w:b/>
                      <w:sz w:val="20"/>
                      <w:szCs w:val="20"/>
                    </w:rPr>
                    <w:t>NotebookLM</w:t>
                  </w:r>
                  <w:proofErr w:type="spellEnd"/>
                  <w:r>
                    <w:rPr>
                      <w:rFonts w:eastAsia="標楷體"/>
                      <w:b/>
                      <w:sz w:val="20"/>
                      <w:szCs w:val="20"/>
                    </w:rPr>
                    <w:t>等通用</w:t>
                  </w:r>
                  <w:r>
                    <w:rPr>
                      <w:rFonts w:eastAsia="標楷體"/>
                      <w:b/>
                      <w:sz w:val="20"/>
                      <w:szCs w:val="20"/>
                    </w:rPr>
                    <w:t>AI</w:t>
                  </w:r>
                </w:p>
              </w:tc>
              <w:tc>
                <w:tcPr>
                  <w:tcW w:w="1900" w:type="dxa"/>
                </w:tcPr>
                <w:p w14:paraId="333E3973" w14:textId="77777777" w:rsidR="00E24CFA" w:rsidRDefault="00000000">
                  <w:r>
                    <w:rPr>
                      <w:rFonts w:eastAsia="標楷體"/>
                      <w:b/>
                      <w:sz w:val="20"/>
                      <w:szCs w:val="20"/>
                    </w:rPr>
                    <w:t>數位學習與影音教學平台</w:t>
                  </w:r>
                </w:p>
              </w:tc>
              <w:tc>
                <w:tcPr>
                  <w:tcW w:w="1900" w:type="dxa"/>
                </w:tcPr>
                <w:p w14:paraId="752EBF26" w14:textId="77777777" w:rsidR="00E24CFA" w:rsidRDefault="00000000">
                  <w:proofErr w:type="spellStart"/>
                  <w:r>
                    <w:rPr>
                      <w:rFonts w:eastAsia="標楷體"/>
                      <w:b/>
                      <w:sz w:val="20"/>
                      <w:szCs w:val="20"/>
                    </w:rPr>
                    <w:t>FocusFlow</w:t>
                  </w:r>
                  <w:proofErr w:type="spellEnd"/>
                </w:p>
              </w:tc>
            </w:tr>
            <w:tr w:rsidR="00E24CFA" w14:paraId="70557809" w14:textId="77777777">
              <w:tc>
                <w:tcPr>
                  <w:tcW w:w="1750" w:type="dxa"/>
                </w:tcPr>
                <w:p w14:paraId="3CF4FFBC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語意提問（非關鍵字比對）</w:t>
                  </w:r>
                </w:p>
              </w:tc>
              <w:tc>
                <w:tcPr>
                  <w:tcW w:w="1750" w:type="dxa"/>
                </w:tcPr>
                <w:p w14:paraId="1E039189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不支援</w:t>
                  </w:r>
                </w:p>
              </w:tc>
              <w:tc>
                <w:tcPr>
                  <w:tcW w:w="2000" w:type="dxa"/>
                </w:tcPr>
                <w:p w14:paraId="09F2FE21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支援</w:t>
                  </w:r>
                </w:p>
              </w:tc>
              <w:tc>
                <w:tcPr>
                  <w:tcW w:w="1900" w:type="dxa"/>
                </w:tcPr>
                <w:p w14:paraId="4A0BE4CC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視平台而定</w:t>
                  </w:r>
                </w:p>
              </w:tc>
              <w:tc>
                <w:tcPr>
                  <w:tcW w:w="1900" w:type="dxa"/>
                </w:tcPr>
                <w:p w14:paraId="4555316A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支援</w:t>
                  </w:r>
                </w:p>
              </w:tc>
            </w:tr>
            <w:tr w:rsidR="00E24CFA" w14:paraId="61EA35A0" w14:textId="77777777">
              <w:tc>
                <w:tcPr>
                  <w:tcW w:w="1750" w:type="dxa"/>
                </w:tcPr>
                <w:p w14:paraId="19EAEAE1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自動限定單一課程資料範圍</w:t>
                  </w:r>
                </w:p>
              </w:tc>
              <w:tc>
                <w:tcPr>
                  <w:tcW w:w="1750" w:type="dxa"/>
                </w:tcPr>
                <w:p w14:paraId="64418C15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2000" w:type="dxa"/>
                </w:tcPr>
                <w:p w14:paraId="41A7F35F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需使用者自行建立來源集合</w:t>
                  </w:r>
                </w:p>
              </w:tc>
              <w:tc>
                <w:tcPr>
                  <w:tcW w:w="1900" w:type="dxa"/>
                </w:tcPr>
                <w:p w14:paraId="63305302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有課程邊界，內容問答視平台而定</w:t>
                  </w:r>
                </w:p>
              </w:tc>
              <w:tc>
                <w:tcPr>
                  <w:tcW w:w="1900" w:type="dxa"/>
                </w:tcPr>
                <w:p w14:paraId="4FED6937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依課程自動限定</w:t>
                  </w:r>
                </w:p>
              </w:tc>
            </w:tr>
            <w:tr w:rsidR="00E24CFA" w14:paraId="59BBDA21" w14:textId="77777777">
              <w:tc>
                <w:tcPr>
                  <w:tcW w:w="1750" w:type="dxa"/>
                </w:tcPr>
                <w:p w14:paraId="71182260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回答附影片秒數並可跳轉</w:t>
                  </w:r>
                </w:p>
              </w:tc>
              <w:tc>
                <w:tcPr>
                  <w:tcW w:w="1750" w:type="dxa"/>
                </w:tcPr>
                <w:p w14:paraId="45EBA241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僅能跳至字幕位置</w:t>
                  </w:r>
                </w:p>
              </w:tc>
              <w:tc>
                <w:tcPr>
                  <w:tcW w:w="2000" w:type="dxa"/>
                </w:tcPr>
                <w:p w14:paraId="7BBC684F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視來源格式而定</w:t>
                  </w:r>
                </w:p>
              </w:tc>
              <w:tc>
                <w:tcPr>
                  <w:tcW w:w="1900" w:type="dxa"/>
                </w:tcPr>
                <w:p w14:paraId="05FA9098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視平台而定</w:t>
                  </w:r>
                </w:p>
              </w:tc>
              <w:tc>
                <w:tcPr>
                  <w:tcW w:w="1900" w:type="dxa"/>
                </w:tcPr>
                <w:p w14:paraId="7889CE4A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每則回答均附時間戳與跳轉</w:t>
                  </w:r>
                </w:p>
              </w:tc>
            </w:tr>
            <w:tr w:rsidR="00E24CFA" w14:paraId="4187AE21" w14:textId="77777777">
              <w:tc>
                <w:tcPr>
                  <w:tcW w:w="1750" w:type="dxa"/>
                </w:tcPr>
                <w:p w14:paraId="16ABF789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教師統一管理教材並自動建索引</w:t>
                  </w:r>
                </w:p>
              </w:tc>
              <w:tc>
                <w:tcPr>
                  <w:tcW w:w="1750" w:type="dxa"/>
                </w:tcPr>
                <w:p w14:paraId="5E440A8D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2000" w:type="dxa"/>
                </w:tcPr>
                <w:p w14:paraId="73559D82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1900" w:type="dxa"/>
                </w:tcPr>
                <w:p w14:paraId="36887FB6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有</w:t>
                  </w:r>
                </w:p>
              </w:tc>
              <w:tc>
                <w:tcPr>
                  <w:tcW w:w="1900" w:type="dxa"/>
                </w:tcPr>
                <w:p w14:paraId="2D9829C8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有</w:t>
                  </w:r>
                </w:p>
              </w:tc>
            </w:tr>
            <w:tr w:rsidR="00E24CFA" w14:paraId="47045057" w14:textId="77777777">
              <w:tc>
                <w:tcPr>
                  <w:tcW w:w="1750" w:type="dxa"/>
                </w:tcPr>
                <w:p w14:paraId="0D3004FA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LINE</w:t>
                  </w:r>
                  <w:r>
                    <w:rPr>
                      <w:rFonts w:eastAsia="標楷體"/>
                      <w:sz w:val="20"/>
                      <w:szCs w:val="20"/>
                    </w:rPr>
                    <w:t>免登入提問</w:t>
                  </w:r>
                </w:p>
              </w:tc>
              <w:tc>
                <w:tcPr>
                  <w:tcW w:w="1750" w:type="dxa"/>
                </w:tcPr>
                <w:p w14:paraId="063BAE42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2000" w:type="dxa"/>
                </w:tcPr>
                <w:p w14:paraId="3A98DFBC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無或需自行整合</w:t>
                  </w:r>
                </w:p>
              </w:tc>
              <w:tc>
                <w:tcPr>
                  <w:tcW w:w="1900" w:type="dxa"/>
                </w:tcPr>
                <w:p w14:paraId="15CC0D43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通常無</w:t>
                  </w:r>
                </w:p>
              </w:tc>
              <w:tc>
                <w:tcPr>
                  <w:tcW w:w="1900" w:type="dxa"/>
                </w:tcPr>
                <w:p w14:paraId="50256E46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支援</w:t>
                  </w:r>
                </w:p>
              </w:tc>
            </w:tr>
            <w:tr w:rsidR="00E24CFA" w14:paraId="5F78D435" w14:textId="77777777">
              <w:tc>
                <w:tcPr>
                  <w:tcW w:w="1750" w:type="dxa"/>
                </w:tcPr>
                <w:p w14:paraId="0B8AFC70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相關度不足時拒答</w:t>
                  </w:r>
                </w:p>
              </w:tc>
              <w:tc>
                <w:tcPr>
                  <w:tcW w:w="1750" w:type="dxa"/>
                </w:tcPr>
                <w:p w14:paraId="6E031E90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不適用</w:t>
                  </w:r>
                </w:p>
              </w:tc>
              <w:tc>
                <w:tcPr>
                  <w:tcW w:w="2000" w:type="dxa"/>
                </w:tcPr>
                <w:p w14:paraId="08B87E44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視模型而定</w:t>
                  </w:r>
                </w:p>
              </w:tc>
              <w:tc>
                <w:tcPr>
                  <w:tcW w:w="1900" w:type="dxa"/>
                </w:tcPr>
                <w:p w14:paraId="28D0A53C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視平台而定</w:t>
                  </w:r>
                </w:p>
              </w:tc>
              <w:tc>
                <w:tcPr>
                  <w:tcW w:w="1900" w:type="dxa"/>
                </w:tcPr>
                <w:p w14:paraId="675FC0EB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回覆固定查無內容訊息</w:t>
                  </w:r>
                </w:p>
              </w:tc>
            </w:tr>
            <w:tr w:rsidR="00E24CFA" w14:paraId="1CE75CB3" w14:textId="77777777">
              <w:tc>
                <w:tcPr>
                  <w:tcW w:w="1750" w:type="dxa"/>
                </w:tcPr>
                <w:p w14:paraId="3971D11E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教材更新後自動清除快取答案</w:t>
                  </w:r>
                </w:p>
              </w:tc>
              <w:tc>
                <w:tcPr>
                  <w:tcW w:w="1750" w:type="dxa"/>
                </w:tcPr>
                <w:p w14:paraId="5E7039E6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不適用</w:t>
                  </w:r>
                </w:p>
              </w:tc>
              <w:tc>
                <w:tcPr>
                  <w:tcW w:w="2000" w:type="dxa"/>
                </w:tcPr>
                <w:p w14:paraId="126A09C5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不適用</w:t>
                  </w:r>
                </w:p>
              </w:tc>
              <w:tc>
                <w:tcPr>
                  <w:tcW w:w="1900" w:type="dxa"/>
                </w:tcPr>
                <w:p w14:paraId="09057C8C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不一定</w:t>
                  </w:r>
                </w:p>
              </w:tc>
              <w:tc>
                <w:tcPr>
                  <w:tcW w:w="1900" w:type="dxa"/>
                </w:tcPr>
                <w:p w14:paraId="3287C041" w14:textId="77777777" w:rsidR="00E24CFA" w:rsidRDefault="00000000">
                  <w:r>
                    <w:rPr>
                      <w:rFonts w:eastAsia="標楷體"/>
                      <w:sz w:val="20"/>
                      <w:szCs w:val="20"/>
                    </w:rPr>
                    <w:t>事件驅動自動失效</w:t>
                  </w:r>
                </w:p>
              </w:tc>
            </w:tr>
          </w:tbl>
          <w:p w14:paraId="72DC05C2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需說明的是，上述產品在各自定位上都相當成熟，本作品並非在通用能力上超越它們。本作品的差異在於：把「課程邊界」「來源可驗證」「行動端低門檻提問」三件事，整合為單一可由教師自行維運的教學工具；既有工具若要達到相同效果，教師與學生需自行組合多項服務並反覆搬運教材，在實際教學情境中難以持續。</w:t>
            </w:r>
          </w:p>
          <w:p w14:paraId="7DD5CF4C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此外，本系統內建兩層常見問題快取，對重複或語意高度相似之提問直接回覆既有答案，毋須重複呼叫外部生成式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服務；實測快取命中之回應時</w:t>
            </w:r>
            <w:r>
              <w:rPr>
                <w:rFonts w:eastAsia="標楷體"/>
                <w:color w:val="auto"/>
                <w:sz w:val="28"/>
                <w:szCs w:val="28"/>
              </w:rPr>
              <w:lastRenderedPageBreak/>
              <w:t>間可在</w:t>
            </w:r>
            <w:r>
              <w:rPr>
                <w:rFonts w:eastAsia="標楷體"/>
                <w:color w:val="auto"/>
                <w:sz w:val="28"/>
                <w:szCs w:val="28"/>
              </w:rPr>
              <w:t>1</w:t>
            </w:r>
            <w:r>
              <w:rPr>
                <w:rFonts w:eastAsia="標楷體"/>
                <w:color w:val="auto"/>
                <w:sz w:val="28"/>
                <w:szCs w:val="28"/>
              </w:rPr>
              <w:t>秒內完成，使系統在課程規模擴大後仍可維持合理的營運成本與回應速度。</w:t>
            </w:r>
          </w:p>
        </w:tc>
      </w:tr>
      <w:tr w:rsidR="00CB7BBD" w:rsidRPr="005B4597" w14:paraId="1930EDC8" w14:textId="77777777" w:rsidTr="00F312AC">
        <w:tc>
          <w:tcPr>
            <w:tcW w:w="9323" w:type="dxa"/>
          </w:tcPr>
          <w:p w14:paraId="25E0242E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lastRenderedPageBreak/>
              <w:t>創意構想</w:t>
            </w:r>
          </w:p>
          <w:p w14:paraId="22D8B09C" w14:textId="77777777" w:rsidR="00541DB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理論基礎</w:t>
            </w:r>
          </w:p>
          <w:p w14:paraId="6DFC177A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本作品之技術與教學設計立基於下列理論，並於系統中以具體參數落實：</w:t>
            </w:r>
          </w:p>
          <w:p w14:paraId="7B1D961B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一、檢索增強生成（</w:t>
            </w:r>
            <w:r>
              <w:rPr>
                <w:rFonts w:eastAsia="標楷體"/>
                <w:color w:val="auto"/>
                <w:sz w:val="28"/>
                <w:szCs w:val="28"/>
              </w:rPr>
              <w:t>Retrieval-Augmented Generation, RAG</w:t>
            </w:r>
            <w:r>
              <w:rPr>
                <w:rFonts w:eastAsia="標楷體"/>
                <w:color w:val="auto"/>
                <w:sz w:val="28"/>
                <w:szCs w:val="28"/>
              </w:rPr>
              <w:t>）</w:t>
            </w:r>
            <w:r>
              <w:rPr>
                <w:rFonts w:eastAsia="標楷體"/>
                <w:color w:val="auto"/>
                <w:sz w:val="28"/>
                <w:szCs w:val="28"/>
              </w:rPr>
              <w:t>[1]</w:t>
            </w:r>
            <w:r>
              <w:rPr>
                <w:rFonts w:eastAsia="標楷體"/>
                <w:color w:val="auto"/>
                <w:sz w:val="28"/>
                <w:szCs w:val="28"/>
              </w:rPr>
              <w:t>：先以檢索取得與問題相關的外部知識，再交由生成模型依該知識作答，藉此改善大型語言模型知識過時與內容虛構的問題。本系統以課程影片片段作為外部知識來源，每次提問取用相似度最高的</w:t>
            </w:r>
            <w:r>
              <w:rPr>
                <w:rFonts w:eastAsia="標楷體"/>
                <w:color w:val="auto"/>
                <w:sz w:val="28"/>
                <w:szCs w:val="28"/>
              </w:rPr>
              <w:t>15</w:t>
            </w:r>
            <w:r>
              <w:rPr>
                <w:rFonts w:eastAsia="標楷體"/>
                <w:color w:val="auto"/>
                <w:sz w:val="28"/>
                <w:szCs w:val="28"/>
              </w:rPr>
              <w:t>個片段（</w:t>
            </w:r>
            <w:r>
              <w:rPr>
                <w:rFonts w:eastAsia="標楷體"/>
                <w:color w:val="auto"/>
                <w:sz w:val="28"/>
                <w:szCs w:val="28"/>
              </w:rPr>
              <w:t>Top-K = 15</w:t>
            </w:r>
            <w:r>
              <w:rPr>
                <w:rFonts w:eastAsia="標楷體"/>
                <w:color w:val="auto"/>
                <w:sz w:val="28"/>
                <w:szCs w:val="28"/>
              </w:rPr>
              <w:t>）組成提示詞。此參數由實測調整而得：初期設定為</w:t>
            </w:r>
            <w:r>
              <w:rPr>
                <w:rFonts w:eastAsia="標楷體"/>
                <w:color w:val="auto"/>
                <w:sz w:val="28"/>
                <w:szCs w:val="28"/>
              </w:rPr>
              <w:t>3</w:t>
            </w:r>
            <w:r>
              <w:rPr>
                <w:rFonts w:eastAsia="標楷體"/>
                <w:color w:val="auto"/>
                <w:sz w:val="28"/>
                <w:szCs w:val="28"/>
              </w:rPr>
              <w:t>時，整門課僅約</w:t>
            </w:r>
            <w:r>
              <w:rPr>
                <w:rFonts w:eastAsia="標楷體"/>
                <w:color w:val="auto"/>
                <w:sz w:val="28"/>
                <w:szCs w:val="28"/>
              </w:rPr>
              <w:t>166</w:t>
            </w:r>
            <w:r>
              <w:rPr>
                <w:rFonts w:eastAsia="標楷體"/>
                <w:color w:val="auto"/>
                <w:sz w:val="28"/>
                <w:szCs w:val="28"/>
              </w:rPr>
              <w:t>字進入提示詞，跨片段歸納型問題會一律回覆資料不足；調整為</w:t>
            </w:r>
            <w:r>
              <w:rPr>
                <w:rFonts w:eastAsia="標楷體"/>
                <w:color w:val="auto"/>
                <w:sz w:val="28"/>
                <w:szCs w:val="28"/>
              </w:rPr>
              <w:t>15</w:t>
            </w:r>
            <w:r>
              <w:rPr>
                <w:rFonts w:eastAsia="標楷體"/>
                <w:color w:val="auto"/>
                <w:sz w:val="28"/>
                <w:szCs w:val="28"/>
              </w:rPr>
              <w:t>後始能正確作答。</w:t>
            </w:r>
          </w:p>
          <w:p w14:paraId="39149480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二、向量空間模型與語意嵌入：將文字映射至高維向量空間，使語意相近的文字距離相近，並以餘弦相似度衡量問題與片段的關聯程度，突破關鍵字比對的字面限制。本系統以</w:t>
            </w:r>
            <w:r>
              <w:rPr>
                <w:rFonts w:eastAsia="標楷體"/>
                <w:color w:val="auto"/>
                <w:sz w:val="28"/>
                <w:szCs w:val="28"/>
              </w:rPr>
              <w:t>Gemini Embedding</w:t>
            </w:r>
            <w:r>
              <w:rPr>
                <w:rFonts w:eastAsia="標楷體"/>
                <w:color w:val="auto"/>
                <w:sz w:val="28"/>
                <w:szCs w:val="28"/>
              </w:rPr>
              <w:t>產生</w:t>
            </w:r>
            <w:r>
              <w:rPr>
                <w:rFonts w:eastAsia="標楷體"/>
                <w:color w:val="auto"/>
                <w:sz w:val="28"/>
                <w:szCs w:val="28"/>
              </w:rPr>
              <w:t>3072</w:t>
            </w:r>
            <w:r>
              <w:rPr>
                <w:rFonts w:eastAsia="標楷體"/>
                <w:color w:val="auto"/>
                <w:sz w:val="28"/>
                <w:szCs w:val="28"/>
              </w:rPr>
              <w:t>維向量，檢索時先由向量索引取出</w:t>
            </w:r>
            <w:r>
              <w:rPr>
                <w:rFonts w:eastAsia="標楷體"/>
                <w:color w:val="auto"/>
                <w:sz w:val="28"/>
                <w:szCs w:val="28"/>
              </w:rPr>
              <w:t>75</w:t>
            </w:r>
            <w:r>
              <w:rPr>
                <w:rFonts w:eastAsia="標楷體"/>
                <w:color w:val="auto"/>
                <w:sz w:val="28"/>
                <w:szCs w:val="28"/>
              </w:rPr>
              <w:t>個候選片段（</w:t>
            </w:r>
            <w:proofErr w:type="spellStart"/>
            <w:r>
              <w:rPr>
                <w:rFonts w:eastAsia="標楷體"/>
                <w:color w:val="auto"/>
                <w:sz w:val="28"/>
                <w:szCs w:val="28"/>
              </w:rPr>
              <w:t>numCandidates</w:t>
            </w:r>
            <w:proofErr w:type="spellEnd"/>
            <w:r>
              <w:rPr>
                <w:rFonts w:eastAsia="標楷體"/>
                <w:color w:val="auto"/>
                <w:sz w:val="28"/>
                <w:szCs w:val="28"/>
              </w:rPr>
              <w:t xml:space="preserve"> = Top-K × 5</w:t>
            </w:r>
            <w:r>
              <w:rPr>
                <w:rFonts w:eastAsia="標楷體"/>
                <w:color w:val="auto"/>
                <w:sz w:val="28"/>
                <w:szCs w:val="28"/>
              </w:rPr>
              <w:t>），再排序取前</w:t>
            </w:r>
            <w:r>
              <w:rPr>
                <w:rFonts w:eastAsia="標楷體"/>
                <w:color w:val="auto"/>
                <w:sz w:val="28"/>
                <w:szCs w:val="28"/>
              </w:rPr>
              <w:t>15</w:t>
            </w:r>
            <w:r>
              <w:rPr>
                <w:rFonts w:eastAsia="標楷體"/>
                <w:color w:val="auto"/>
                <w:sz w:val="28"/>
                <w:szCs w:val="28"/>
              </w:rPr>
              <w:t>個。驗證方式為：以同義改寫的問題測試是否仍命中相同片段。</w:t>
            </w:r>
          </w:p>
          <w:p w14:paraId="6591D4BB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三、自動語音辨識（</w:t>
            </w:r>
            <w:r>
              <w:rPr>
                <w:rFonts w:eastAsia="標楷體"/>
                <w:color w:val="auto"/>
                <w:sz w:val="28"/>
                <w:szCs w:val="28"/>
              </w:rPr>
              <w:t>Automatic Speech Recognition</w:t>
            </w:r>
            <w:r>
              <w:rPr>
                <w:rFonts w:eastAsia="標楷體"/>
                <w:color w:val="auto"/>
                <w:sz w:val="28"/>
                <w:szCs w:val="28"/>
              </w:rPr>
              <w:t>）</w:t>
            </w:r>
            <w:r>
              <w:rPr>
                <w:rFonts w:eastAsia="標楷體"/>
                <w:color w:val="auto"/>
                <w:sz w:val="28"/>
                <w:szCs w:val="28"/>
              </w:rPr>
              <w:t>[2][3]</w:t>
            </w:r>
            <w:r>
              <w:rPr>
                <w:rFonts w:eastAsia="標楷體"/>
                <w:color w:val="auto"/>
                <w:sz w:val="28"/>
                <w:szCs w:val="28"/>
              </w:rPr>
              <w:t>：採用以</w:t>
            </w:r>
            <w:r>
              <w:rPr>
                <w:rFonts w:eastAsia="標楷體"/>
                <w:color w:val="auto"/>
                <w:sz w:val="28"/>
                <w:szCs w:val="28"/>
              </w:rPr>
              <w:t>Transformer</w:t>
            </w:r>
            <w:r>
              <w:rPr>
                <w:rFonts w:eastAsia="標楷體"/>
                <w:color w:val="auto"/>
                <w:sz w:val="28"/>
                <w:szCs w:val="28"/>
              </w:rPr>
              <w:t>編碼器</w:t>
            </w:r>
            <w:r>
              <w:rPr>
                <w:rFonts w:eastAsia="標楷體"/>
                <w:color w:val="auto"/>
                <w:sz w:val="28"/>
                <w:szCs w:val="28"/>
              </w:rPr>
              <w:t>—</w:t>
            </w:r>
            <w:r>
              <w:rPr>
                <w:rFonts w:eastAsia="標楷體"/>
                <w:color w:val="auto"/>
                <w:sz w:val="28"/>
                <w:szCs w:val="28"/>
              </w:rPr>
              <w:t>解碼器架構為基礎的</w:t>
            </w:r>
            <w:r>
              <w:rPr>
                <w:rFonts w:eastAsia="標楷體"/>
                <w:color w:val="auto"/>
                <w:sz w:val="28"/>
                <w:szCs w:val="28"/>
              </w:rPr>
              <w:t>Whisper</w:t>
            </w:r>
            <w:r>
              <w:rPr>
                <w:rFonts w:eastAsia="標楷體"/>
                <w:color w:val="auto"/>
                <w:sz w:val="28"/>
                <w:szCs w:val="28"/>
              </w:rPr>
              <w:t>系列模型，將教學影片語音轉為帶時間資訊的文字。逐字稿依語意完整性切段，切段策略為單一片段上限</w:t>
            </w:r>
            <w:r>
              <w:rPr>
                <w:rFonts w:eastAsia="標楷體"/>
                <w:color w:val="auto"/>
                <w:sz w:val="28"/>
                <w:szCs w:val="28"/>
              </w:rPr>
              <w:t>220</w:t>
            </w:r>
            <w:r>
              <w:rPr>
                <w:rFonts w:eastAsia="標楷體"/>
                <w:color w:val="auto"/>
                <w:sz w:val="28"/>
                <w:szCs w:val="28"/>
              </w:rPr>
              <w:t>字、</w:t>
            </w:r>
            <w:r>
              <w:rPr>
                <w:rFonts w:eastAsia="標楷體"/>
                <w:color w:val="auto"/>
                <w:sz w:val="28"/>
                <w:szCs w:val="28"/>
              </w:rPr>
              <w:t>45</w:t>
            </w:r>
            <w:r>
              <w:rPr>
                <w:rFonts w:eastAsia="標楷體"/>
                <w:color w:val="auto"/>
                <w:sz w:val="28"/>
                <w:szCs w:val="28"/>
              </w:rPr>
              <w:t>秒或</w:t>
            </w:r>
            <w:r>
              <w:rPr>
                <w:rFonts w:eastAsia="標楷體"/>
                <w:color w:val="auto"/>
                <w:sz w:val="28"/>
                <w:szCs w:val="28"/>
              </w:rPr>
              <w:t>6</w:t>
            </w:r>
            <w:r>
              <w:rPr>
                <w:rFonts w:eastAsia="標楷體"/>
                <w:color w:val="auto"/>
                <w:sz w:val="28"/>
                <w:szCs w:val="28"/>
              </w:rPr>
              <w:t>個語音段落，確保片段夠短以精準定位、又夠長以保留語意完整性。</w:t>
            </w:r>
          </w:p>
          <w:p w14:paraId="269AE8CB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四、認知負荷理論（</w:t>
            </w:r>
            <w:r>
              <w:rPr>
                <w:rFonts w:eastAsia="標楷體"/>
                <w:color w:val="auto"/>
                <w:sz w:val="28"/>
                <w:szCs w:val="28"/>
              </w:rPr>
              <w:t>Cognitive Load Theory</w:t>
            </w:r>
            <w:r>
              <w:rPr>
                <w:rFonts w:eastAsia="標楷體"/>
                <w:color w:val="auto"/>
                <w:sz w:val="28"/>
                <w:szCs w:val="28"/>
              </w:rPr>
              <w:t>）</w:t>
            </w:r>
            <w:r>
              <w:rPr>
                <w:rFonts w:eastAsia="標楷體"/>
                <w:color w:val="auto"/>
                <w:sz w:val="28"/>
                <w:szCs w:val="28"/>
              </w:rPr>
              <w:t>[4]</w:t>
            </w:r>
            <w:r>
              <w:rPr>
                <w:rFonts w:eastAsia="標楷體"/>
                <w:color w:val="auto"/>
                <w:sz w:val="28"/>
                <w:szCs w:val="28"/>
              </w:rPr>
              <w:t>：學習者於長影片中反覆拖曳搜尋知識點，會產生與學習目標無關的外在認知負荷。本系統以提問與時間戳定位取代人工搜尋，將認知資源導回學習內容本身。驗證方式為：比較人工拖曳影片與透過本系統找到同一知識點所需的時間。</w:t>
            </w:r>
          </w:p>
          <w:p w14:paraId="1FE18BF0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五、情境學習與意義建構</w:t>
            </w:r>
            <w:r>
              <w:rPr>
                <w:rFonts w:eastAsia="標楷體"/>
                <w:color w:val="auto"/>
                <w:sz w:val="28"/>
                <w:szCs w:val="28"/>
              </w:rPr>
              <w:t>[5]</w:t>
            </w:r>
            <w:r>
              <w:rPr>
                <w:rFonts w:eastAsia="標楷體"/>
                <w:color w:val="auto"/>
                <w:sz w:val="28"/>
                <w:szCs w:val="28"/>
              </w:rPr>
              <w:t>：回答附帶時間戳並可跳回原始講解，使學生</w:t>
            </w:r>
            <w:r>
              <w:rPr>
                <w:rFonts w:eastAsia="標楷體"/>
                <w:color w:val="auto"/>
                <w:sz w:val="28"/>
                <w:szCs w:val="28"/>
              </w:rPr>
              <w:lastRenderedPageBreak/>
              <w:t>不僅取得結論，亦能回到教師論述的前後脈絡理解知識點的來由，避免片段式記憶。</w:t>
            </w:r>
          </w:p>
          <w:p w14:paraId="2AC24803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六、保守生成與拒答策略：為降低內容虛構風險，系統於提示詞中要求模型僅依命中片段作答，並以固定的制式訊息回覆資料不足的情形；該類回覆不會寫入常見問題快取，避免錯誤答案被長期沿用。常見問題快取的語意命中門檻設為餘弦相似度</w:t>
            </w:r>
            <w:r>
              <w:rPr>
                <w:rFonts w:eastAsia="標楷體"/>
                <w:color w:val="auto"/>
                <w:sz w:val="28"/>
                <w:szCs w:val="28"/>
              </w:rPr>
              <w:t>0.95</w:t>
            </w:r>
            <w:r>
              <w:rPr>
                <w:rFonts w:eastAsia="標楷體"/>
                <w:color w:val="auto"/>
                <w:sz w:val="28"/>
                <w:szCs w:val="28"/>
              </w:rPr>
              <w:t>，門檻偏高以避免不同問題誤命中同一答案。驗證方式為：以與教材無關的問題測試系統是否全部拒答。</w:t>
            </w:r>
          </w:p>
          <w:p w14:paraId="7A515C0D" w14:textId="77777777" w:rsidR="00DF2B7D" w:rsidRPr="002A31B3" w:rsidRDefault="002B4F14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設計創新說明</w:t>
            </w:r>
          </w:p>
          <w:p w14:paraId="1E454B12" w14:textId="77777777" w:rsidR="002B4F14" w:rsidRPr="002A31B3" w:rsidRDefault="002B4F14" w:rsidP="002B4F1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本作品之創新聚焦於「讓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回答在教學場域可被信任」，分為三項使用者可直接感受之創新，以及支撐這三項創新的工程設計。</w:t>
            </w:r>
          </w:p>
          <w:p w14:paraId="635DBE30" w14:textId="77777777" w:rsidR="002B4F14" w:rsidRPr="002A31B3" w:rsidRDefault="002B4F14" w:rsidP="002B4F1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創新一、答案可驗證，而非只有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回答：一般問答系統輸出結論後即結束，學生無從判斷答案是否符合教師講授內容。本系統的每則回答都必須附帶命中片段所屬影片、起訖秒數與相似度分數，學生點擊即可將播放器定位至該段講解，形成「回答</w:t>
            </w:r>
            <w:r>
              <w:rPr>
                <w:rFonts w:eastAsia="標楷體"/>
                <w:color w:val="auto"/>
                <w:sz w:val="28"/>
                <w:szCs w:val="28"/>
              </w:rPr>
              <w:t>—</w:t>
            </w:r>
            <w:r>
              <w:rPr>
                <w:rFonts w:eastAsia="標楷體"/>
                <w:color w:val="auto"/>
                <w:sz w:val="28"/>
                <w:szCs w:val="28"/>
              </w:rPr>
              <w:t>證據</w:t>
            </w:r>
            <w:r>
              <w:rPr>
                <w:rFonts w:eastAsia="標楷體"/>
                <w:color w:val="auto"/>
                <w:sz w:val="28"/>
                <w:szCs w:val="28"/>
              </w:rPr>
              <w:t>—</w:t>
            </w:r>
            <w:r>
              <w:rPr>
                <w:rFonts w:eastAsia="標楷體"/>
                <w:color w:val="auto"/>
                <w:sz w:val="28"/>
                <w:szCs w:val="28"/>
              </w:rPr>
              <w:t>影片驗證」的閉環。此設計把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從「必須被相信的答案來源」轉為「可被查核的導覽工具」，是本作品與一般聊天式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最根本的差異。</w:t>
            </w:r>
          </w:p>
          <w:p w14:paraId="1E5630AD" w14:textId="77777777" w:rsidR="002B4F14" w:rsidRPr="002A31B3" w:rsidRDefault="002B4F14" w:rsidP="002B4F1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創新二、以課程為邊界的可信任教學</w:t>
            </w:r>
            <w:r>
              <w:rPr>
                <w:rFonts w:eastAsia="標楷體"/>
                <w:color w:val="auto"/>
                <w:sz w:val="28"/>
                <w:szCs w:val="28"/>
              </w:rPr>
              <w:t>RAG</w:t>
            </w:r>
            <w:r>
              <w:rPr>
                <w:rFonts w:eastAsia="標楷體"/>
                <w:color w:val="auto"/>
                <w:sz w:val="28"/>
                <w:szCs w:val="28"/>
              </w:rPr>
              <w:t>：系統依課程建立允許檢索的片段範圍，回答只能引用該門課程的教材，不會跨課程取用其他教師的內容；當檢索結果的相關度不足以支撐回答時，系統回覆固定的查無相關內容訊息而非勉強生成。此設計同時避免三種教學現場的實際風險：引用到錯誤課程、回答與教師教材不一致、以及學生把通用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的說法誤認為教師觀點。</w:t>
            </w:r>
          </w:p>
          <w:p w14:paraId="6B960C46" w14:textId="77777777" w:rsidR="002B4F14" w:rsidRPr="002A31B3" w:rsidRDefault="002B4F14" w:rsidP="002B4F1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創新三、</w:t>
            </w:r>
            <w:r>
              <w:rPr>
                <w:rFonts w:eastAsia="標楷體"/>
                <w:color w:val="auto"/>
                <w:sz w:val="28"/>
                <w:szCs w:val="28"/>
              </w:rPr>
              <w:t>Web</w:t>
            </w:r>
            <w:r>
              <w:rPr>
                <w:rFonts w:eastAsia="標楷體"/>
                <w:color w:val="auto"/>
                <w:sz w:val="28"/>
                <w:szCs w:val="28"/>
              </w:rPr>
              <w:t>與</w:t>
            </w:r>
            <w:r>
              <w:rPr>
                <w:rFonts w:eastAsia="標楷體"/>
                <w:color w:val="auto"/>
                <w:sz w:val="28"/>
                <w:szCs w:val="28"/>
              </w:rPr>
              <w:t>LINE</w:t>
            </w:r>
            <w:r>
              <w:rPr>
                <w:rFonts w:eastAsia="標楷體"/>
                <w:color w:val="auto"/>
                <w:sz w:val="28"/>
                <w:szCs w:val="28"/>
              </w:rPr>
              <w:t>雙軌的低門檻學習流程：本系統不只是「多做了一個</w:t>
            </w:r>
            <w:r>
              <w:rPr>
                <w:rFonts w:eastAsia="標楷體"/>
                <w:color w:val="auto"/>
                <w:sz w:val="28"/>
                <w:szCs w:val="28"/>
              </w:rPr>
              <w:t>LINE Bot</w:t>
            </w:r>
            <w:r>
              <w:rPr>
                <w:rFonts w:eastAsia="標楷體"/>
                <w:color w:val="auto"/>
                <w:sz w:val="28"/>
                <w:szCs w:val="28"/>
              </w:rPr>
              <w:t>」，而是針對學生實際複習情境設計</w:t>
            </w:r>
            <w:r>
              <w:rPr>
                <w:rFonts w:eastAsia="標楷體"/>
                <w:color w:val="auto"/>
                <w:sz w:val="28"/>
                <w:szCs w:val="28"/>
              </w:rPr>
              <w:t>——</w:t>
            </w:r>
            <w:r>
              <w:rPr>
                <w:rFonts w:eastAsia="標楷體"/>
                <w:color w:val="auto"/>
                <w:sz w:val="28"/>
                <w:szCs w:val="28"/>
              </w:rPr>
              <w:t>學生多半在手機上觀看影片，若提問必須另外開啟學習平台並登入，提問行為就不會發生。透過</w:t>
            </w:r>
            <w:r>
              <w:rPr>
                <w:rFonts w:eastAsia="標楷體"/>
                <w:color w:val="auto"/>
                <w:sz w:val="28"/>
                <w:szCs w:val="28"/>
              </w:rPr>
              <w:t>LINE</w:t>
            </w:r>
            <w:r>
              <w:rPr>
                <w:rFonts w:eastAsia="標楷體"/>
                <w:color w:val="auto"/>
                <w:sz w:val="28"/>
                <w:szCs w:val="28"/>
              </w:rPr>
              <w:t>綁定後免登入提問，並直接回傳答案、秒數與跳轉連結，把「想問」</w:t>
            </w:r>
            <w:r>
              <w:rPr>
                <w:rFonts w:eastAsia="標楷體"/>
                <w:color w:val="auto"/>
                <w:sz w:val="28"/>
                <w:szCs w:val="28"/>
              </w:rPr>
              <w:lastRenderedPageBreak/>
              <w:t>到「問到」之間的操作成本降到最低，兩種入口共用同一套檢索與生成流程以確保回答一致。</w:t>
            </w:r>
          </w:p>
          <w:p w14:paraId="7661D8CE" w14:textId="77777777" w:rsidR="002B4F14" w:rsidRPr="002A31B3" w:rsidRDefault="002B4F14" w:rsidP="002B4F1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支撐上述創新之工程設計：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處理管線與應用服務以內部回報介面及片段橋接契約解耦，可獨立更換語音辨識或嵌入模型；影片處理採狀態機管理，僅允許合法轉換並支援失敗重試；兩層常見問題快取以事件驅動失效，於教材更新時自動清除，避免回覆過期答案；嵌入模型、生成模型與向量檢索模式皆可透過設定切換。這些設計確保上述三項創新在課程與影片數量成長後仍能穩定運作。</w:t>
            </w:r>
          </w:p>
          <w:p w14:paraId="22C74EF3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特殊功能描述</w:t>
            </w:r>
          </w:p>
          <w:p w14:paraId="532C7A59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本作品具備下列特殊功能：</w:t>
            </w:r>
          </w:p>
          <w:p w14:paraId="6C5E7967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一、影片時間戳回溯與播放器定位：回答附上來源影片與起始秒數，於網頁端可直接將播放器定位至該段落，於</w:t>
            </w:r>
            <w:r>
              <w:rPr>
                <w:rFonts w:eastAsia="標楷體"/>
                <w:color w:val="auto"/>
                <w:sz w:val="28"/>
                <w:szCs w:val="28"/>
              </w:rPr>
              <w:t>LINE</w:t>
            </w:r>
            <w:r>
              <w:rPr>
                <w:rFonts w:eastAsia="標楷體"/>
                <w:color w:val="auto"/>
                <w:sz w:val="28"/>
                <w:szCs w:val="28"/>
              </w:rPr>
              <w:t>端則提供可跳轉之影片連結，使</w:t>
            </w:r>
            <w:r>
              <w:rPr>
                <w:rFonts w:eastAsia="標楷體"/>
                <w:color w:val="auto"/>
                <w:sz w:val="28"/>
                <w:szCs w:val="28"/>
              </w:rPr>
              <w:t>AI</w:t>
            </w:r>
            <w:r>
              <w:rPr>
                <w:rFonts w:eastAsia="標楷體"/>
                <w:color w:val="auto"/>
                <w:sz w:val="28"/>
                <w:szCs w:val="28"/>
              </w:rPr>
              <w:t>回答隨時可被驗證。</w:t>
            </w:r>
          </w:p>
          <w:p w14:paraId="7F6452C9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二、</w:t>
            </w:r>
            <w:r>
              <w:rPr>
                <w:rFonts w:eastAsia="標楷體"/>
                <w:color w:val="auto"/>
                <w:sz w:val="28"/>
                <w:szCs w:val="28"/>
              </w:rPr>
              <w:t>Web</w:t>
            </w:r>
            <w:r>
              <w:rPr>
                <w:rFonts w:eastAsia="標楷體"/>
                <w:color w:val="auto"/>
                <w:sz w:val="28"/>
                <w:szCs w:val="28"/>
              </w:rPr>
              <w:t>與</w:t>
            </w:r>
            <w:r>
              <w:rPr>
                <w:rFonts w:eastAsia="標楷體"/>
                <w:color w:val="auto"/>
                <w:sz w:val="28"/>
                <w:szCs w:val="28"/>
              </w:rPr>
              <w:t>LINE</w:t>
            </w:r>
            <w:r>
              <w:rPr>
                <w:rFonts w:eastAsia="標楷體"/>
                <w:color w:val="auto"/>
                <w:sz w:val="28"/>
                <w:szCs w:val="28"/>
              </w:rPr>
              <w:t>雙平台問答：兩種入口共用同一套檢索與生成流程，確保回答一致；</w:t>
            </w:r>
            <w:r>
              <w:rPr>
                <w:rFonts w:eastAsia="標楷體"/>
                <w:color w:val="auto"/>
                <w:sz w:val="28"/>
                <w:szCs w:val="28"/>
              </w:rPr>
              <w:t>LINE</w:t>
            </w:r>
            <w:r>
              <w:rPr>
                <w:rFonts w:eastAsia="標楷體"/>
                <w:color w:val="auto"/>
                <w:sz w:val="28"/>
                <w:szCs w:val="28"/>
              </w:rPr>
              <w:t>端另提供課程切換選單與最近數則對話之上下文保留，支援連續追問。</w:t>
            </w:r>
          </w:p>
          <w:p w14:paraId="46C8D84A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三、跨課程檢索隔離：系統依課程建立允許檢索之片段範圍，確保回答僅引用該課程教材，不會跨課程取用其他教師之內容。</w:t>
            </w:r>
          </w:p>
          <w:p w14:paraId="221E5EAF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四、影片自動上傳與同步下架：教師上傳之影片可自動上傳至指定影音頻道供嵌入播放；當影片或課程被刪除時，系統同步將該影片於平台上轉為私人，避免教材於系統刪除後仍可被取用。</w:t>
            </w:r>
          </w:p>
          <w:p w14:paraId="02232436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t>五、系統健康檢查：提供單一介面回報資料庫連線、問答服務、</w:t>
            </w:r>
            <w:r>
              <w:rPr>
                <w:rFonts w:eastAsia="標楷體"/>
                <w:color w:val="auto"/>
                <w:sz w:val="28"/>
                <w:szCs w:val="28"/>
              </w:rPr>
              <w:t>LINE</w:t>
            </w:r>
            <w:r>
              <w:rPr>
                <w:rFonts w:eastAsia="標楷體"/>
                <w:color w:val="auto"/>
                <w:sz w:val="28"/>
                <w:szCs w:val="28"/>
              </w:rPr>
              <w:t>服務與影音上傳服務之目前可用狀態，使維運人員可快速判斷各項外部整合是否就緒，而非僅憑設定檔推測。</w:t>
            </w:r>
          </w:p>
        </w:tc>
      </w:tr>
      <w:tr w:rsidR="00CB7BBD" w:rsidRPr="005B4597" w14:paraId="07E61E96" w14:textId="77777777" w:rsidTr="00F312AC">
        <w:tc>
          <w:tcPr>
            <w:tcW w:w="9323" w:type="dxa"/>
          </w:tcPr>
          <w:p w14:paraId="051ED40D" w14:textId="77777777" w:rsidR="00CB7BBD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系統架構</w:t>
            </w:r>
          </w:p>
          <w:p w14:paraId="0AB9984B" w14:textId="77777777" w:rsidR="002F74B2" w:rsidRPr="005B4597" w:rsidRDefault="002F74B2" w:rsidP="002F74B2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7A572B" wp14:editId="5E86EA3E">
                  <wp:extent cx="5813651" cy="3270250"/>
                  <wp:effectExtent l="0" t="0" r="0" b="6350"/>
                  <wp:docPr id="2000350963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2566" cy="3275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14371D" w14:textId="77777777" w:rsidR="00A037F8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架構說明</w:t>
            </w:r>
          </w:p>
          <w:p w14:paraId="5B92FA0C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本系統採前後端分離之三層服務架構，並以雲端資料庫作為共用資料層：</w:t>
            </w:r>
          </w:p>
          <w:p w14:paraId="308F8623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一、前端（</w:t>
            </w:r>
            <w:r>
              <w:rPr>
                <w:rFonts w:eastAsia="標楷體"/>
                <w:sz w:val="28"/>
                <w:szCs w:val="28"/>
              </w:rPr>
              <w:t>React 19 + Vite</w:t>
            </w:r>
            <w:r>
              <w:rPr>
                <w:rFonts w:eastAsia="標楷體"/>
                <w:sz w:val="28"/>
                <w:szCs w:val="28"/>
              </w:rPr>
              <w:t>）：單頁式應用，提供教師之課程與影片管理介面、學生之影片播放與問答介面，以及管理員後台，透過</w:t>
            </w:r>
            <w:r>
              <w:rPr>
                <w:rFonts w:eastAsia="標楷體"/>
                <w:sz w:val="28"/>
                <w:szCs w:val="28"/>
              </w:rPr>
              <w:t>REST API</w:t>
            </w:r>
            <w:r>
              <w:rPr>
                <w:rFonts w:eastAsia="標楷體"/>
                <w:sz w:val="28"/>
                <w:szCs w:val="28"/>
              </w:rPr>
              <w:t>與後端溝通。</w:t>
            </w:r>
          </w:p>
          <w:p w14:paraId="0D19B626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二、後端（</w:t>
            </w:r>
            <w:r>
              <w:rPr>
                <w:rFonts w:eastAsia="標楷體"/>
                <w:sz w:val="28"/>
                <w:szCs w:val="28"/>
              </w:rPr>
              <w:t>Node.js + Express</w:t>
            </w:r>
            <w:r>
              <w:rPr>
                <w:rFonts w:eastAsia="標楷體"/>
                <w:sz w:val="28"/>
                <w:szCs w:val="28"/>
              </w:rPr>
              <w:t>）：</w:t>
            </w:r>
            <w:r>
              <w:rPr>
                <w:rFonts w:eastAsia="標楷體"/>
                <w:sz w:val="28"/>
                <w:szCs w:val="28"/>
              </w:rPr>
              <w:t>REST API</w:t>
            </w:r>
            <w:r>
              <w:rPr>
                <w:rFonts w:eastAsia="標楷體"/>
                <w:sz w:val="28"/>
                <w:szCs w:val="28"/>
              </w:rPr>
              <w:t>服務，依路由、控制器、服務、資料模型四層劃分，業務邏輯集中於服務層；負責身分驗證與角色授權、課程與影片管理、問答流程調度、快取管理、</w:t>
            </w:r>
            <w:r>
              <w:rPr>
                <w:rFonts w:eastAsia="標楷體"/>
                <w:sz w:val="28"/>
                <w:szCs w:val="28"/>
              </w:rPr>
              <w:t>LINE Webhook</w:t>
            </w:r>
            <w:r>
              <w:rPr>
                <w:rFonts w:eastAsia="標楷體"/>
                <w:sz w:val="28"/>
                <w:szCs w:val="28"/>
              </w:rPr>
              <w:t>處理與統計查詢。</w:t>
            </w:r>
          </w:p>
          <w:p w14:paraId="2E6D8395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三、</w:t>
            </w:r>
            <w:r>
              <w:rPr>
                <w:rFonts w:eastAsia="標楷體"/>
                <w:sz w:val="28"/>
                <w:szCs w:val="28"/>
              </w:rPr>
              <w:t>AI</w:t>
            </w:r>
            <w:r>
              <w:rPr>
                <w:rFonts w:eastAsia="標楷體"/>
                <w:sz w:val="28"/>
                <w:szCs w:val="28"/>
              </w:rPr>
              <w:t>處理管線（</w:t>
            </w:r>
            <w:r>
              <w:rPr>
                <w:rFonts w:eastAsia="標楷體"/>
                <w:sz w:val="28"/>
                <w:szCs w:val="28"/>
              </w:rPr>
              <w:t>Python</w:t>
            </w:r>
            <w:r>
              <w:rPr>
                <w:rFonts w:eastAsia="標楷體"/>
                <w:sz w:val="28"/>
                <w:szCs w:val="28"/>
              </w:rPr>
              <w:t>）：獨立之離線處理程式，負責音訊抽取、語音辨識、語意切段與向量嵌入，處理結果寫入資料庫並透過內部回報介面通知後端更新影片狀態。</w:t>
            </w:r>
          </w:p>
          <w:p w14:paraId="3A5DB250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四、資料層（</w:t>
            </w:r>
            <w:r>
              <w:rPr>
                <w:rFonts w:eastAsia="標楷體"/>
                <w:sz w:val="28"/>
                <w:szCs w:val="28"/>
              </w:rPr>
              <w:t>MongoDB Atlas</w:t>
            </w:r>
            <w:r>
              <w:rPr>
                <w:rFonts w:eastAsia="標楷體"/>
                <w:sz w:val="28"/>
                <w:szCs w:val="28"/>
              </w:rPr>
              <w:t>）：存放使用者、課程、影片、影片片段與向量、選課、提問紀錄、常見問題快取與使用紀錄等資料，並支援雲端向量檢索索引。</w:t>
            </w:r>
          </w:p>
          <w:p w14:paraId="378E6FF8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五、外部服務：</w:t>
            </w:r>
            <w:r>
              <w:rPr>
                <w:rFonts w:eastAsia="標楷體"/>
                <w:sz w:val="28"/>
                <w:szCs w:val="28"/>
              </w:rPr>
              <w:t>Google Gemini API</w:t>
            </w:r>
            <w:r>
              <w:rPr>
                <w:rFonts w:eastAsia="標楷體"/>
                <w:sz w:val="28"/>
                <w:szCs w:val="28"/>
              </w:rPr>
              <w:t>提供語意嵌入與生成式問答、</w:t>
            </w:r>
            <w:r>
              <w:rPr>
                <w:rFonts w:eastAsia="標楷體"/>
                <w:sz w:val="28"/>
                <w:szCs w:val="28"/>
              </w:rPr>
              <w:t xml:space="preserve">LINE </w:t>
            </w:r>
            <w:r>
              <w:rPr>
                <w:rFonts w:eastAsia="標楷體"/>
                <w:sz w:val="28"/>
                <w:szCs w:val="28"/>
              </w:rPr>
              <w:lastRenderedPageBreak/>
              <w:t>Messaging API</w:t>
            </w:r>
            <w:r>
              <w:rPr>
                <w:rFonts w:eastAsia="標楷體"/>
                <w:sz w:val="28"/>
                <w:szCs w:val="28"/>
              </w:rPr>
              <w:t>提供對話入口、影音平台</w:t>
            </w:r>
            <w:r>
              <w:rPr>
                <w:rFonts w:eastAsia="標楷體"/>
                <w:sz w:val="28"/>
                <w:szCs w:val="28"/>
              </w:rPr>
              <w:t>API</w:t>
            </w:r>
            <w:r>
              <w:rPr>
                <w:rFonts w:eastAsia="標楷體"/>
                <w:sz w:val="28"/>
                <w:szCs w:val="28"/>
              </w:rPr>
              <w:t>提供影片託管與嵌入播放。</w:t>
            </w:r>
          </w:p>
          <w:p w14:paraId="6E6A4CD1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資料流程為：教師上傳影片後，後端建立影片資料並觸發</w:t>
            </w:r>
            <w:r>
              <w:rPr>
                <w:rFonts w:eastAsia="標楷體"/>
                <w:sz w:val="28"/>
                <w:szCs w:val="28"/>
              </w:rPr>
              <w:t>AI</w:t>
            </w:r>
            <w:r>
              <w:rPr>
                <w:rFonts w:eastAsia="標楷體"/>
                <w:sz w:val="28"/>
                <w:szCs w:val="28"/>
              </w:rPr>
              <w:t>管線；管線完成知識化後將片段與向量寫入資料庫並回報狀態；學生提問時，後端先查快取，未命中則將問題向量化、限定課程範圍檢索片段，再交由生成模型作答，最後將答案、來源片段與時間戳一併回傳前端或</w:t>
            </w:r>
            <w:r>
              <w:rPr>
                <w:rFonts w:eastAsia="標楷體"/>
                <w:sz w:val="28"/>
                <w:szCs w:val="28"/>
              </w:rPr>
              <w:t>LINE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 w14:paraId="7F11D1F4" w14:textId="77777777" w:rsidR="002A31B3" w:rsidRPr="005B4597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 w:rsidRPr="002A31B3">
              <w:rPr>
                <w:rFonts w:eastAsia="標楷體"/>
                <w:sz w:val="28"/>
                <w:szCs w:val="28"/>
              </w:rPr>
              <w:t>「</w:t>
            </w:r>
            <w:r w:rsidR="00972032" w:rsidRPr="00972032">
              <w:rPr>
                <w:rFonts w:eastAsia="標楷體"/>
                <w:sz w:val="28"/>
                <w:szCs w:val="28"/>
              </w:rPr>
              <w:t>使用者介面</w:t>
            </w:r>
            <w:r w:rsidRPr="002A31B3">
              <w:rPr>
                <w:rFonts w:eastAsia="標楷體"/>
                <w:sz w:val="28"/>
                <w:szCs w:val="28"/>
              </w:rPr>
              <w:t>」</w:t>
            </w:r>
            <w:r w:rsidRPr="002A31B3">
              <w:rPr>
                <w:rFonts w:eastAsia="標楷體" w:hint="eastAsia"/>
                <w:sz w:val="28"/>
                <w:szCs w:val="28"/>
              </w:rPr>
              <w:t>（</w:t>
            </w:r>
            <w:r w:rsidRPr="002A31B3">
              <w:rPr>
                <w:rFonts w:eastAsia="標楷體" w:hint="eastAsia"/>
                <w:sz w:val="28"/>
                <w:szCs w:val="28"/>
              </w:rPr>
              <w:t>UI</w:t>
            </w:r>
            <w:r w:rsidRPr="002A31B3">
              <w:rPr>
                <w:rFonts w:eastAsia="標楷體" w:hint="eastAsia"/>
                <w:sz w:val="28"/>
                <w:szCs w:val="28"/>
              </w:rPr>
              <w:t>）</w:t>
            </w:r>
            <w:r w:rsidRPr="002A31B3">
              <w:rPr>
                <w:rFonts w:eastAsia="標楷體"/>
                <w:sz w:val="28"/>
                <w:szCs w:val="28"/>
              </w:rPr>
              <w:t>與「使用者體驗」</w:t>
            </w:r>
            <w:r>
              <w:rPr>
                <w:rFonts w:eastAsia="標楷體" w:hint="eastAsia"/>
                <w:sz w:val="28"/>
                <w:szCs w:val="28"/>
              </w:rPr>
              <w:t>（</w:t>
            </w:r>
            <w:r>
              <w:rPr>
                <w:rFonts w:eastAsia="標楷體" w:hint="eastAsia"/>
                <w:sz w:val="28"/>
                <w:szCs w:val="28"/>
              </w:rPr>
              <w:t>UX</w:t>
            </w:r>
            <w:r>
              <w:rPr>
                <w:rFonts w:eastAsia="標楷體" w:hint="eastAsia"/>
                <w:sz w:val="28"/>
                <w:szCs w:val="28"/>
              </w:rPr>
              <w:t>）設計</w:t>
            </w:r>
          </w:p>
          <w:p w14:paraId="69B06A5C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本系統之介面與體驗設計著重於降低使用門檻與建立信任感：</w:t>
            </w:r>
          </w:p>
          <w:p w14:paraId="2FED3AD7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一、角色導向的介面分流：教師、學生與管理員登入後直接進入各自的工作區，只呈現該角色可執行之操作，避免功能過載造成的選擇困難。</w:t>
            </w:r>
          </w:p>
          <w:p w14:paraId="3AF727C4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二、三步驟完成提問：學生自課程頁面進入影片、輸入問題、取得附時間戳之回答，全程不超過三個步驟，不須學習任何查詢語法或操作教學。</w:t>
            </w:r>
          </w:p>
          <w:p w14:paraId="36BD65FE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三、答案與來源並列呈現：回答下方直接列出命中片段之影片標題與時間戳，讓學生一眼看出答案依據，並可即時點擊驗證，以此建立對</w:t>
            </w:r>
            <w:r>
              <w:rPr>
                <w:rFonts w:eastAsia="標楷體"/>
                <w:sz w:val="28"/>
                <w:szCs w:val="28"/>
              </w:rPr>
              <w:t>AI</w:t>
            </w:r>
            <w:r>
              <w:rPr>
                <w:rFonts w:eastAsia="標楷體"/>
                <w:sz w:val="28"/>
                <w:szCs w:val="28"/>
              </w:rPr>
              <w:t>回答的信任。</w:t>
            </w:r>
          </w:p>
          <w:p w14:paraId="1AFE884F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四、處理狀態可視化：影片以顏色與文字標示等待處理、處理中、處理完成、處理失敗四種狀態，教師不需猜測系統目前在做什麼，失敗時亦可直接於同一畫面重試。</w:t>
            </w:r>
          </w:p>
          <w:p w14:paraId="31BFF9AB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五、行動裝置友善與雙入口：網頁介面採響應式設計以適應手機與平板；</w:t>
            </w:r>
            <w:r>
              <w:rPr>
                <w:rFonts w:eastAsia="標楷體"/>
                <w:sz w:val="28"/>
                <w:szCs w:val="28"/>
              </w:rPr>
              <w:t>LINE</w:t>
            </w:r>
            <w:r>
              <w:rPr>
                <w:rFonts w:eastAsia="標楷體"/>
                <w:sz w:val="28"/>
                <w:szCs w:val="28"/>
              </w:rPr>
              <w:t>端則以選單與純文字對話操作，讓不習慣網頁操作或臨時想提問的學生也能立即使用。</w:t>
            </w:r>
          </w:p>
          <w:p w14:paraId="2CD9ED17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六、一致的錯誤回饋：所有操作失敗皆回傳明確且以使用者語言描述之訊息，避免顯示技術性錯誤代碼，降低使用者的挫折感。</w:t>
            </w:r>
          </w:p>
          <w:p w14:paraId="3F694846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本節以系統實際運行畫面說明上述設計之落實情形。截至目前，系統已於實際環境累積</w:t>
            </w:r>
            <w:r>
              <w:rPr>
                <w:rFonts w:eastAsia="標楷體"/>
                <w:sz w:val="28"/>
                <w:szCs w:val="28"/>
              </w:rPr>
              <w:t>4</w:t>
            </w:r>
            <w:r>
              <w:rPr>
                <w:rFonts w:eastAsia="標楷體"/>
                <w:sz w:val="28"/>
                <w:szCs w:val="28"/>
              </w:rPr>
              <w:t>門課程、</w:t>
            </w:r>
            <w:r>
              <w:rPr>
                <w:rFonts w:eastAsia="標楷體"/>
                <w:sz w:val="28"/>
                <w:szCs w:val="28"/>
              </w:rPr>
              <w:t>31</w:t>
            </w:r>
            <w:r>
              <w:rPr>
                <w:rFonts w:eastAsia="標楷體"/>
                <w:sz w:val="28"/>
                <w:szCs w:val="28"/>
              </w:rPr>
              <w:t>支教學影片、</w:t>
            </w:r>
            <w:r>
              <w:rPr>
                <w:rFonts w:eastAsia="標楷體"/>
                <w:sz w:val="28"/>
                <w:szCs w:val="28"/>
              </w:rPr>
              <w:t>1,651</w:t>
            </w:r>
            <w:r>
              <w:rPr>
                <w:rFonts w:eastAsia="標楷體"/>
                <w:sz w:val="28"/>
                <w:szCs w:val="28"/>
              </w:rPr>
              <w:t>個可檢索知識片段與</w:t>
            </w:r>
            <w:r>
              <w:rPr>
                <w:rFonts w:eastAsia="標楷體"/>
                <w:sz w:val="28"/>
                <w:szCs w:val="28"/>
              </w:rPr>
              <w:t>146</w:t>
            </w:r>
            <w:r>
              <w:rPr>
                <w:rFonts w:eastAsia="標楷體"/>
                <w:sz w:val="28"/>
                <w:szCs w:val="28"/>
              </w:rPr>
              <w:t>筆學生提問紀錄，以下畫面均取自實際運行之系統。</w:t>
            </w:r>
          </w:p>
          <w:p w14:paraId="450672C1" w14:textId="24DFA66E" w:rsidR="002A31B3" w:rsidRPr="005B4597" w:rsidRDefault="008731E6" w:rsidP="009470CD">
            <w:pPr>
              <w:spacing w:before="16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009963" wp14:editId="048C93C6">
                  <wp:extent cx="5782945" cy="3099435"/>
                  <wp:effectExtent l="0" t="0" r="8255" b="5715"/>
                  <wp:docPr id="9600247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24737" name="圖片 9600247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945" cy="309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D4156" w14:textId="77777777" w:rsidR="002A31B3" w:rsidRPr="005B4597" w:rsidRDefault="002A31B3" w:rsidP="009470CD">
            <w:pPr>
              <w:spacing w:before="60" w:after="160"/>
              <w:jc w:val="center"/>
            </w:pPr>
            <w:r>
              <w:rPr>
                <w:rFonts w:eastAsia="標楷體"/>
                <w:sz w:val="20"/>
                <w:szCs w:val="20"/>
              </w:rPr>
              <w:t>圖</w:t>
            </w:r>
            <w:r>
              <w:rPr>
                <w:rFonts w:eastAsia="標楷體"/>
                <w:sz w:val="20"/>
                <w:szCs w:val="20"/>
              </w:rPr>
              <w:t>1</w:t>
            </w:r>
            <w:r>
              <w:rPr>
                <w:rFonts w:eastAsia="標楷體"/>
                <w:sz w:val="20"/>
                <w:szCs w:val="20"/>
              </w:rPr>
              <w:t xml:space="preserve">　網頁課程問答畫面：回答下方直接列出命中片段之講次、時間區間與相似度分數，點擊即可將播放器定位至該段講解</w:t>
            </w:r>
          </w:p>
          <w:p w14:paraId="3170574F" w14:textId="77777777" w:rsidR="002A31B3" w:rsidRPr="005B4597" w:rsidRDefault="002A31B3" w:rsidP="009470CD">
            <w:pPr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4B175C94" wp14:editId="5A477BFF">
                  <wp:extent cx="2750000" cy="4281597"/>
                  <wp:effectExtent l="0" t="0" r="0" b="0"/>
                  <wp:docPr id="9002" name="Screensho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" name="Screensho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000" cy="42815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D24E16" w14:textId="77777777" w:rsidR="002A31B3" w:rsidRPr="005B4597" w:rsidRDefault="002A31B3" w:rsidP="009470CD">
            <w:pPr>
              <w:spacing w:before="60" w:after="160"/>
              <w:jc w:val="center"/>
            </w:pPr>
            <w:r>
              <w:rPr>
                <w:rFonts w:eastAsia="標楷體"/>
                <w:sz w:val="20"/>
                <w:szCs w:val="20"/>
              </w:rPr>
              <w:t>圖</w:t>
            </w:r>
            <w:r>
              <w:rPr>
                <w:rFonts w:eastAsia="標楷體"/>
                <w:sz w:val="20"/>
                <w:szCs w:val="20"/>
              </w:rPr>
              <w:t>2</w:t>
            </w:r>
            <w:r>
              <w:rPr>
                <w:rFonts w:eastAsia="標楷體"/>
                <w:sz w:val="20"/>
                <w:szCs w:val="20"/>
              </w:rPr>
              <w:t xml:space="preserve">　</w:t>
            </w:r>
            <w:r>
              <w:rPr>
                <w:rFonts w:eastAsia="標楷體"/>
                <w:sz w:val="20"/>
                <w:szCs w:val="20"/>
              </w:rPr>
              <w:t>LINE Bot</w:t>
            </w:r>
            <w:r>
              <w:rPr>
                <w:rFonts w:eastAsia="標楷體"/>
                <w:sz w:val="20"/>
                <w:szCs w:val="20"/>
              </w:rPr>
              <w:t>智慧問答畫面：回答附上依據講次、片段秒數與影片跳轉連結，學生不須登入系統即可提問</w:t>
            </w:r>
          </w:p>
          <w:p w14:paraId="480A7A68" w14:textId="77777777" w:rsidR="002A31B3" w:rsidRPr="005B4597" w:rsidRDefault="002A31B3" w:rsidP="009470CD">
            <w:pPr>
              <w:spacing w:before="16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6CC480" wp14:editId="7EBB1453">
                  <wp:extent cx="5813651" cy="3113978"/>
                  <wp:effectExtent l="0" t="0" r="0" b="0"/>
                  <wp:docPr id="9003" name="Screensho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3" name="Screenshot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3651" cy="31139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06CE82" w14:textId="77777777" w:rsidR="002A31B3" w:rsidRPr="005B4597" w:rsidRDefault="002A31B3" w:rsidP="009470CD">
            <w:pPr>
              <w:spacing w:before="60" w:after="160"/>
              <w:jc w:val="center"/>
            </w:pPr>
            <w:r>
              <w:rPr>
                <w:rFonts w:eastAsia="標楷體"/>
                <w:sz w:val="20"/>
                <w:szCs w:val="20"/>
              </w:rPr>
              <w:t>圖</w:t>
            </w:r>
            <w:r>
              <w:rPr>
                <w:rFonts w:eastAsia="標楷體"/>
                <w:sz w:val="20"/>
                <w:szCs w:val="20"/>
              </w:rPr>
              <w:t>3</w:t>
            </w:r>
            <w:r>
              <w:rPr>
                <w:rFonts w:eastAsia="標楷體"/>
                <w:sz w:val="20"/>
                <w:szCs w:val="20"/>
              </w:rPr>
              <w:t xml:space="preserve">　教師儀表板畫面：呈現課程數、影片數、</w:t>
            </w:r>
            <w:r>
              <w:rPr>
                <w:rFonts w:eastAsia="標楷體"/>
                <w:sz w:val="20"/>
                <w:szCs w:val="20"/>
              </w:rPr>
              <w:t>AI</w:t>
            </w:r>
            <w:r>
              <w:rPr>
                <w:rFonts w:eastAsia="標楷體"/>
                <w:sz w:val="20"/>
                <w:szCs w:val="20"/>
              </w:rPr>
              <w:t>片段數與學生提問統計，並列出最常被引用之片段</w:t>
            </w:r>
          </w:p>
          <w:p w14:paraId="012D2C32" w14:textId="77777777" w:rsidR="002A31B3" w:rsidRPr="005B4597" w:rsidRDefault="002A31B3" w:rsidP="009470CD">
            <w:pPr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6A07AC56" wp14:editId="436B4692">
                  <wp:extent cx="5813651" cy="3134025"/>
                  <wp:effectExtent l="0" t="0" r="0" b="0"/>
                  <wp:docPr id="9004" name="Screensho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4" name="Screenshot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3651" cy="3134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051AE9" w14:textId="77777777" w:rsidR="002A31B3" w:rsidRPr="005B4597" w:rsidRDefault="002A31B3" w:rsidP="009470CD">
            <w:pPr>
              <w:spacing w:before="60" w:after="160"/>
              <w:jc w:val="center"/>
            </w:pPr>
            <w:r>
              <w:rPr>
                <w:rFonts w:eastAsia="標楷體"/>
                <w:sz w:val="20"/>
                <w:szCs w:val="20"/>
              </w:rPr>
              <w:t>圖</w:t>
            </w:r>
            <w:r>
              <w:rPr>
                <w:rFonts w:eastAsia="標楷體"/>
                <w:sz w:val="20"/>
                <w:szCs w:val="20"/>
              </w:rPr>
              <w:t>4</w:t>
            </w:r>
            <w:r>
              <w:rPr>
                <w:rFonts w:eastAsia="標楷體"/>
                <w:sz w:val="20"/>
                <w:szCs w:val="20"/>
              </w:rPr>
              <w:t xml:space="preserve">　學生儀表板畫面：呈現個人提問次數、課程學習進度與近期提問紀錄，下方提供</w:t>
            </w:r>
            <w:r>
              <w:rPr>
                <w:rFonts w:eastAsia="標楷體"/>
                <w:sz w:val="20"/>
                <w:szCs w:val="20"/>
              </w:rPr>
              <w:t>LINE Bot</w:t>
            </w:r>
            <w:r>
              <w:rPr>
                <w:rFonts w:eastAsia="標楷體"/>
                <w:sz w:val="20"/>
                <w:szCs w:val="20"/>
              </w:rPr>
              <w:t>快速入口</w:t>
            </w:r>
          </w:p>
        </w:tc>
      </w:tr>
      <w:tr w:rsidR="00CB7BBD" w:rsidRPr="005B4597" w14:paraId="305705AF" w14:textId="77777777" w:rsidTr="00EB4A3F">
        <w:trPr>
          <w:trHeight w:val="11608"/>
        </w:trPr>
        <w:tc>
          <w:tcPr>
            <w:tcW w:w="9323" w:type="dxa"/>
          </w:tcPr>
          <w:p w14:paraId="22301971" w14:textId="77777777" w:rsidR="00A037F8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7ACE1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4CB95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6E849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E23E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工作內容</w:t>
                  </w:r>
                </w:p>
              </w:tc>
            </w:tr>
            <w:tr w:rsidR="00A037F8" w:rsidRPr="005B4597" w14:paraId="6C8F3FC7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41A5C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8146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7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83B3A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需求分析與系統規劃：訪談教學影片使用情境並歸納學習痛點，定義學生、教師、管理員三種角色與功能範圍，規劃資料庫綱要、</w:t>
                  </w:r>
                  <w:r>
                    <w:rPr>
                      <w:rFonts w:eastAsia="標楷體"/>
                      <w:sz w:val="28"/>
                      <w:szCs w:val="28"/>
                    </w:rPr>
                    <w:t>API</w:t>
                  </w:r>
                  <w:r>
                    <w:rPr>
                      <w:rFonts w:eastAsia="標楷體"/>
                      <w:sz w:val="28"/>
                      <w:szCs w:val="28"/>
                    </w:rPr>
                    <w:t>契約與整體系統架構，產出系統需求書。</w:t>
                  </w:r>
                </w:p>
              </w:tc>
            </w:tr>
            <w:tr w:rsidR="00A037F8" w:rsidRPr="005B4597" w14:paraId="4AED9B47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8EA96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055FB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14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6732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資料庫建置與後端核心開發：建立</w:t>
                  </w:r>
                  <w:r>
                    <w:rPr>
                      <w:rFonts w:eastAsia="標楷體"/>
                      <w:sz w:val="28"/>
                      <w:szCs w:val="28"/>
                    </w:rPr>
                    <w:t>MongoDB Atlas</w:t>
                  </w:r>
                  <w:r>
                    <w:rPr>
                      <w:rFonts w:eastAsia="標楷體"/>
                      <w:sz w:val="28"/>
                      <w:szCs w:val="28"/>
                    </w:rPr>
                    <w:t>資料庫與索引，實作</w:t>
                  </w:r>
                  <w:r>
                    <w:rPr>
                      <w:rFonts w:eastAsia="標楷體"/>
                      <w:sz w:val="28"/>
                      <w:szCs w:val="28"/>
                    </w:rPr>
                    <w:t>JWT</w:t>
                  </w:r>
                  <w:r>
                    <w:rPr>
                      <w:rFonts w:eastAsia="標楷體"/>
                      <w:sz w:val="28"/>
                      <w:szCs w:val="28"/>
                    </w:rPr>
                    <w:t>身分驗證與角色權限控管、課程管理</w:t>
                  </w:r>
                  <w:r>
                    <w:rPr>
                      <w:rFonts w:eastAsia="標楷體"/>
                      <w:sz w:val="28"/>
                      <w:szCs w:val="28"/>
                    </w:rPr>
                    <w:t>API</w:t>
                  </w:r>
                  <w:r>
                    <w:rPr>
                      <w:rFonts w:eastAsia="標楷體"/>
                      <w:sz w:val="28"/>
                      <w:szCs w:val="28"/>
                    </w:rPr>
                    <w:t>、影片上傳與影片處理狀態機，並建立統一回應格式與錯誤碼規範。</w:t>
                  </w:r>
                </w:p>
              </w:tc>
            </w:tr>
            <w:tr w:rsidR="00A037F8" w:rsidRPr="005B4597" w14:paraId="0F4E0AD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6ADE6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E275D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14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D0DA2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AI</w:t>
                  </w:r>
                  <w:r>
                    <w:rPr>
                      <w:rFonts w:eastAsia="標楷體"/>
                      <w:sz w:val="28"/>
                      <w:szCs w:val="28"/>
                    </w:rPr>
                    <w:t>影片知識化管線開發：整合</w:t>
                  </w:r>
                  <w:proofErr w:type="spellStart"/>
                  <w:r>
                    <w:rPr>
                      <w:rFonts w:eastAsia="標楷體"/>
                      <w:sz w:val="28"/>
                      <w:szCs w:val="28"/>
                    </w:rPr>
                    <w:t>FFmpeg</w:t>
                  </w:r>
                  <w:proofErr w:type="spellEnd"/>
                  <w:r>
                    <w:rPr>
                      <w:rFonts w:eastAsia="標楷體"/>
                      <w:sz w:val="28"/>
                      <w:szCs w:val="28"/>
                    </w:rPr>
                    <w:t>音訊抽取與</w:t>
                  </w:r>
                  <w:r>
                    <w:rPr>
                      <w:rFonts w:eastAsia="標楷體"/>
                      <w:sz w:val="28"/>
                      <w:szCs w:val="28"/>
                    </w:rPr>
                    <w:t>Faster-Whisper</w:t>
                  </w:r>
                  <w:r>
                    <w:rPr>
                      <w:rFonts w:eastAsia="標楷體"/>
                      <w:sz w:val="28"/>
                      <w:szCs w:val="28"/>
                    </w:rPr>
                    <w:t>語音辨識，實作語意切段邏輯，串接</w:t>
                  </w:r>
                  <w:r>
                    <w:rPr>
                      <w:rFonts w:eastAsia="標楷體"/>
                      <w:sz w:val="28"/>
                      <w:szCs w:val="28"/>
                    </w:rPr>
                    <w:t>Gemini Embedding</w:t>
                  </w:r>
                  <w:r>
                    <w:rPr>
                      <w:rFonts w:eastAsia="標楷體"/>
                      <w:sz w:val="28"/>
                      <w:szCs w:val="28"/>
                    </w:rPr>
                    <w:t>完成向量化與片段入庫，並建立管線與後端之內部回報介面。</w:t>
                  </w:r>
                </w:p>
              </w:tc>
            </w:tr>
            <w:tr w:rsidR="00A037F8" w:rsidRPr="005B4597" w14:paraId="105C0B79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1EF6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4A4FC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14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E488A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智慧問答與時間戳回溯開發：實作提問向量化、課程範圍限定、餘弦相似度檢索與生成式問答流程，完成資料不足之保守回覆、多輪對話上下文、兩層常見問題快取與時間戳回溯功能。</w:t>
                  </w:r>
                </w:p>
              </w:tc>
            </w:tr>
            <w:tr w:rsidR="00A037F8" w:rsidRPr="005B4597" w14:paraId="1513D4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30E46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lastRenderedPageBreak/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B6BC7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14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6865B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前端介面與</w:t>
                  </w:r>
                  <w:r>
                    <w:rPr>
                      <w:rFonts w:eastAsia="標楷體"/>
                      <w:sz w:val="28"/>
                      <w:szCs w:val="28"/>
                    </w:rPr>
                    <w:t>LINE Bot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整合：開發教師、學生與管理員三種角色介面與影片播放定位功能，完成</w:t>
                  </w:r>
                  <w:r>
                    <w:rPr>
                      <w:rFonts w:eastAsia="標楷體"/>
                      <w:sz w:val="28"/>
                      <w:szCs w:val="28"/>
                    </w:rPr>
                    <w:t>LINE</w:t>
                  </w:r>
                  <w:r>
                    <w:rPr>
                      <w:rFonts w:eastAsia="標楷體"/>
                      <w:sz w:val="28"/>
                      <w:szCs w:val="28"/>
                    </w:rPr>
                    <w:t>帳號綁定、課程切換與對話式提問，並實作教學與學習儀表板。</w:t>
                  </w:r>
                </w:p>
              </w:tc>
            </w:tr>
            <w:tr w:rsidR="00A037F8" w:rsidRPr="005B4597" w14:paraId="500ABC22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DD97E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19CED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7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20D7F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系統整合測試、部署與文件撰寫：執行後端自動化測試與跨服務整合驗證，進行雲端主機部署與健康檢查設定，完成使用者手冊、</w:t>
                  </w:r>
                  <w:r>
                    <w:rPr>
                      <w:rFonts w:eastAsia="標楷體"/>
                      <w:sz w:val="28"/>
                      <w:szCs w:val="28"/>
                    </w:rPr>
                    <w:t>API</w:t>
                  </w:r>
                  <w:r>
                    <w:rPr>
                      <w:rFonts w:eastAsia="標楷體"/>
                      <w:sz w:val="28"/>
                      <w:szCs w:val="28"/>
                    </w:rPr>
                    <w:t>文件與競賽相關書面資料。</w:t>
                  </w:r>
                </w:p>
              </w:tc>
            </w:tr>
          </w:tbl>
          <w:p w14:paraId="46E0392C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1"/>
              <w:gridCol w:w="709"/>
              <w:gridCol w:w="850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738095FB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FE182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F0D7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8EBCF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F46DF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2C01A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47A0C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EF048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8D5E9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73E0B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8</w:t>
                  </w:r>
                </w:p>
              </w:tc>
            </w:tr>
            <w:tr w:rsidR="005B4597" w:rsidRPr="005B4597" w14:paraId="48D04739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06C5A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D9811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3/2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3A3F0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3/9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8FAF3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3/16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412D5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3/23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74449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3/30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77DEF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4/6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B1BE0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4/13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D364D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4/20</w:t>
                  </w:r>
                </w:p>
              </w:tc>
            </w:tr>
            <w:tr w:rsidR="005B4597" w:rsidRPr="005B4597" w14:paraId="551EB1C4" w14:textId="77777777" w:rsidTr="005B4597">
              <w:tc>
                <w:tcPr>
                  <w:tcW w:w="7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vAlign w:val="center"/>
                </w:tcPr>
                <w:p w14:paraId="79493B9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80B62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D9A26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3843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78D56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A0950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81427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DFE02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A6AA4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E05B6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49CC0BEB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968D0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AC79A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C3625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A094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74680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C66F7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AFDD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D8632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0D48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C6984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427B4227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F21E7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86E0B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67BC7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B7432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991CE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F6473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171AD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6E83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AD13F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E4115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6AE5486F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A5A77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15424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9CD9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420B4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B738E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0E996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2114E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C037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8DB76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C10B8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6A4DCF52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18C23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DF5D1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02521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13C19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F6FFD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C1E59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9105A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92BBE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4027E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4864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63E468C5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17783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6AF6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74BD4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8F0F9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55B47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F87A2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72932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84952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5B3D1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440E4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■</w:t>
                  </w:r>
                </w:p>
              </w:tc>
            </w:tr>
          </w:tbl>
          <w:p w14:paraId="78F37EDE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</w:p>
        </w:tc>
      </w:tr>
      <w:tr w:rsidR="00DF2B7D" w:rsidRPr="005B4597" w14:paraId="1240749F" w14:textId="77777777" w:rsidTr="00F312AC">
        <w:tc>
          <w:tcPr>
            <w:tcW w:w="9323" w:type="dxa"/>
          </w:tcPr>
          <w:p w14:paraId="1581C7F2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修改舊作參賽說明</w:t>
            </w:r>
          </w:p>
          <w:p w14:paraId="2EE03953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■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本專案開發之作品未使用團隊成員曾獲競賽獎勵之作品。</w:t>
            </w:r>
          </w:p>
          <w:p w14:paraId="6B03F7A5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ind w:left="426" w:hangingChars="152" w:hanging="426"/>
              <w:rPr>
                <w:rFonts w:ascii="Times New Roman" w:eastAsia="標楷體" w:hAnsi="Times New Roman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本專案開發之作品採用團隊成員曾獲競賽獎勵之作品，至少應有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50%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差異，請說明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參考切結書第十點之規定）。</w:t>
            </w:r>
          </w:p>
        </w:tc>
      </w:tr>
      <w:tr w:rsidR="00DF2B7D" w:rsidRPr="005B4597" w14:paraId="7A05974F" w14:textId="77777777" w:rsidTr="00F312AC">
        <w:tc>
          <w:tcPr>
            <w:tcW w:w="9323" w:type="dxa"/>
          </w:tcPr>
          <w:p w14:paraId="4DC6BF05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軟體清單</w:t>
            </w:r>
          </w:p>
          <w:p w14:paraId="5C9AF2B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lastRenderedPageBreak/>
              <w:t xml:space="preserve">1.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作業系統環境</w:t>
            </w:r>
          </w:p>
          <w:p w14:paraId="3F5D3BE7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新細明體" w:hAnsi="新細明體"/>
                <w:sz w:val="28"/>
                <w:szCs w:val="28"/>
              </w:rPr>
              <w:t>■ Windows　□ FreeBSD　■ Linux</w:t>
            </w:r>
          </w:p>
          <w:p w14:paraId="76CFF152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新細明體" w:hAnsi="新細明體"/>
                <w:sz w:val="28"/>
                <w:szCs w:val="28"/>
              </w:rPr>
              <w:t xml:space="preserve">□ </w:t>
            </w:r>
            <w:proofErr w:type="spellStart"/>
            <w:r>
              <w:rPr>
                <w:rFonts w:ascii="新細明體" w:hAnsi="新細明體"/>
                <w:sz w:val="28"/>
                <w:szCs w:val="28"/>
              </w:rPr>
              <w:t>MacOSX</w:t>
            </w:r>
            <w:proofErr w:type="spellEnd"/>
            <w:r>
              <w:rPr>
                <w:rFonts w:ascii="新細明體" w:hAnsi="新細明體"/>
                <w:sz w:val="28"/>
                <w:szCs w:val="28"/>
              </w:rPr>
              <w:t xml:space="preserve">　□ MacOS Classic　□ 其他＿＿＿＿＿＿＿</w:t>
            </w:r>
          </w:p>
          <w:p w14:paraId="2269BFEA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2.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主要開發程式語言</w:t>
            </w:r>
          </w:p>
          <w:p w14:paraId="4DF447DA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新細明體" w:hAnsi="新細明體"/>
                <w:sz w:val="28"/>
                <w:szCs w:val="28"/>
              </w:rPr>
              <w:t>□ Assembly　□ C　□ C++　□ Java　□ Perl</w:t>
            </w:r>
          </w:p>
          <w:p w14:paraId="2F7559DA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新細明體" w:hAnsi="新細明體"/>
                <w:sz w:val="28"/>
                <w:szCs w:val="28"/>
              </w:rPr>
              <w:t>□ PHP　■ Python　□ Ruby　□ .NET　■ 其他：JavaScript（Node.js / React）</w:t>
            </w:r>
          </w:p>
          <w:p w14:paraId="4404CA0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3.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專案支援語言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可複選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06C6389F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新細明體" w:hAnsi="新細明體"/>
                <w:sz w:val="28"/>
                <w:szCs w:val="28"/>
              </w:rPr>
              <w:t>■ 中文　□ 英文　□ 其他＿＿＿＿＿</w:t>
            </w:r>
          </w:p>
          <w:p w14:paraId="7D76DE56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4.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開發環境</w:t>
            </w:r>
          </w:p>
          <w:p w14:paraId="543C7A62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(1) Visual Studio Code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（主要程式編輯環境）</w:t>
            </w:r>
          </w:p>
          <w:p w14:paraId="2F2FE63B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(2) Node.js + Express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（後端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REST API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服務）</w:t>
            </w:r>
          </w:p>
          <w:p w14:paraId="5BA03D19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(3) React 19 + Vite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（前端單頁應用）</w:t>
            </w:r>
          </w:p>
          <w:p w14:paraId="2D54D5DA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(4) Python + Faster-Whisper + </w:t>
            </w:r>
            <w:proofErr w:type="spellStart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FFmpeg</w:t>
            </w:r>
            <w:proofErr w:type="spellEnd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影片知識化管線）</w:t>
            </w:r>
          </w:p>
          <w:p w14:paraId="2A9CEA02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(5) MongoDB Atlas + MongoDB Compass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（雲端資料庫與管理工具）</w:t>
            </w:r>
          </w:p>
          <w:p w14:paraId="60CA1216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(6) Google Gemini API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（語意嵌入與生成式問答）</w:t>
            </w:r>
          </w:p>
          <w:p w14:paraId="4324BB25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(7) LINE Messaging API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LINE Bot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對話入口）</w:t>
            </w:r>
          </w:p>
          <w:p w14:paraId="732C5C85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(8) Git / GitHub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與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Swagger UI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（版本控管與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API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文件）</w:t>
            </w:r>
          </w:p>
          <w:p w14:paraId="07E6519B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5.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專案成果預定授權條款</w:t>
            </w:r>
          </w:p>
          <w:p w14:paraId="29D56161" w14:textId="77777777" w:rsidR="00DF2B7D" w:rsidRPr="005B4597" w:rsidRDefault="00DF2B7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本專案由團隊自行開發之原始程式碼，預定以</w:t>
            </w:r>
            <w:r>
              <w:rPr>
                <w:rFonts w:eastAsia="標楷體"/>
                <w:sz w:val="28"/>
                <w:szCs w:val="28"/>
              </w:rPr>
              <w:t>MIT License</w:t>
            </w:r>
            <w:r>
              <w:rPr>
                <w:rFonts w:eastAsia="標楷體"/>
                <w:sz w:val="28"/>
                <w:szCs w:val="28"/>
              </w:rPr>
              <w:t>授權；使用者上傳之教學影片、逐字稿及其他課程內容，其著作權仍歸原權利人所有，不納入</w:t>
            </w:r>
            <w:r>
              <w:rPr>
                <w:rFonts w:eastAsia="標楷體"/>
                <w:sz w:val="28"/>
                <w:szCs w:val="28"/>
              </w:rPr>
              <w:t>MIT License</w:t>
            </w:r>
            <w:r>
              <w:rPr>
                <w:rFonts w:eastAsia="標楷體"/>
                <w:sz w:val="28"/>
                <w:szCs w:val="28"/>
              </w:rPr>
              <w:t>授權範圍。第三方套件、模型及外部</w:t>
            </w:r>
            <w:r>
              <w:rPr>
                <w:rFonts w:eastAsia="標楷體"/>
                <w:sz w:val="28"/>
                <w:szCs w:val="28"/>
              </w:rPr>
              <w:t>API</w:t>
            </w:r>
            <w:r>
              <w:rPr>
                <w:rFonts w:eastAsia="標楷體"/>
                <w:sz w:val="28"/>
                <w:szCs w:val="28"/>
              </w:rPr>
              <w:t>依其各自授權條款使用。</w:t>
            </w:r>
          </w:p>
        </w:tc>
      </w:tr>
      <w:tr w:rsidR="00DF2B7D" w:rsidRPr="005B4597" w14:paraId="559806BE" w14:textId="77777777" w:rsidTr="00F312AC">
        <w:tc>
          <w:tcPr>
            <w:tcW w:w="9323" w:type="dxa"/>
          </w:tcPr>
          <w:p w14:paraId="438AA012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權力分配</w:t>
            </w:r>
          </w:p>
          <w:p w14:paraId="382B9B72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■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依著作權法第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40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條之規定，由參賽學生與指導教授均等共有。</w:t>
            </w:r>
          </w:p>
          <w:p w14:paraId="7BF73422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其他比例分配表，請說明。</w:t>
            </w:r>
          </w:p>
        </w:tc>
      </w:tr>
      <w:tr w:rsidR="00DF2B7D" w:rsidRPr="005B4597" w14:paraId="26C054E7" w14:textId="77777777" w:rsidTr="00F312AC">
        <w:tc>
          <w:tcPr>
            <w:tcW w:w="9323" w:type="dxa"/>
          </w:tcPr>
          <w:p w14:paraId="444793BF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生成式</w:t>
            </w:r>
            <w:r>
              <w:rPr>
                <w:rFonts w:eastAsia="標楷體"/>
                <w:sz w:val="28"/>
                <w:szCs w:val="28"/>
              </w:rPr>
              <w:t>AI</w:t>
            </w:r>
            <w:r>
              <w:rPr>
                <w:rFonts w:eastAsia="標楷體"/>
                <w:sz w:val="28"/>
                <w:szCs w:val="28"/>
              </w:rPr>
              <w:t>使用揭露</w:t>
            </w:r>
          </w:p>
          <w:p w14:paraId="08FBCF5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系統運行使用：本系統以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Google Gemini API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執行文字嵌入（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Gemini Embedding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，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3072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維）與依據檢索命中片段生成回答；語音辨識使用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Faster-Whisper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開源模型於本機執行。</w:t>
            </w:r>
          </w:p>
          <w:p w14:paraId="3F4F1FD7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文件撰寫使用：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ChatGPT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協助文件文字草稿與技術段落措辭潤飾；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Notion AI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協助會議紀錄整理、任務拆解與文件結構規劃；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Gemini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協助會議紀錄語音轉文字與撰寫；本競賽文件另使用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Claude Code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協助起草與結構整理。</w:t>
            </w:r>
          </w:p>
          <w:p w14:paraId="59855B03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程式開發使用：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Claude Code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輔助後端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Node.js + Express API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、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Mongoose Schema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與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AI Pipeline Python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腳本之程式碼撰寫與重構；所有程式碼均由團隊成員審查後整合入版本控制。</w:t>
            </w:r>
          </w:p>
          <w:p w14:paraId="0E106A07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人工確認機制：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產出之文字與程式碼皆經團隊成員檢查與修改，未經驗證之結果不直接作為最終成果。</w:t>
            </w:r>
          </w:p>
        </w:tc>
      </w:tr>
      <w:tr w:rsidR="00DF2B7D" w:rsidRPr="005B4597" w14:paraId="65F2C401" w14:textId="77777777" w:rsidTr="00F312AC">
        <w:tc>
          <w:tcPr>
            <w:tcW w:w="9323" w:type="dxa"/>
          </w:tcPr>
          <w:p w14:paraId="3B85EAE6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參考資料</w:t>
            </w:r>
          </w:p>
          <w:p w14:paraId="1B91504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[1] Lewis, P. et al. (2020). Retrieval-Augmented Generation for Knowledge-Intensive NLP Tasks. </w:t>
            </w:r>
            <w:proofErr w:type="spellStart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NeurIPS</w:t>
            </w:r>
            <w:proofErr w:type="spellEnd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.</w:t>
            </w:r>
          </w:p>
          <w:p w14:paraId="30C060CC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[2] Radford, A. et al. (2022). Robust Speech Recognition via Large-Scale Weak Supervision (Whisper). OpenAI.</w:t>
            </w:r>
          </w:p>
          <w:p w14:paraId="5F4E38C4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[3] Vaswani, A. et al. (2017). Attention Is All You Need. </w:t>
            </w:r>
            <w:proofErr w:type="spellStart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NeurIPS</w:t>
            </w:r>
            <w:proofErr w:type="spellEnd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.</w:t>
            </w:r>
          </w:p>
          <w:p w14:paraId="56E49C0E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[4] </w:t>
            </w:r>
            <w:proofErr w:type="spellStart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Sweller</w:t>
            </w:r>
            <w:proofErr w:type="spellEnd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, J. (1988). Cognitive Load During Problem Solving: Effects on Learning. Cognitive Science, 12(2).</w:t>
            </w:r>
          </w:p>
          <w:p w14:paraId="1B43B1A9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[5] Lave, J. &amp; Wenger, E. (1991). Situated Learning: Legitimate Peripheral Participation. Cambridge University Press.</w:t>
            </w:r>
          </w:p>
          <w:p w14:paraId="0F035B71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[6] Google. Gemini API Documentation. https://ai.google.dev/gemini-api/docs</w:t>
            </w:r>
          </w:p>
          <w:p w14:paraId="0ED7B6A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lastRenderedPageBreak/>
              <w:t>[7] MongoDB. Atlas Vector Search Documentation. https://www.mongodb.com/docs/atlas/atlas-vector-search/</w:t>
            </w:r>
          </w:p>
          <w:p w14:paraId="0485D0ED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[8] LINE. Messaging API Documentation. https://developers.line.biz/en/docs/messaging-api/</w:t>
            </w:r>
          </w:p>
          <w:p w14:paraId="1CACBB7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[9] SYSTRAN. faster-whisper. https://github.com/SYSTRAN/faster-whisper</w:t>
            </w:r>
          </w:p>
          <w:p w14:paraId="299F7907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[10] </w:t>
            </w:r>
            <w:proofErr w:type="spellStart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>FFmpeg</w:t>
            </w:r>
            <w:proofErr w:type="spellEnd"/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Documentation. https://ffmpeg.org/documentation.html</w:t>
            </w:r>
          </w:p>
        </w:tc>
      </w:tr>
    </w:tbl>
    <w:p w14:paraId="2D5638A0" w14:textId="77777777" w:rsidR="008B3A55" w:rsidRDefault="008B3A55">
      <w:pPr>
        <w:pStyle w:val="Default"/>
      </w:pPr>
    </w:p>
    <w:sectPr w:rsidR="008B3A55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327D" w14:textId="77777777" w:rsidR="00DB52A9" w:rsidRDefault="00DB52A9" w:rsidP="002B4F14">
      <w:r>
        <w:separator/>
      </w:r>
    </w:p>
  </w:endnote>
  <w:endnote w:type="continuationSeparator" w:id="0">
    <w:p w14:paraId="4C553590" w14:textId="77777777" w:rsidR="00DB52A9" w:rsidRDefault="00DB52A9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2070" w14:textId="77777777" w:rsidR="00DB52A9" w:rsidRDefault="00DB52A9" w:rsidP="002B4F14">
      <w:r>
        <w:separator/>
      </w:r>
    </w:p>
  </w:footnote>
  <w:footnote w:type="continuationSeparator" w:id="0">
    <w:p w14:paraId="2442BB14" w14:textId="77777777" w:rsidR="00DB52A9" w:rsidRDefault="00DB52A9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40444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F55"/>
    <w:rsid w:val="00034626"/>
    <w:rsid w:val="00036420"/>
    <w:rsid w:val="00053EA2"/>
    <w:rsid w:val="000631C2"/>
    <w:rsid w:val="0009577F"/>
    <w:rsid w:val="000A3168"/>
    <w:rsid w:val="000F7BE8"/>
    <w:rsid w:val="00103417"/>
    <w:rsid w:val="00141A97"/>
    <w:rsid w:val="00156D5E"/>
    <w:rsid w:val="001D7179"/>
    <w:rsid w:val="00220434"/>
    <w:rsid w:val="002A31B3"/>
    <w:rsid w:val="002B3C48"/>
    <w:rsid w:val="002B4F14"/>
    <w:rsid w:val="002F74B2"/>
    <w:rsid w:val="00305D39"/>
    <w:rsid w:val="00335C24"/>
    <w:rsid w:val="00371632"/>
    <w:rsid w:val="004361BA"/>
    <w:rsid w:val="00462C55"/>
    <w:rsid w:val="004C1C69"/>
    <w:rsid w:val="00541DB8"/>
    <w:rsid w:val="005B4597"/>
    <w:rsid w:val="007F6F75"/>
    <w:rsid w:val="008038B6"/>
    <w:rsid w:val="008731E6"/>
    <w:rsid w:val="008A29F0"/>
    <w:rsid w:val="008B3A55"/>
    <w:rsid w:val="00914101"/>
    <w:rsid w:val="0093622F"/>
    <w:rsid w:val="00946588"/>
    <w:rsid w:val="009470CD"/>
    <w:rsid w:val="00972032"/>
    <w:rsid w:val="009C2DF6"/>
    <w:rsid w:val="009D4EE2"/>
    <w:rsid w:val="009F793D"/>
    <w:rsid w:val="00A037F8"/>
    <w:rsid w:val="00A070AE"/>
    <w:rsid w:val="00A2572E"/>
    <w:rsid w:val="00C13E1A"/>
    <w:rsid w:val="00C47CDA"/>
    <w:rsid w:val="00CB7BBD"/>
    <w:rsid w:val="00CE0A42"/>
    <w:rsid w:val="00D321C2"/>
    <w:rsid w:val="00D32FD8"/>
    <w:rsid w:val="00DB52A9"/>
    <w:rsid w:val="00DF2B7D"/>
    <w:rsid w:val="00E24CFA"/>
    <w:rsid w:val="00E67DA0"/>
    <w:rsid w:val="00EB4A3F"/>
    <w:rsid w:val="00F312AC"/>
    <w:rsid w:val="00F81270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6CF1CB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11246084_鍾百陶</cp:lastModifiedBy>
  <cp:revision>4</cp:revision>
  <cp:lastPrinted>2026-08-06T07:24:00Z</cp:lastPrinted>
  <dcterms:created xsi:type="dcterms:W3CDTF">2026-04-30T08:36:00Z</dcterms:created>
  <dcterms:modified xsi:type="dcterms:W3CDTF">2026-08-06T07:24:00Z</dcterms:modified>
</cp:coreProperties>
</file>