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81206" w14:textId="7129DC79" w:rsidR="00D906EC" w:rsidRDefault="00D906EC" w:rsidP="0020127C">
      <w:pPr>
        <w:spacing w:after="0" w:line="240" w:lineRule="auto"/>
        <w:ind w:left="576" w:hanging="576"/>
        <w:jc w:val="both"/>
        <w:rPr>
          <w:rFonts w:ascii="Times New Roman" w:eastAsia="標楷體" w:hAnsi="Times New Roman"/>
          <w:sz w:val="28"/>
          <w:szCs w:val="28"/>
          <w14:ligatures w14:val="none"/>
        </w:rPr>
      </w:pPr>
      <w:r w:rsidRPr="00D906EC">
        <w:rPr>
          <w:rFonts w:ascii="Times New Roman" w:eastAsia="標楷體" w:hAnsi="Times New Roman" w:hint="eastAsia"/>
          <w:sz w:val="28"/>
          <w:szCs w:val="28"/>
          <w14:ligatures w14:val="none"/>
        </w:rPr>
        <w:t>二、研究計畫內容：</w:t>
      </w:r>
    </w:p>
    <w:p w14:paraId="6DFC0803" w14:textId="77777777" w:rsidR="00D906EC" w:rsidRPr="00D906EC" w:rsidRDefault="00D906EC" w:rsidP="0020127C">
      <w:pPr>
        <w:spacing w:after="0" w:line="240" w:lineRule="auto"/>
        <w:ind w:left="576" w:hanging="576"/>
        <w:jc w:val="both"/>
        <w:rPr>
          <w:rFonts w:ascii="Times New Roman" w:eastAsia="標楷體" w:hAnsi="Times New Roman"/>
          <w:sz w:val="28"/>
          <w:szCs w:val="28"/>
          <w14:ligatures w14:val="none"/>
        </w:rPr>
      </w:pPr>
    </w:p>
    <w:p w14:paraId="6D36613B" w14:textId="42C6C61D" w:rsidR="00615761" w:rsidRPr="008A5833" w:rsidRDefault="00615761" w:rsidP="0020127C">
      <w:pPr>
        <w:spacing w:after="0" w:line="240" w:lineRule="auto"/>
        <w:ind w:left="576" w:hanging="576"/>
        <w:jc w:val="center"/>
        <w:rPr>
          <w:rFonts w:ascii="標楷體" w:eastAsia="標楷體" w:hAnsi="標楷體"/>
          <w:sz w:val="32"/>
          <w:szCs w:val="32"/>
          <w14:ligatures w14:val="none"/>
        </w:rPr>
      </w:pPr>
      <w:r w:rsidRPr="008A5833">
        <w:rPr>
          <w:rFonts w:ascii="標楷體" w:eastAsia="標楷體" w:hAnsi="標楷體"/>
          <w:sz w:val="32"/>
          <w:szCs w:val="32"/>
          <w14:ligatures w14:val="none"/>
        </w:rPr>
        <w:t>結合形成性評量之程式設計</w:t>
      </w:r>
      <w:r w:rsidR="008A5833" w:rsidRPr="008A5833">
        <w:rPr>
          <w:rFonts w:ascii="標楷體" w:eastAsia="標楷體" w:hAnsi="標楷體"/>
          <w:sz w:val="32"/>
          <w:szCs w:val="32"/>
        </w:rPr>
        <w:t>適性</w:t>
      </w:r>
      <w:r w:rsidRPr="008A5833">
        <w:rPr>
          <w:rFonts w:ascii="標楷體" w:eastAsia="標楷體" w:hAnsi="標楷體"/>
          <w:sz w:val="32"/>
          <w:szCs w:val="32"/>
          <w14:ligatures w14:val="none"/>
        </w:rPr>
        <w:t>學習輔助系統之設計與</w:t>
      </w:r>
      <w:r w:rsidRPr="008A5833">
        <w:rPr>
          <w:rFonts w:ascii="標楷體" w:eastAsia="標楷體" w:hAnsi="標楷體" w:hint="eastAsia"/>
          <w:sz w:val="32"/>
          <w:szCs w:val="32"/>
          <w14:ligatures w14:val="none"/>
        </w:rPr>
        <w:t>研究</w:t>
      </w:r>
    </w:p>
    <w:p w14:paraId="7757EA8A" w14:textId="02CDB3A3" w:rsidR="00615761" w:rsidRPr="00615761" w:rsidRDefault="00615761" w:rsidP="0020127C">
      <w:pPr>
        <w:spacing w:beforeLines="20" w:before="48" w:after="0" w:line="240" w:lineRule="auto"/>
        <w:jc w:val="center"/>
        <w:rPr>
          <w:rFonts w:ascii="Times New Roman" w:eastAsia="標楷體" w:hAnsi="Times New Roman"/>
          <w:szCs w:val="22"/>
          <w14:ligatures w14:val="none"/>
        </w:rPr>
      </w:pPr>
      <w:proofErr w:type="gramStart"/>
      <w:r w:rsidRPr="00615761">
        <w:rPr>
          <w:rFonts w:ascii="Times New Roman" w:eastAsia="標楷體" w:hAnsi="Times New Roman" w:hint="eastAsia"/>
          <w:szCs w:val="22"/>
          <w14:ligatures w14:val="none"/>
        </w:rPr>
        <w:t>鍾</w:t>
      </w:r>
      <w:proofErr w:type="gramEnd"/>
      <w:r w:rsidRPr="00615761">
        <w:rPr>
          <w:rFonts w:ascii="Times New Roman" w:eastAsia="標楷體" w:hAnsi="Times New Roman" w:hint="eastAsia"/>
          <w:szCs w:val="22"/>
          <w14:ligatures w14:val="none"/>
        </w:rPr>
        <w:t>百陶</w:t>
      </w:r>
    </w:p>
    <w:p w14:paraId="7C3927DF" w14:textId="77777777" w:rsidR="00615761" w:rsidRPr="00615761" w:rsidRDefault="00615761" w:rsidP="0020127C">
      <w:pPr>
        <w:spacing w:beforeLines="20" w:before="48" w:after="0" w:line="240" w:lineRule="auto"/>
        <w:jc w:val="center"/>
        <w:rPr>
          <w:rFonts w:ascii="Times New Roman" w:eastAsia="標楷體" w:hAnsi="Times New Roman"/>
          <w:szCs w:val="22"/>
          <w14:ligatures w14:val="none"/>
        </w:rPr>
      </w:pPr>
      <w:r w:rsidRPr="00615761">
        <w:rPr>
          <w:rFonts w:ascii="Times New Roman" w:eastAsia="標楷體" w:hAnsi="Times New Roman" w:hint="eastAsia"/>
          <w:szCs w:val="22"/>
          <w14:ligatures w14:val="none"/>
        </w:rPr>
        <w:t>國立</w:t>
      </w:r>
      <w:proofErr w:type="gramStart"/>
      <w:r w:rsidRPr="00615761">
        <w:rPr>
          <w:rFonts w:ascii="Times New Roman" w:eastAsia="標楷體" w:hAnsi="Times New Roman" w:hint="eastAsia"/>
          <w:szCs w:val="22"/>
          <w14:ligatures w14:val="none"/>
        </w:rPr>
        <w:t>臺</w:t>
      </w:r>
      <w:proofErr w:type="gramEnd"/>
      <w:r w:rsidRPr="00615761">
        <w:rPr>
          <w:rFonts w:ascii="Times New Roman" w:eastAsia="標楷體" w:hAnsi="Times New Roman" w:hint="eastAsia"/>
          <w:szCs w:val="22"/>
          <w14:ligatures w14:val="none"/>
        </w:rPr>
        <w:t>北商業大學</w:t>
      </w:r>
      <w:r w:rsidRPr="00615761">
        <w:rPr>
          <w:rFonts w:ascii="Times New Roman" w:eastAsia="標楷體" w:hAnsi="Times New Roman" w:hint="eastAsia"/>
          <w:szCs w:val="22"/>
          <w14:ligatures w14:val="none"/>
        </w:rPr>
        <w:t xml:space="preserve"> </w:t>
      </w:r>
      <w:r w:rsidRPr="00615761">
        <w:rPr>
          <w:rFonts w:ascii="Times New Roman" w:eastAsia="標楷體" w:hAnsi="Times New Roman" w:hint="eastAsia"/>
          <w:szCs w:val="22"/>
          <w14:ligatures w14:val="none"/>
        </w:rPr>
        <w:t>資訊管理系三年級</w:t>
      </w:r>
    </w:p>
    <w:p w14:paraId="0DD10E39" w14:textId="1D9CE179" w:rsidR="00615761" w:rsidRPr="00615761" w:rsidRDefault="00615761" w:rsidP="0020127C">
      <w:pPr>
        <w:autoSpaceDE w:val="0"/>
        <w:autoSpaceDN w:val="0"/>
        <w:adjustRightInd w:val="0"/>
        <w:spacing w:after="0" w:line="240" w:lineRule="auto"/>
        <w:jc w:val="center"/>
        <w:rPr>
          <w:rFonts w:ascii="Times New Roman" w:eastAsia="標楷體" w:hAnsi="Times New Roman"/>
          <w:szCs w:val="22"/>
          <w14:ligatures w14:val="none"/>
        </w:rPr>
      </w:pPr>
      <w:r w:rsidRPr="00615761">
        <w:rPr>
          <w:rFonts w:ascii="Times New Roman" w:eastAsia="標楷體" w:hAnsi="Times New Roman" w:hint="eastAsia"/>
          <w:szCs w:val="22"/>
          <w14:ligatures w14:val="none"/>
        </w:rPr>
        <w:t>(</w:t>
      </w:r>
      <w:r w:rsidRPr="00615761">
        <w:rPr>
          <w:rFonts w:ascii="Times New Roman" w:eastAsia="標楷體" w:hAnsi="Times New Roman" w:hint="eastAsia"/>
          <w:szCs w:val="22"/>
          <w14:ligatures w14:val="none"/>
        </w:rPr>
        <w:t>指導老師：</w:t>
      </w:r>
      <w:r w:rsidR="00D906EC">
        <w:rPr>
          <w:rFonts w:ascii="Times New Roman" w:eastAsia="標楷體" w:hAnsi="Times New Roman" w:hint="eastAsia"/>
          <w:szCs w:val="22"/>
          <w14:ligatures w14:val="none"/>
        </w:rPr>
        <w:t>張隆君</w:t>
      </w:r>
      <w:r w:rsidRPr="00615761">
        <w:rPr>
          <w:rFonts w:ascii="Times New Roman" w:eastAsia="標楷體" w:hAnsi="Times New Roman" w:hint="eastAsia"/>
          <w:szCs w:val="22"/>
          <w14:ligatures w14:val="none"/>
        </w:rPr>
        <w:t xml:space="preserve"> </w:t>
      </w:r>
      <w:r w:rsidR="00D906EC">
        <w:rPr>
          <w:rFonts w:ascii="Times New Roman" w:eastAsia="標楷體" w:hAnsi="Times New Roman" w:hint="eastAsia"/>
          <w:szCs w:val="22"/>
          <w14:ligatures w14:val="none"/>
        </w:rPr>
        <w:t>副</w:t>
      </w:r>
      <w:r w:rsidRPr="00615761">
        <w:rPr>
          <w:rFonts w:ascii="Times New Roman" w:eastAsia="標楷體" w:hAnsi="Times New Roman" w:hint="eastAsia"/>
          <w:szCs w:val="22"/>
          <w14:ligatures w14:val="none"/>
        </w:rPr>
        <w:t>教授</w:t>
      </w:r>
      <w:r w:rsidRPr="00615761">
        <w:rPr>
          <w:rFonts w:ascii="Times New Roman" w:eastAsia="標楷體" w:hAnsi="Times New Roman" w:hint="eastAsia"/>
          <w:szCs w:val="22"/>
          <w14:ligatures w14:val="none"/>
        </w:rPr>
        <w:t>)</w:t>
      </w:r>
    </w:p>
    <w:p w14:paraId="7150E55C" w14:textId="77777777" w:rsidR="00615761" w:rsidRDefault="00615761" w:rsidP="0020127C">
      <w:pPr>
        <w:spacing w:after="0" w:line="240" w:lineRule="auto"/>
        <w:ind w:left="576" w:hanging="576"/>
        <w:jc w:val="both"/>
      </w:pPr>
    </w:p>
    <w:p w14:paraId="13C78E44" w14:textId="06C090C0" w:rsidR="00615761" w:rsidRPr="00D906EC" w:rsidRDefault="00615761" w:rsidP="008A3FF7">
      <w:pPr>
        <w:pStyle w:val="a9"/>
        <w:numPr>
          <w:ilvl w:val="0"/>
          <w:numId w:val="31"/>
        </w:numPr>
        <w:spacing w:after="0" w:line="264" w:lineRule="auto"/>
        <w:ind w:left="561" w:hangingChars="200" w:hanging="561"/>
        <w:jc w:val="both"/>
        <w:rPr>
          <w:rFonts w:ascii="Times New Roman" w:eastAsia="標楷體" w:hAnsi="Times New Roman"/>
          <w:b/>
          <w:sz w:val="28"/>
          <w:szCs w:val="28"/>
          <w:lang w:val="zh-TW"/>
        </w:rPr>
      </w:pPr>
      <w:r w:rsidRPr="00D906EC">
        <w:rPr>
          <w:rFonts w:ascii="Times New Roman" w:eastAsia="標楷體" w:hAnsi="Times New Roman" w:hint="eastAsia"/>
          <w:b/>
          <w:sz w:val="28"/>
          <w:szCs w:val="28"/>
          <w:lang w:val="zh-TW"/>
        </w:rPr>
        <w:t>摘要</w:t>
      </w:r>
    </w:p>
    <w:p w14:paraId="3FD690FE" w14:textId="0251D0C0" w:rsidR="00615761" w:rsidRDefault="00615761" w:rsidP="008A3FF7">
      <w:pPr>
        <w:spacing w:after="0" w:line="264" w:lineRule="auto"/>
        <w:ind w:firstLineChars="200" w:firstLine="480"/>
        <w:jc w:val="both"/>
        <w:rPr>
          <w:rFonts w:ascii="Times New Roman" w:eastAsia="標楷體" w:hAnsi="Times New Roman"/>
        </w:rPr>
      </w:pPr>
      <w:r w:rsidRPr="00615761">
        <w:rPr>
          <w:rFonts w:ascii="Times New Roman" w:eastAsia="標楷體" w:hAnsi="Times New Roman"/>
        </w:rPr>
        <w:t>程式設計為資訊領域之基礎能力，然初學者常因</w:t>
      </w:r>
      <w:r w:rsidR="006A182B">
        <w:rPr>
          <w:rFonts w:ascii="Times New Roman" w:eastAsia="標楷體" w:hAnsi="Times New Roman" w:hint="eastAsia"/>
        </w:rPr>
        <w:t>錯</w:t>
      </w:r>
      <w:r w:rsidR="006A182B">
        <w:rPr>
          <w:rFonts w:ascii="Times New Roman" w:eastAsia="標楷體" w:hAnsi="Times New Roman"/>
        </w:rPr>
        <w:t>誤概念、程式執行流程理解不足與除錯</w:t>
      </w:r>
      <w:r w:rsidR="009170B2">
        <w:rPr>
          <w:rFonts w:ascii="Times New Roman" w:eastAsia="標楷體" w:hAnsi="Times New Roman" w:hint="eastAsia"/>
        </w:rPr>
        <w:t>困難</w:t>
      </w:r>
      <w:r w:rsidRPr="00615761">
        <w:rPr>
          <w:rFonts w:ascii="Times New Roman" w:eastAsia="標楷體" w:hAnsi="Times New Roman"/>
        </w:rPr>
        <w:t>而產生挫折與學習焦慮，進而影響學習動機與學習表現。為回應傳統教材固定進度與單一難度難以因應個別差異之問題，</w:t>
      </w:r>
      <w:r w:rsidR="00F25CAF">
        <w:rPr>
          <w:rFonts w:ascii="Times New Roman" w:eastAsia="標楷體" w:hAnsi="Times New Roman"/>
        </w:rPr>
        <w:t>本研究計畫</w:t>
      </w:r>
      <w:r w:rsidRPr="00615761">
        <w:rPr>
          <w:rFonts w:ascii="Times New Roman" w:eastAsia="標楷體" w:hAnsi="Times New Roman"/>
        </w:rPr>
        <w:t>以程式設計學習為情境，建構一套以形成性評量為核心之程式設計適性學習輔助系統，依學生學習表現調整後續教材內容，以提升學習理解與學習成效；同</w:t>
      </w:r>
      <w:r w:rsidRPr="0022524B">
        <w:rPr>
          <w:rFonts w:ascii="Times New Roman" w:eastAsia="標楷體" w:hAnsi="Times New Roman"/>
        </w:rPr>
        <w:t>時納入錯誤可復原、錯誤正常化訊息、學習進度</w:t>
      </w:r>
      <w:proofErr w:type="gramStart"/>
      <w:r w:rsidRPr="0022524B">
        <w:rPr>
          <w:rFonts w:ascii="Times New Roman" w:eastAsia="標楷體" w:hAnsi="Times New Roman"/>
        </w:rPr>
        <w:t>可視化</w:t>
      </w:r>
      <w:proofErr w:type="gramEnd"/>
      <w:r w:rsidRPr="0022524B">
        <w:rPr>
          <w:rFonts w:ascii="Times New Roman" w:eastAsia="標楷體" w:hAnsi="Times New Roman"/>
        </w:rPr>
        <w:t>、低風險小任務切割及</w:t>
      </w:r>
      <w:r w:rsidR="005F1176">
        <w:rPr>
          <w:rFonts w:ascii="Times New Roman" w:eastAsia="標楷體" w:hAnsi="Times New Roman" w:hint="eastAsia"/>
        </w:rPr>
        <w:t>友善訊息回饋</w:t>
      </w:r>
      <w:r w:rsidRPr="0022524B">
        <w:rPr>
          <w:rFonts w:ascii="Times New Roman" w:eastAsia="標楷體" w:hAnsi="Times New Roman"/>
        </w:rPr>
        <w:t>等</w:t>
      </w:r>
      <w:r w:rsidRPr="00615761">
        <w:rPr>
          <w:rFonts w:ascii="Times New Roman" w:eastAsia="標楷體" w:hAnsi="Times New Roman"/>
        </w:rPr>
        <w:t>五項情意支持設計，以</w:t>
      </w:r>
      <w:r w:rsidR="0022524B">
        <w:rPr>
          <w:rFonts w:ascii="Times New Roman" w:eastAsia="標楷體" w:hAnsi="Times New Roman"/>
        </w:rPr>
        <w:t>降低理解、除錯、評量與自我效能等面向之程式學習焦慮。研究</w:t>
      </w:r>
      <w:proofErr w:type="gramStart"/>
      <w:r w:rsidR="0022524B">
        <w:rPr>
          <w:rFonts w:ascii="Times New Roman" w:eastAsia="標楷體" w:hAnsi="Times New Roman"/>
        </w:rPr>
        <w:t>採前測</w:t>
      </w:r>
      <w:proofErr w:type="gramEnd"/>
      <w:r w:rsidR="0022524B">
        <w:rPr>
          <w:rFonts w:ascii="Times New Roman" w:eastAsia="標楷體" w:hAnsi="Times New Roman" w:hint="eastAsia"/>
        </w:rPr>
        <w:t>/</w:t>
      </w:r>
      <w:r w:rsidRPr="00615761">
        <w:rPr>
          <w:rFonts w:ascii="Times New Roman" w:eastAsia="標楷體" w:hAnsi="Times New Roman"/>
        </w:rPr>
        <w:t>後測</w:t>
      </w:r>
      <w:proofErr w:type="gramStart"/>
      <w:r w:rsidRPr="00615761">
        <w:rPr>
          <w:rFonts w:ascii="Times New Roman" w:eastAsia="標楷體" w:hAnsi="Times New Roman"/>
        </w:rPr>
        <w:t>準</w:t>
      </w:r>
      <w:proofErr w:type="gramEnd"/>
      <w:r w:rsidRPr="00615761">
        <w:rPr>
          <w:rFonts w:ascii="Times New Roman" w:eastAsia="標楷體" w:hAnsi="Times New Roman"/>
        </w:rPr>
        <w:t>實驗設計，以國立</w:t>
      </w:r>
      <w:proofErr w:type="gramStart"/>
      <w:r w:rsidRPr="00615761">
        <w:rPr>
          <w:rFonts w:ascii="Times New Roman" w:eastAsia="標楷體" w:hAnsi="Times New Roman"/>
        </w:rPr>
        <w:t>臺</w:t>
      </w:r>
      <w:proofErr w:type="gramEnd"/>
      <w:r w:rsidRPr="00615761">
        <w:rPr>
          <w:rFonts w:ascii="Times New Roman" w:eastAsia="標楷體" w:hAnsi="Times New Roman"/>
        </w:rPr>
        <w:t>北商業大學資訊管理系日間部四技一年級學生為對象，分為實驗組（使用本系統）與控制組（固定教</w:t>
      </w:r>
      <w:r w:rsidRPr="0022524B">
        <w:rPr>
          <w:rFonts w:ascii="Times New Roman" w:eastAsia="標楷體" w:hAnsi="Times New Roman"/>
        </w:rPr>
        <w:t>材）。</w:t>
      </w:r>
      <w:proofErr w:type="gramStart"/>
      <w:r w:rsidRPr="0022524B">
        <w:rPr>
          <w:rFonts w:ascii="Times New Roman" w:eastAsia="標楷體" w:hAnsi="Times New Roman"/>
        </w:rPr>
        <w:t>前後測施</w:t>
      </w:r>
      <w:proofErr w:type="gramEnd"/>
      <w:r w:rsidRPr="0022524B">
        <w:rPr>
          <w:rFonts w:ascii="Times New Roman" w:eastAsia="標楷體" w:hAnsi="Times New Roman"/>
        </w:rPr>
        <w:t>測</w:t>
      </w:r>
      <w:r w:rsidR="006A182B" w:rsidRPr="0022524B">
        <w:rPr>
          <w:rFonts w:ascii="Times New Roman" w:eastAsia="標楷體" w:hAnsi="Times New Roman" w:hint="eastAsia"/>
        </w:rPr>
        <w:t>學習成效、</w:t>
      </w:r>
      <w:r w:rsidR="006A182B" w:rsidRPr="0022524B">
        <w:rPr>
          <w:rFonts w:ascii="Times New Roman" w:eastAsia="標楷體" w:hAnsi="Times New Roman"/>
        </w:rPr>
        <w:t>學習動機</w:t>
      </w:r>
      <w:r w:rsidR="0022524B" w:rsidRPr="0022524B">
        <w:rPr>
          <w:rFonts w:ascii="Times New Roman" w:eastAsia="標楷體" w:hAnsi="Times New Roman" w:hint="eastAsia"/>
        </w:rPr>
        <w:t>問卷</w:t>
      </w:r>
      <w:r w:rsidR="006A182B" w:rsidRPr="0022524B">
        <w:rPr>
          <w:rFonts w:ascii="Times New Roman" w:eastAsia="標楷體" w:hAnsi="Times New Roman"/>
        </w:rPr>
        <w:t>與</w:t>
      </w:r>
      <w:r w:rsidR="0022524B" w:rsidRPr="0022524B">
        <w:rPr>
          <w:rFonts w:ascii="Times New Roman" w:eastAsia="標楷體" w:hAnsi="Times New Roman"/>
        </w:rPr>
        <w:t>學習焦慮</w:t>
      </w:r>
      <w:r w:rsidR="0022524B" w:rsidRPr="0022524B">
        <w:rPr>
          <w:rFonts w:ascii="Times New Roman" w:eastAsia="標楷體" w:hAnsi="Times New Roman" w:hint="eastAsia"/>
        </w:rPr>
        <w:t>問卷</w:t>
      </w:r>
      <w:r w:rsidRPr="0022524B">
        <w:rPr>
          <w:rFonts w:ascii="Times New Roman" w:eastAsia="標楷體" w:hAnsi="Times New Roman"/>
        </w:rPr>
        <w:t>，並比較兩組</w:t>
      </w:r>
      <w:r w:rsidR="0022524B" w:rsidRPr="0022524B">
        <w:rPr>
          <w:rFonts w:ascii="Times New Roman" w:eastAsia="標楷體" w:hAnsi="Times New Roman" w:hint="eastAsia"/>
        </w:rPr>
        <w:t>間之</w:t>
      </w:r>
      <w:r w:rsidR="0022524B" w:rsidRPr="0022524B">
        <w:rPr>
          <w:rFonts w:ascii="Times New Roman" w:eastAsia="標楷體" w:hAnsi="Times New Roman"/>
        </w:rPr>
        <w:t>差異</w:t>
      </w:r>
      <w:r w:rsidR="0022524B" w:rsidRPr="0022524B">
        <w:rPr>
          <w:rFonts w:ascii="Times New Roman" w:eastAsia="標楷體" w:hAnsi="Times New Roman" w:hint="eastAsia"/>
        </w:rPr>
        <w:t>及</w:t>
      </w:r>
      <w:r w:rsidRPr="0022524B">
        <w:rPr>
          <w:rFonts w:ascii="Times New Roman" w:eastAsia="標楷體" w:hAnsi="Times New Roman"/>
        </w:rPr>
        <w:t>探討動機、焦慮與學習成效之關聯。預期</w:t>
      </w:r>
      <w:r w:rsidR="00F25CAF">
        <w:rPr>
          <w:rFonts w:ascii="Times New Roman" w:eastAsia="標楷體" w:hAnsi="Times New Roman"/>
        </w:rPr>
        <w:t>本研究計畫</w:t>
      </w:r>
      <w:r w:rsidRPr="0022524B">
        <w:rPr>
          <w:rFonts w:ascii="Times New Roman" w:eastAsia="標楷體" w:hAnsi="Times New Roman"/>
        </w:rPr>
        <w:t>可驗證形成性評量導向之教材難易度動態調整機制之</w:t>
      </w:r>
      <w:r w:rsidRPr="00615761">
        <w:rPr>
          <w:rFonts w:ascii="Times New Roman" w:eastAsia="標楷體" w:hAnsi="Times New Roman"/>
        </w:rPr>
        <w:t>可行性與效益，並提出兼顧學習成效與情意支持之程式設計教材設計參考。</w:t>
      </w:r>
    </w:p>
    <w:p w14:paraId="5F826AD7" w14:textId="29499F43" w:rsidR="00091FF2" w:rsidRDefault="00091FF2" w:rsidP="008A3FF7">
      <w:pPr>
        <w:spacing w:after="0" w:line="264" w:lineRule="auto"/>
        <w:jc w:val="both"/>
        <w:rPr>
          <w:rFonts w:ascii="Times New Roman" w:eastAsia="標楷體" w:hAnsi="Times New Roman"/>
        </w:rPr>
      </w:pPr>
    </w:p>
    <w:p w14:paraId="086F8910" w14:textId="0F99703F" w:rsidR="00091FF2" w:rsidRDefault="00091FF2" w:rsidP="008A3FF7">
      <w:pPr>
        <w:spacing w:after="0" w:line="264" w:lineRule="auto"/>
        <w:jc w:val="both"/>
        <w:rPr>
          <w:rFonts w:ascii="Times New Roman" w:eastAsia="標楷體" w:hAnsi="Times New Roman"/>
        </w:rPr>
      </w:pPr>
      <w:r>
        <w:rPr>
          <w:rFonts w:ascii="Times New Roman" w:eastAsia="標楷體" w:hAnsi="Times New Roman" w:hint="eastAsia"/>
        </w:rPr>
        <w:t>關鍵字：形成性評量、適性學習、學習成效、學習動機、程式設計</w:t>
      </w:r>
    </w:p>
    <w:p w14:paraId="144CB323" w14:textId="77777777" w:rsidR="00931D08" w:rsidRPr="00615761" w:rsidRDefault="00931D08" w:rsidP="008A3FF7">
      <w:pPr>
        <w:spacing w:after="0" w:line="264" w:lineRule="auto"/>
        <w:ind w:firstLineChars="200" w:firstLine="480"/>
        <w:jc w:val="both"/>
        <w:rPr>
          <w:rFonts w:ascii="Times New Roman" w:eastAsia="標楷體" w:hAnsi="Times New Roman"/>
        </w:rPr>
      </w:pPr>
    </w:p>
    <w:p w14:paraId="69A992AE" w14:textId="23F63D18" w:rsidR="00615761" w:rsidRPr="00126707" w:rsidRDefault="00615761" w:rsidP="008A3FF7">
      <w:pPr>
        <w:pStyle w:val="a9"/>
        <w:numPr>
          <w:ilvl w:val="0"/>
          <w:numId w:val="31"/>
        </w:numPr>
        <w:spacing w:after="0" w:line="264" w:lineRule="auto"/>
        <w:ind w:left="561" w:hangingChars="200" w:hanging="561"/>
        <w:jc w:val="both"/>
        <w:rPr>
          <w:rFonts w:ascii="Times New Roman" w:eastAsia="標楷體" w:hAnsi="Times New Roman"/>
          <w:b/>
          <w:sz w:val="28"/>
          <w:szCs w:val="28"/>
          <w:lang w:val="zh-TW"/>
        </w:rPr>
      </w:pPr>
      <w:r w:rsidRPr="00126707">
        <w:rPr>
          <w:rFonts w:ascii="Times New Roman" w:eastAsia="標楷體" w:hAnsi="Times New Roman" w:hint="eastAsia"/>
          <w:b/>
          <w:sz w:val="28"/>
          <w:szCs w:val="28"/>
          <w:lang w:val="zh-TW"/>
        </w:rPr>
        <w:t>研究動機與研究問題</w:t>
      </w:r>
    </w:p>
    <w:p w14:paraId="296CFE18" w14:textId="77777777" w:rsidR="00615761" w:rsidRPr="00126707" w:rsidRDefault="00615761" w:rsidP="008A3FF7">
      <w:pPr>
        <w:pStyle w:val="a9"/>
        <w:numPr>
          <w:ilvl w:val="0"/>
          <w:numId w:val="1"/>
        </w:numPr>
        <w:autoSpaceDE w:val="0"/>
        <w:autoSpaceDN w:val="0"/>
        <w:adjustRightInd w:val="0"/>
        <w:spacing w:after="0" w:line="264" w:lineRule="auto"/>
        <w:ind w:left="482" w:hanging="482"/>
        <w:contextualSpacing w:val="0"/>
        <w:jc w:val="both"/>
        <w:rPr>
          <w:rFonts w:ascii="Times New Roman" w:eastAsia="標楷體" w:hAnsi="Times New Roman" w:cs="Arial"/>
          <w:b/>
          <w:kern w:val="0"/>
        </w:rPr>
      </w:pPr>
      <w:r w:rsidRPr="00126707">
        <w:rPr>
          <w:rFonts w:ascii="Times New Roman" w:eastAsia="標楷體" w:hAnsi="Times New Roman" w:cs="Arial" w:hint="eastAsia"/>
          <w:b/>
          <w:kern w:val="0"/>
        </w:rPr>
        <w:t>研究動機</w:t>
      </w:r>
    </w:p>
    <w:p w14:paraId="61059646" w14:textId="4241160E" w:rsidR="001C1B92" w:rsidRPr="001C1B92" w:rsidRDefault="001C1B92" w:rsidP="008A3FF7">
      <w:pPr>
        <w:spacing w:after="0" w:line="264" w:lineRule="auto"/>
        <w:ind w:firstLineChars="200" w:firstLine="480"/>
        <w:jc w:val="both"/>
        <w:rPr>
          <w:rFonts w:ascii="Times New Roman" w:eastAsia="標楷體" w:hAnsi="Times New Roman"/>
        </w:rPr>
      </w:pPr>
      <w:r w:rsidRPr="001C1B92">
        <w:rPr>
          <w:rFonts w:ascii="Times New Roman" w:eastAsia="標楷體" w:hAnsi="Times New Roman"/>
        </w:rPr>
        <w:t>隨著資訊科技與網路應用的快速發展，程式設計已成為資訊相關領域中不可或缺的基礎能力。然而，對多數初學者而言，程式設計學習同時涉及英文理解、抽象邏輯推理與語法與語意整合等多重認知歷程，使學習初期容易產生</w:t>
      </w:r>
      <w:r w:rsidR="009170B2">
        <w:rPr>
          <w:rFonts w:ascii="Times New Roman" w:eastAsia="標楷體" w:hAnsi="Times New Roman" w:hint="eastAsia"/>
        </w:rPr>
        <w:t>錯</w:t>
      </w:r>
      <w:r w:rsidRPr="001C1B92">
        <w:rPr>
          <w:rFonts w:ascii="Times New Roman" w:eastAsia="標楷體" w:hAnsi="Times New Roman"/>
        </w:rPr>
        <w:t>誤概念、流程理解不足與除錯困難，進而引發挫折感與學習焦慮，影響其學習動機與學習表現。</w:t>
      </w:r>
    </w:p>
    <w:p w14:paraId="2E62E1B5" w14:textId="77777777" w:rsidR="001C1B92" w:rsidRPr="001C1B92" w:rsidRDefault="001C1B92" w:rsidP="008A3FF7">
      <w:pPr>
        <w:spacing w:after="0" w:line="264" w:lineRule="auto"/>
        <w:ind w:firstLineChars="200" w:firstLine="480"/>
        <w:jc w:val="both"/>
        <w:rPr>
          <w:rFonts w:ascii="Times New Roman" w:eastAsia="標楷體" w:hAnsi="Times New Roman"/>
        </w:rPr>
      </w:pPr>
      <w:r w:rsidRPr="001C1B92">
        <w:rPr>
          <w:rFonts w:ascii="Times New Roman" w:eastAsia="標楷體" w:hAnsi="Times New Roman"/>
        </w:rPr>
        <w:t>傳統程式設計教材多以靜態文字、範例程式碼或影片說明為主，雖可傳遞基本知識，卻較難即時回應學生在學習歷程中所呈現的個別差異。當教材難易度未能配合學生當下的理解程度時，學生往往難以順利銜接理論與實作，進而降低學習投入與持續學習意願。</w:t>
      </w:r>
    </w:p>
    <w:p w14:paraId="2279B446" w14:textId="7FCABD69" w:rsidR="001C1B92" w:rsidRPr="001C1B92" w:rsidRDefault="001C1B92" w:rsidP="008A3FF7">
      <w:pPr>
        <w:spacing w:after="0" w:line="264" w:lineRule="auto"/>
        <w:ind w:firstLineChars="200" w:firstLine="480"/>
        <w:jc w:val="both"/>
        <w:rPr>
          <w:rFonts w:ascii="Times New Roman" w:eastAsia="標楷體" w:hAnsi="Times New Roman"/>
        </w:rPr>
      </w:pPr>
      <w:r w:rsidRPr="001C1B92">
        <w:rPr>
          <w:rFonts w:ascii="Times New Roman" w:eastAsia="標楷體" w:hAnsi="Times New Roman"/>
        </w:rPr>
        <w:t>近年教育科技研究指出，結合互動式數位教材</w:t>
      </w:r>
      <w:r w:rsidR="009170B2">
        <w:rPr>
          <w:rFonts w:ascii="Times New Roman" w:eastAsia="標楷體" w:hAnsi="Times New Roman" w:hint="eastAsia"/>
        </w:rPr>
        <w:t>(</w:t>
      </w:r>
      <w:proofErr w:type="spellStart"/>
      <w:r w:rsidR="009170B2" w:rsidRPr="00BC3441">
        <w:rPr>
          <w:rFonts w:ascii="Times New Roman" w:hAnsi="Times New Roman"/>
        </w:rPr>
        <w:t>Swacha</w:t>
      </w:r>
      <w:proofErr w:type="spellEnd"/>
      <w:r w:rsidR="009170B2">
        <w:rPr>
          <w:rFonts w:ascii="Times New Roman" w:hAnsi="Times New Roman" w:hint="eastAsia"/>
        </w:rPr>
        <w:t xml:space="preserve"> </w:t>
      </w:r>
      <w:r w:rsidR="009170B2">
        <w:rPr>
          <w:rFonts w:ascii="Times New Roman" w:hAnsi="Times New Roman"/>
        </w:rPr>
        <w:t>et al., 2019)</w:t>
      </w:r>
      <w:r w:rsidRPr="001C1B92">
        <w:rPr>
          <w:rFonts w:ascii="Times New Roman" w:eastAsia="標楷體" w:hAnsi="Times New Roman"/>
        </w:rPr>
        <w:t>、形成性評量與即時回饋機制</w:t>
      </w:r>
      <w:r w:rsidR="00A7697A" w:rsidRPr="00E41774">
        <w:rPr>
          <w:rFonts w:ascii="Times New Roman" w:eastAsia="標楷體" w:hAnsi="Times New Roman" w:hint="eastAsia"/>
        </w:rPr>
        <w:t>(</w:t>
      </w:r>
      <w:r w:rsidR="00A7697A" w:rsidRPr="00E41774">
        <w:rPr>
          <w:rFonts w:ascii="Times New Roman" w:eastAsia="標楷體" w:hAnsi="Times New Roman"/>
        </w:rPr>
        <w:t>Messer</w:t>
      </w:r>
      <w:r w:rsidR="00A7697A" w:rsidRPr="00E41774">
        <w:rPr>
          <w:rFonts w:ascii="Times New Roman" w:eastAsia="標楷體" w:hAnsi="Times New Roman" w:hint="eastAsia"/>
        </w:rPr>
        <w:t xml:space="preserve"> e</w:t>
      </w:r>
      <w:r w:rsidR="00A7697A" w:rsidRPr="00E41774">
        <w:rPr>
          <w:rFonts w:ascii="Times New Roman" w:eastAsia="標楷體" w:hAnsi="Times New Roman"/>
        </w:rPr>
        <w:t>t al., 2024</w:t>
      </w:r>
      <w:r w:rsidR="00A7697A" w:rsidRPr="00E41774">
        <w:rPr>
          <w:rFonts w:ascii="Times New Roman" w:eastAsia="標楷體" w:hAnsi="Times New Roman" w:hint="eastAsia"/>
        </w:rPr>
        <w:t>)</w:t>
      </w:r>
      <w:r w:rsidRPr="001C1B92">
        <w:rPr>
          <w:rFonts w:ascii="Times New Roman" w:eastAsia="標楷體" w:hAnsi="Times New Roman"/>
        </w:rPr>
        <w:t>，有助於降低程式學習初期的理解門檻，並改善學生的學習動機與情意反應。然而，多數現行教材仍</w:t>
      </w:r>
      <w:proofErr w:type="gramStart"/>
      <w:r w:rsidRPr="001C1B92">
        <w:rPr>
          <w:rFonts w:ascii="Times New Roman" w:eastAsia="標楷體" w:hAnsi="Times New Roman"/>
        </w:rPr>
        <w:t>採</w:t>
      </w:r>
      <w:proofErr w:type="gramEnd"/>
      <w:r w:rsidRPr="001C1B92">
        <w:rPr>
          <w:rFonts w:ascii="Times New Roman" w:eastAsia="標楷體" w:hAnsi="Times New Roman"/>
        </w:rPr>
        <w:t>固定進度與單一難度設計，缺乏具體且可操作的教材難易度評量與調整機制，使其難以因應學生於不同學習階段的學習需求。</w:t>
      </w:r>
    </w:p>
    <w:p w14:paraId="7C6A34EC" w14:textId="69DCA930" w:rsidR="00931D08" w:rsidRPr="001C1B92" w:rsidRDefault="001C1B92" w:rsidP="008A3FF7">
      <w:pPr>
        <w:spacing w:after="0" w:line="264" w:lineRule="auto"/>
        <w:ind w:firstLineChars="200" w:firstLine="480"/>
        <w:jc w:val="both"/>
        <w:rPr>
          <w:rFonts w:ascii="Times New Roman" w:eastAsia="標楷體" w:hAnsi="Times New Roman"/>
        </w:rPr>
      </w:pPr>
      <w:r w:rsidRPr="001C1B92">
        <w:rPr>
          <w:rFonts w:ascii="Times New Roman" w:eastAsia="標楷體" w:hAnsi="Times New Roman"/>
        </w:rPr>
        <w:t>基於上述背景，</w:t>
      </w:r>
      <w:r w:rsidR="00F25CAF">
        <w:rPr>
          <w:rFonts w:ascii="Times New Roman" w:eastAsia="標楷體" w:hAnsi="Times New Roman"/>
        </w:rPr>
        <w:t>本研究計畫</w:t>
      </w:r>
      <w:r w:rsidRPr="001C1B92">
        <w:rPr>
          <w:rFonts w:ascii="Times New Roman" w:eastAsia="標楷體" w:hAnsi="Times New Roman"/>
        </w:rPr>
        <w:t>以程式設計學習為情境，嘗試聚焦於形成性評量導向之教材難易度調整機制，探討其對學生學習成效、學習動機與學習焦慮之影響，並進一步分析情意變項與學習表現之關係。</w:t>
      </w:r>
      <w:r w:rsidR="00F25CAF">
        <w:rPr>
          <w:rFonts w:ascii="Times New Roman" w:eastAsia="標楷體" w:hAnsi="Times New Roman"/>
        </w:rPr>
        <w:t>本研究計畫</w:t>
      </w:r>
      <w:r w:rsidRPr="001C1B92">
        <w:rPr>
          <w:rFonts w:ascii="Times New Roman" w:eastAsia="標楷體" w:hAnsi="Times New Roman"/>
        </w:rPr>
        <w:t>期望透過實際課堂情境的教材設計與實證分析，提出一套具可操作性的教材調整流程，並於適性教材架構中融入錯誤可復原、錯誤正常化訊息、學習進度</w:t>
      </w:r>
      <w:proofErr w:type="gramStart"/>
      <w:r w:rsidRPr="001C1B92">
        <w:rPr>
          <w:rFonts w:ascii="Times New Roman" w:eastAsia="標楷體" w:hAnsi="Times New Roman"/>
        </w:rPr>
        <w:t>可視化</w:t>
      </w:r>
      <w:proofErr w:type="gramEnd"/>
      <w:r w:rsidRPr="001C1B92">
        <w:rPr>
          <w:rFonts w:ascii="Times New Roman" w:eastAsia="標楷體" w:hAnsi="Times New Roman"/>
        </w:rPr>
        <w:t>、低風險任務切割與</w:t>
      </w:r>
      <w:r w:rsidR="005F1176">
        <w:rPr>
          <w:rFonts w:ascii="Times New Roman" w:eastAsia="標楷體" w:hAnsi="Times New Roman" w:hint="eastAsia"/>
        </w:rPr>
        <w:t>友善訊息回饋</w:t>
      </w:r>
      <w:r w:rsidRPr="001C1B92">
        <w:rPr>
          <w:rFonts w:ascii="Times New Roman" w:eastAsia="標楷體" w:hAnsi="Times New Roman"/>
        </w:rPr>
        <w:t>等情意支持設計，作為後續程式設計課程教材設計與教學實務之參考。</w:t>
      </w:r>
    </w:p>
    <w:p w14:paraId="0ABE9133" w14:textId="77777777" w:rsidR="00F62D40" w:rsidRPr="001A29DE" w:rsidRDefault="00F62D40" w:rsidP="008A3FF7">
      <w:pPr>
        <w:spacing w:after="0" w:line="264" w:lineRule="auto"/>
        <w:jc w:val="both"/>
        <w:rPr>
          <w:rFonts w:ascii="Times New Roman" w:eastAsia="標楷體" w:hAnsi="Times New Roman"/>
        </w:rPr>
      </w:pPr>
    </w:p>
    <w:p w14:paraId="0A0CC940" w14:textId="77777777" w:rsidR="00615761" w:rsidRDefault="00615761" w:rsidP="008A3FF7">
      <w:pPr>
        <w:pStyle w:val="a9"/>
        <w:numPr>
          <w:ilvl w:val="0"/>
          <w:numId w:val="1"/>
        </w:numPr>
        <w:autoSpaceDE w:val="0"/>
        <w:autoSpaceDN w:val="0"/>
        <w:adjustRightInd w:val="0"/>
        <w:spacing w:after="0" w:line="264" w:lineRule="auto"/>
        <w:ind w:left="482" w:hanging="482"/>
        <w:contextualSpacing w:val="0"/>
        <w:jc w:val="both"/>
        <w:rPr>
          <w:rFonts w:ascii="Times New Roman" w:eastAsia="標楷體" w:hAnsi="Times New Roman" w:cs="Arial"/>
          <w:b/>
          <w:kern w:val="0"/>
        </w:rPr>
      </w:pPr>
      <w:r>
        <w:rPr>
          <w:rFonts w:ascii="Times New Roman" w:eastAsia="標楷體" w:hAnsi="Times New Roman" w:cs="Arial" w:hint="eastAsia"/>
          <w:b/>
          <w:kern w:val="0"/>
        </w:rPr>
        <w:lastRenderedPageBreak/>
        <w:t>研究問題</w:t>
      </w:r>
    </w:p>
    <w:p w14:paraId="27914709" w14:textId="6D21428D" w:rsidR="00615761" w:rsidRPr="00473F2C" w:rsidRDefault="001C1B92"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因此，如何透過教材設計與難易度調整機制，協助學生在學習過程中維持適當的學習挑戰性與可理解性，成為程式設計教育中值得關注的重要議題。基於上述研究背景與</w:t>
      </w:r>
      <w:r w:rsidR="00EE3E8D">
        <w:rPr>
          <w:rFonts w:ascii="Times New Roman" w:eastAsia="標楷體" w:hAnsi="Times New Roman" w:hint="eastAsia"/>
        </w:rPr>
        <w:t>動機</w:t>
      </w:r>
      <w:r w:rsidRPr="00473F2C">
        <w:rPr>
          <w:rFonts w:ascii="Times New Roman" w:eastAsia="標楷體" w:hAnsi="Times New Roman"/>
        </w:rPr>
        <w:t>，</w:t>
      </w:r>
      <w:r w:rsidR="00F25CAF">
        <w:rPr>
          <w:rFonts w:ascii="Times New Roman" w:eastAsia="標楷體" w:hAnsi="Times New Roman"/>
        </w:rPr>
        <w:t>本研究計畫</w:t>
      </w:r>
      <w:r w:rsidRPr="00473F2C">
        <w:rPr>
          <w:rFonts w:ascii="Times New Roman" w:eastAsia="標楷體" w:hAnsi="Times New Roman"/>
        </w:rPr>
        <w:t>聚焦於形成性評量導向之教材難易度調整機制，並提出以下研究問題。</w:t>
      </w:r>
    </w:p>
    <w:p w14:paraId="0B5EF33F" w14:textId="252C0276" w:rsidR="00615761" w:rsidRPr="00473F2C" w:rsidRDefault="00615761" w:rsidP="008A3FF7">
      <w:pPr>
        <w:spacing w:after="0" w:line="264" w:lineRule="auto"/>
        <w:ind w:left="480"/>
        <w:jc w:val="both"/>
        <w:rPr>
          <w:rFonts w:ascii="Times New Roman" w:eastAsia="標楷體" w:hAnsi="Times New Roman"/>
        </w:rPr>
      </w:pPr>
      <w:r w:rsidRPr="00473F2C">
        <w:rPr>
          <w:rFonts w:ascii="Times New Roman" w:eastAsia="標楷體" w:hAnsi="Times New Roman" w:hint="eastAsia"/>
        </w:rPr>
        <w:t xml:space="preserve">a. </w:t>
      </w:r>
      <w:r w:rsidR="001C1B92" w:rsidRPr="00473F2C">
        <w:rPr>
          <w:rFonts w:ascii="Times New Roman" w:eastAsia="標楷體" w:hAnsi="Times New Roman"/>
        </w:rPr>
        <w:t>教材難易度調整機制是否能影響學生在程式設計學習中的學習成效？</w:t>
      </w:r>
    </w:p>
    <w:p w14:paraId="0C0395C7" w14:textId="77777777" w:rsidR="001C1B92" w:rsidRPr="00473F2C" w:rsidRDefault="00615761"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hint="eastAsia"/>
        </w:rPr>
        <w:t xml:space="preserve">b. </w:t>
      </w:r>
      <w:r w:rsidR="001C1B92" w:rsidRPr="00473F2C">
        <w:rPr>
          <w:rFonts w:ascii="Times New Roman" w:eastAsia="標楷體" w:hAnsi="Times New Roman"/>
        </w:rPr>
        <w:t>教材難易度調整機制是否能影響學生在程式設計學習中的學習動機？</w:t>
      </w:r>
    </w:p>
    <w:p w14:paraId="5CD77830" w14:textId="77777777" w:rsidR="001C1B92" w:rsidRPr="00473F2C" w:rsidRDefault="001C1B92"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 xml:space="preserve">c. </w:t>
      </w:r>
      <w:r w:rsidRPr="00473F2C">
        <w:rPr>
          <w:rFonts w:ascii="Times New Roman" w:eastAsia="標楷體" w:hAnsi="Times New Roman"/>
        </w:rPr>
        <w:t>教材難易度調整機制是否能影響學生在程式設計學習中的學習焦慮程度？</w:t>
      </w:r>
    </w:p>
    <w:p w14:paraId="2868A4BF" w14:textId="7825CA86" w:rsidR="00615761" w:rsidRPr="00473F2C" w:rsidRDefault="001C1B92"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 xml:space="preserve">d. </w:t>
      </w:r>
      <w:r w:rsidRPr="00473F2C">
        <w:rPr>
          <w:rFonts w:ascii="Times New Roman" w:eastAsia="標楷體" w:hAnsi="Times New Roman"/>
        </w:rPr>
        <w:t>學生的學習動機與學習焦慮是否與其程式設計學習成效存在顯著關係？</w:t>
      </w:r>
    </w:p>
    <w:p w14:paraId="5A5F1E5D" w14:textId="47CD0C3C" w:rsidR="009D6EDF" w:rsidRPr="00EE3E8D" w:rsidRDefault="009D6EDF" w:rsidP="008A3FF7">
      <w:pPr>
        <w:spacing w:after="0" w:line="264" w:lineRule="auto"/>
        <w:jc w:val="both"/>
        <w:rPr>
          <w:rFonts w:ascii="Times New Roman" w:eastAsia="標楷體" w:hAnsi="Times New Roman"/>
          <w:color w:val="FF0000"/>
        </w:rPr>
      </w:pPr>
    </w:p>
    <w:p w14:paraId="51850B0D" w14:textId="51B9D63A" w:rsidR="00615761" w:rsidRPr="00D906EC" w:rsidRDefault="00615761" w:rsidP="008A3FF7">
      <w:pPr>
        <w:pStyle w:val="a9"/>
        <w:numPr>
          <w:ilvl w:val="0"/>
          <w:numId w:val="31"/>
        </w:numPr>
        <w:spacing w:after="0" w:line="264" w:lineRule="auto"/>
        <w:ind w:left="561" w:hangingChars="200" w:hanging="561"/>
        <w:jc w:val="both"/>
        <w:rPr>
          <w:rFonts w:ascii="Times New Roman" w:eastAsia="標楷體" w:hAnsi="Times New Roman"/>
          <w:b/>
          <w:sz w:val="28"/>
          <w:szCs w:val="28"/>
          <w:lang w:val="zh-TW"/>
        </w:rPr>
      </w:pPr>
      <w:r w:rsidRPr="00D906EC">
        <w:rPr>
          <w:rFonts w:ascii="Times New Roman" w:eastAsia="標楷體" w:hAnsi="Times New Roman" w:hint="eastAsia"/>
          <w:b/>
          <w:sz w:val="28"/>
          <w:szCs w:val="28"/>
          <w:lang w:val="zh-TW"/>
        </w:rPr>
        <w:t>文獻回顧與探討</w:t>
      </w:r>
    </w:p>
    <w:p w14:paraId="7805DF7D" w14:textId="77777777" w:rsidR="00615761" w:rsidRPr="002E3C84" w:rsidRDefault="00615761" w:rsidP="008A3FF7">
      <w:pPr>
        <w:pStyle w:val="a9"/>
        <w:numPr>
          <w:ilvl w:val="0"/>
          <w:numId w:val="2"/>
        </w:numPr>
        <w:autoSpaceDE w:val="0"/>
        <w:autoSpaceDN w:val="0"/>
        <w:adjustRightInd w:val="0"/>
        <w:spacing w:after="0" w:line="264" w:lineRule="auto"/>
        <w:ind w:left="482" w:hanging="482"/>
        <w:contextualSpacing w:val="0"/>
        <w:jc w:val="both"/>
        <w:rPr>
          <w:rFonts w:ascii="Times New Roman" w:eastAsia="標楷體" w:hAnsi="Times New Roman" w:cs="Arial"/>
          <w:b/>
          <w:kern w:val="0"/>
        </w:rPr>
      </w:pPr>
      <w:r w:rsidRPr="002E3C84">
        <w:rPr>
          <w:rFonts w:ascii="Times New Roman" w:eastAsia="標楷體" w:hAnsi="Times New Roman" w:cs="Arial" w:hint="eastAsia"/>
          <w:b/>
          <w:kern w:val="0"/>
        </w:rPr>
        <w:t>程式設計學習</w:t>
      </w:r>
      <w:r>
        <w:rPr>
          <w:rFonts w:ascii="Times New Roman" w:eastAsia="標楷體" w:hAnsi="Times New Roman" w:cs="Arial" w:hint="eastAsia"/>
          <w:b/>
          <w:kern w:val="0"/>
        </w:rPr>
        <w:t>在</w:t>
      </w:r>
      <w:r w:rsidRPr="0059513E">
        <w:rPr>
          <w:rFonts w:ascii="Times New Roman" w:eastAsia="標楷體" w:hAnsi="Times New Roman" w:cs="Arial" w:hint="eastAsia"/>
          <w:b/>
          <w:kern w:val="0"/>
        </w:rPr>
        <w:t>傳統</w:t>
      </w:r>
      <w:r>
        <w:rPr>
          <w:rFonts w:ascii="Times New Roman" w:eastAsia="標楷體" w:hAnsi="Times New Roman" w:cs="Arial" w:hint="eastAsia"/>
          <w:b/>
          <w:kern w:val="0"/>
        </w:rPr>
        <w:t>教學模式下</w:t>
      </w:r>
      <w:r w:rsidRPr="0059513E">
        <w:rPr>
          <w:rFonts w:ascii="Times New Roman" w:eastAsia="標楷體" w:hAnsi="Times New Roman" w:cs="Arial" w:hint="eastAsia"/>
          <w:b/>
          <w:kern w:val="0"/>
        </w:rPr>
        <w:t>的挑戰</w:t>
      </w:r>
    </w:p>
    <w:p w14:paraId="5FB76A4C" w14:textId="1B1F7097" w:rsidR="00473F2C" w:rsidRPr="00473F2C" w:rsidRDefault="00473F2C"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程式設計長期被視為初學者學習歷程中具高度挑戰性的學習領域。相關研究指出，學生在入門程式設計時，往往同時面臨英文理解、抽象邏輯推理，以及語法與語意整合等多重認知負荷，使學習初期容易產生困難與挫折。</w:t>
      </w:r>
      <w:r w:rsidRPr="00473F2C">
        <w:rPr>
          <w:rFonts w:ascii="Times New Roman" w:eastAsia="標楷體" w:hAnsi="Times New Roman"/>
        </w:rPr>
        <w:t xml:space="preserve">Qian </w:t>
      </w:r>
      <w:r w:rsidR="008E1430">
        <w:rPr>
          <w:rFonts w:ascii="Times New Roman" w:eastAsia="標楷體" w:hAnsi="Times New Roman" w:hint="eastAsia"/>
        </w:rPr>
        <w:t xml:space="preserve">&amp; </w:t>
      </w:r>
      <w:r w:rsidRPr="00473F2C">
        <w:rPr>
          <w:rFonts w:ascii="Times New Roman" w:eastAsia="標楷體" w:hAnsi="Times New Roman"/>
        </w:rPr>
        <w:t>Lehman</w:t>
      </w:r>
      <w:r w:rsidR="008E1430">
        <w:rPr>
          <w:rFonts w:ascii="Times New Roman" w:eastAsia="標楷體" w:hAnsi="Times New Roman" w:hint="eastAsia"/>
        </w:rPr>
        <w:t xml:space="preserve"> (</w:t>
      </w:r>
      <w:r w:rsidRPr="00473F2C">
        <w:rPr>
          <w:rFonts w:ascii="Times New Roman" w:eastAsia="標楷體" w:hAnsi="Times New Roman"/>
        </w:rPr>
        <w:t>2017</w:t>
      </w:r>
      <w:r w:rsidR="008E1430">
        <w:rPr>
          <w:rFonts w:ascii="Times New Roman" w:eastAsia="標楷體" w:hAnsi="Times New Roman" w:hint="eastAsia"/>
        </w:rPr>
        <w:t>)</w:t>
      </w:r>
      <w:r w:rsidRPr="00473F2C">
        <w:rPr>
          <w:rFonts w:ascii="Times New Roman" w:eastAsia="標楷體" w:hAnsi="Times New Roman"/>
        </w:rPr>
        <w:t>之系統性文獻回顧指出，初學者普遍存在對變數、控制結構與程式執行流程的</w:t>
      </w:r>
      <w:r w:rsidR="0085017F">
        <w:rPr>
          <w:rFonts w:ascii="Times New Roman" w:eastAsia="標楷體" w:hAnsi="Times New Roman" w:hint="eastAsia"/>
        </w:rPr>
        <w:t>錯</w:t>
      </w:r>
      <w:r w:rsidRPr="00473F2C">
        <w:rPr>
          <w:rFonts w:ascii="Times New Roman" w:eastAsia="標楷體" w:hAnsi="Times New Roman"/>
        </w:rPr>
        <w:t>誤概念，進而影響其對程式行為的理解。即便以語法相對簡潔的</w:t>
      </w:r>
      <w:r w:rsidR="008E1430">
        <w:rPr>
          <w:rFonts w:ascii="Times New Roman" w:eastAsia="標楷體" w:hAnsi="Times New Roman"/>
        </w:rPr>
        <w:t>Python</w:t>
      </w:r>
      <w:r w:rsidRPr="00473F2C">
        <w:rPr>
          <w:rFonts w:ascii="Times New Roman" w:eastAsia="標楷體" w:hAnsi="Times New Roman"/>
        </w:rPr>
        <w:t>作為入門語言，學生仍</w:t>
      </w:r>
      <w:r w:rsidR="008E1430">
        <w:rPr>
          <w:rFonts w:ascii="Times New Roman" w:eastAsia="標楷體" w:hAnsi="Times New Roman"/>
        </w:rPr>
        <w:t>可能因無法建立正確的程式執行心智模型，而對程式語意產生錯誤理解</w:t>
      </w:r>
      <w:r w:rsidR="008E1430">
        <w:rPr>
          <w:rFonts w:ascii="Times New Roman" w:eastAsia="標楷體" w:hAnsi="Times New Roman" w:hint="eastAsia"/>
        </w:rPr>
        <w:t>(</w:t>
      </w:r>
      <w:r w:rsidRPr="00473F2C">
        <w:rPr>
          <w:rFonts w:ascii="Times New Roman" w:eastAsia="標楷體" w:hAnsi="Times New Roman"/>
        </w:rPr>
        <w:t>Johnson et al., 2020</w:t>
      </w:r>
      <w:r w:rsidR="008E1430">
        <w:rPr>
          <w:rFonts w:ascii="Times New Roman" w:eastAsia="標楷體" w:hAnsi="Times New Roman" w:hint="eastAsia"/>
        </w:rPr>
        <w:t>)</w:t>
      </w:r>
      <w:r w:rsidRPr="00473F2C">
        <w:rPr>
          <w:rFonts w:ascii="Times New Roman" w:eastAsia="標楷體" w:hAnsi="Times New Roman"/>
        </w:rPr>
        <w:t>。</w:t>
      </w:r>
      <w:proofErr w:type="gramStart"/>
      <w:r w:rsidRPr="00473F2C">
        <w:rPr>
          <w:rFonts w:ascii="Times New Roman" w:eastAsia="標楷體" w:hAnsi="Times New Roman"/>
        </w:rPr>
        <w:t>此外，</w:t>
      </w:r>
      <w:proofErr w:type="gramEnd"/>
      <w:r w:rsidRPr="00473F2C">
        <w:rPr>
          <w:rFonts w:ascii="Times New Roman" w:eastAsia="標楷體" w:hAnsi="Times New Roman"/>
        </w:rPr>
        <w:t>即使在圖形化或積木式程式設計環境中，初學者對核心概念如</w:t>
      </w:r>
      <w:proofErr w:type="gramStart"/>
      <w:r w:rsidRPr="00473F2C">
        <w:rPr>
          <w:rFonts w:ascii="Times New Roman" w:eastAsia="標楷體" w:hAnsi="Times New Roman"/>
        </w:rPr>
        <w:t>迴</w:t>
      </w:r>
      <w:proofErr w:type="gramEnd"/>
      <w:r w:rsidRPr="00473F2C">
        <w:rPr>
          <w:rFonts w:ascii="Times New Roman" w:eastAsia="標楷體" w:hAnsi="Times New Roman"/>
        </w:rPr>
        <w:t>圈、變數與邏輯運算仍存在顯著</w:t>
      </w:r>
      <w:r w:rsidR="008E1430">
        <w:rPr>
          <w:rFonts w:ascii="Times New Roman" w:eastAsia="標楷體" w:hAnsi="Times New Roman"/>
        </w:rPr>
        <w:t>誤解，顯示學習困難並非僅源於語言形式，而與概念理解本身密切相關</w:t>
      </w:r>
      <w:r w:rsidR="008E1430">
        <w:rPr>
          <w:rFonts w:ascii="Times New Roman" w:eastAsia="標楷體" w:hAnsi="Times New Roman" w:hint="eastAsia"/>
        </w:rPr>
        <w:t>(</w:t>
      </w:r>
      <w:r w:rsidRPr="00473F2C">
        <w:rPr>
          <w:rFonts w:ascii="Times New Roman" w:eastAsia="標楷體" w:hAnsi="Times New Roman"/>
        </w:rPr>
        <w:t xml:space="preserve">Grover &amp; </w:t>
      </w:r>
      <w:proofErr w:type="spellStart"/>
      <w:r w:rsidRPr="00473F2C">
        <w:rPr>
          <w:rFonts w:ascii="Times New Roman" w:eastAsia="標楷體" w:hAnsi="Times New Roman"/>
        </w:rPr>
        <w:t>Basu</w:t>
      </w:r>
      <w:proofErr w:type="spellEnd"/>
      <w:r w:rsidRPr="00473F2C">
        <w:rPr>
          <w:rFonts w:ascii="Times New Roman" w:eastAsia="標楷體" w:hAnsi="Times New Roman"/>
        </w:rPr>
        <w:t>, 2017</w:t>
      </w:r>
      <w:r w:rsidR="008E1430">
        <w:rPr>
          <w:rFonts w:ascii="Times New Roman" w:eastAsia="標楷體" w:hAnsi="Times New Roman" w:hint="eastAsia"/>
        </w:rPr>
        <w:t>)</w:t>
      </w:r>
      <w:r w:rsidRPr="00473F2C">
        <w:rPr>
          <w:rFonts w:ascii="Times New Roman" w:eastAsia="標楷體" w:hAnsi="Times New Roman"/>
        </w:rPr>
        <w:t>。</w:t>
      </w:r>
    </w:p>
    <w:p w14:paraId="1A75CEF6" w14:textId="7F8E9726" w:rsidR="00473F2C" w:rsidRPr="00473F2C" w:rsidRDefault="00473F2C"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當學生在學習歷程中遭遇錯誤時，若缺乏有效判斷錯誤來源與修正策略的能力，問題往往無法即時解決，學習挫折感隨之累積。相關研究</w:t>
      </w:r>
      <w:r w:rsidR="0085017F">
        <w:rPr>
          <w:rFonts w:ascii="Times New Roman" w:eastAsia="標楷體" w:hAnsi="Times New Roman" w:hint="eastAsia"/>
        </w:rPr>
        <w:t>(</w:t>
      </w:r>
      <w:r w:rsidR="0085017F" w:rsidRPr="00473F2C">
        <w:rPr>
          <w:rFonts w:ascii="Times New Roman" w:eastAsia="標楷體" w:hAnsi="Times New Roman"/>
        </w:rPr>
        <w:t xml:space="preserve">Lu &amp; </w:t>
      </w:r>
      <w:proofErr w:type="spellStart"/>
      <w:r w:rsidR="0085017F" w:rsidRPr="00473F2C">
        <w:rPr>
          <w:rFonts w:ascii="Times New Roman" w:eastAsia="標楷體" w:hAnsi="Times New Roman"/>
        </w:rPr>
        <w:t>Krishnamurthi</w:t>
      </w:r>
      <w:proofErr w:type="spellEnd"/>
      <w:r w:rsidR="0085017F" w:rsidRPr="00473F2C">
        <w:rPr>
          <w:rFonts w:ascii="Times New Roman" w:eastAsia="標楷體" w:hAnsi="Times New Roman"/>
        </w:rPr>
        <w:t>, 2024</w:t>
      </w:r>
      <w:r w:rsidR="0085017F">
        <w:rPr>
          <w:rFonts w:ascii="Times New Roman" w:eastAsia="標楷體" w:hAnsi="Times New Roman" w:hint="eastAsia"/>
        </w:rPr>
        <w:t>;</w:t>
      </w:r>
      <w:r w:rsidR="0085017F">
        <w:rPr>
          <w:rFonts w:ascii="Times New Roman" w:eastAsia="標楷體" w:hAnsi="Times New Roman"/>
        </w:rPr>
        <w:t xml:space="preserve"> </w:t>
      </w:r>
      <w:r w:rsidR="0085017F" w:rsidRPr="00473F2C">
        <w:rPr>
          <w:rFonts w:ascii="Times New Roman" w:eastAsia="標楷體" w:hAnsi="Times New Roman"/>
        </w:rPr>
        <w:t xml:space="preserve">Woo &amp; </w:t>
      </w:r>
      <w:proofErr w:type="spellStart"/>
      <w:r w:rsidR="0085017F" w:rsidRPr="00473F2C">
        <w:rPr>
          <w:rFonts w:ascii="Times New Roman" w:eastAsia="標楷體" w:hAnsi="Times New Roman"/>
        </w:rPr>
        <w:t>Falloon</w:t>
      </w:r>
      <w:proofErr w:type="spellEnd"/>
      <w:r w:rsidR="0085017F" w:rsidRPr="00473F2C">
        <w:rPr>
          <w:rFonts w:ascii="Times New Roman" w:eastAsia="標楷體" w:hAnsi="Times New Roman"/>
        </w:rPr>
        <w:t>, 2022</w:t>
      </w:r>
      <w:r w:rsidR="0085017F">
        <w:rPr>
          <w:rFonts w:ascii="Times New Roman" w:eastAsia="標楷體" w:hAnsi="Times New Roman"/>
        </w:rPr>
        <w:t>)</w:t>
      </w:r>
      <w:r w:rsidRPr="00473F2C">
        <w:rPr>
          <w:rFonts w:ascii="Times New Roman" w:eastAsia="標楷體" w:hAnsi="Times New Roman"/>
        </w:rPr>
        <w:t>指出，初學者對程式語言行為的</w:t>
      </w:r>
      <w:proofErr w:type="gramStart"/>
      <w:r w:rsidRPr="00473F2C">
        <w:rPr>
          <w:rFonts w:ascii="Times New Roman" w:eastAsia="標楷體" w:hAnsi="Times New Roman"/>
        </w:rPr>
        <w:t>理解偏誤</w:t>
      </w:r>
      <w:proofErr w:type="gramEnd"/>
      <w:r w:rsidRPr="00473F2C">
        <w:rPr>
          <w:rFonts w:ascii="Times New Roman" w:eastAsia="標楷體" w:hAnsi="Times New Roman"/>
        </w:rPr>
        <w:t>，使除錯成為高度困難的認知</w:t>
      </w:r>
      <w:r w:rsidR="008E1430">
        <w:rPr>
          <w:rFonts w:ascii="Times New Roman" w:eastAsia="標楷體" w:hAnsi="Times New Roman"/>
        </w:rPr>
        <w:t>任務，即使完成程式任務，亦可能未能真正理解其解題歷程與背後邏輯</w:t>
      </w:r>
      <w:r w:rsidRPr="00473F2C">
        <w:rPr>
          <w:rFonts w:ascii="Times New Roman" w:eastAsia="標楷體" w:hAnsi="Times New Roman"/>
        </w:rPr>
        <w:t>。</w:t>
      </w:r>
    </w:p>
    <w:p w14:paraId="349175AE" w14:textId="3BB8DC13" w:rsidR="00473F2C" w:rsidRPr="00473F2C" w:rsidRDefault="00473F2C"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上述學習困境在教材設計未能配合學生理解狀態時，往往會被進一步放大。若教材結構過</w:t>
      </w:r>
      <w:r w:rsidR="008E1430">
        <w:rPr>
          <w:rFonts w:ascii="Times New Roman" w:eastAsia="標楷體" w:hAnsi="Times New Roman"/>
        </w:rPr>
        <w:t>於複雜或說明不足，將提高學生的認知負荷，阻礙學習理解與持續投入</w:t>
      </w:r>
      <w:r w:rsidR="008E1430">
        <w:rPr>
          <w:rFonts w:ascii="Times New Roman" w:eastAsia="標楷體" w:hAnsi="Times New Roman" w:hint="eastAsia"/>
        </w:rPr>
        <w:t>(</w:t>
      </w:r>
      <w:proofErr w:type="spellStart"/>
      <w:r w:rsidRPr="00473F2C">
        <w:rPr>
          <w:rFonts w:ascii="Times New Roman" w:eastAsia="標楷體" w:hAnsi="Times New Roman"/>
        </w:rPr>
        <w:t>Hao</w:t>
      </w:r>
      <w:proofErr w:type="spellEnd"/>
      <w:r w:rsidRPr="00473F2C">
        <w:rPr>
          <w:rFonts w:ascii="Times New Roman" w:eastAsia="標楷體" w:hAnsi="Times New Roman"/>
        </w:rPr>
        <w:t xml:space="preserve"> et al., 2023</w:t>
      </w:r>
      <w:r w:rsidR="008E1430">
        <w:rPr>
          <w:rFonts w:ascii="Times New Roman" w:eastAsia="標楷體" w:hAnsi="Times New Roman"/>
        </w:rPr>
        <w:t>)</w:t>
      </w:r>
      <w:r w:rsidRPr="00473F2C">
        <w:rPr>
          <w:rFonts w:ascii="Times New Roman" w:eastAsia="標楷體" w:hAnsi="Times New Roman"/>
        </w:rPr>
        <w:t>。相對而言，透過具備引導機制與適當表徵方</w:t>
      </w:r>
      <w:r w:rsidR="008E1430">
        <w:rPr>
          <w:rFonts w:ascii="Times New Roman" w:eastAsia="標楷體" w:hAnsi="Times New Roman"/>
        </w:rPr>
        <w:t>式的教材設計，有助於降低學習負擔並協助學生逐步建構概念理解</w:t>
      </w:r>
      <w:r w:rsidR="008E1430">
        <w:rPr>
          <w:rFonts w:ascii="Times New Roman" w:eastAsia="標楷體" w:hAnsi="Times New Roman" w:hint="eastAsia"/>
        </w:rPr>
        <w:t>(</w:t>
      </w:r>
      <w:proofErr w:type="spellStart"/>
      <w:r w:rsidRPr="00473F2C">
        <w:rPr>
          <w:rFonts w:ascii="Times New Roman" w:eastAsia="標楷體" w:hAnsi="Times New Roman"/>
        </w:rPr>
        <w:t>Hooshyar</w:t>
      </w:r>
      <w:proofErr w:type="spellEnd"/>
      <w:r w:rsidRPr="00473F2C">
        <w:rPr>
          <w:rFonts w:ascii="Times New Roman" w:eastAsia="標楷體" w:hAnsi="Times New Roman"/>
        </w:rPr>
        <w:t xml:space="preserve"> et al., 2015</w:t>
      </w:r>
      <w:r w:rsidR="008E1430">
        <w:rPr>
          <w:rFonts w:ascii="Times New Roman" w:eastAsia="標楷體" w:hAnsi="Times New Roman"/>
        </w:rPr>
        <w:t>)</w:t>
      </w:r>
      <w:r w:rsidRPr="00473F2C">
        <w:rPr>
          <w:rFonts w:ascii="Times New Roman" w:eastAsia="標楷體" w:hAnsi="Times New Roman"/>
        </w:rPr>
        <w:t>。因此，若能依據學生的學習表現與理解狀況，動態調整教材內容與難易度，將有助於在學習瓶頸出現時提供即時支援，並促進持續學習與理解深化。此一觀點亦呼應近年自我調整學習研究所強調之學習環境支持</w:t>
      </w:r>
      <w:r w:rsidR="008E1430">
        <w:rPr>
          <w:rFonts w:ascii="Times New Roman" w:eastAsia="標楷體" w:hAnsi="Times New Roman"/>
        </w:rPr>
        <w:t>角色，突顯具備回饋與調整機制之教材設計在程式設計學習中的重要性</w:t>
      </w:r>
      <w:r w:rsidR="008E1430">
        <w:rPr>
          <w:rFonts w:ascii="Times New Roman" w:eastAsia="標楷體" w:hAnsi="Times New Roman" w:hint="eastAsia"/>
        </w:rPr>
        <w:t>(</w:t>
      </w:r>
      <w:r w:rsidRPr="00473F2C">
        <w:rPr>
          <w:rFonts w:ascii="Times New Roman" w:eastAsia="標楷體" w:hAnsi="Times New Roman"/>
        </w:rPr>
        <w:t>Silva et al., 2024</w:t>
      </w:r>
      <w:r w:rsidR="008E1430">
        <w:rPr>
          <w:rFonts w:ascii="Times New Roman" w:eastAsia="標楷體" w:hAnsi="Times New Roman"/>
        </w:rPr>
        <w:t>)</w:t>
      </w:r>
      <w:r w:rsidRPr="00473F2C">
        <w:rPr>
          <w:rFonts w:ascii="Times New Roman" w:eastAsia="標楷體" w:hAnsi="Times New Roman"/>
        </w:rPr>
        <w:t>。</w:t>
      </w:r>
    </w:p>
    <w:p w14:paraId="0F16376B" w14:textId="5EC096D1" w:rsidR="00615761" w:rsidRDefault="00615761" w:rsidP="008A3FF7">
      <w:pPr>
        <w:spacing w:after="0" w:line="264" w:lineRule="auto"/>
        <w:ind w:firstLineChars="200" w:firstLine="480"/>
        <w:jc w:val="both"/>
        <w:rPr>
          <w:rFonts w:ascii="Times New Roman" w:eastAsia="標楷體" w:hAnsi="Times New Roman"/>
        </w:rPr>
      </w:pPr>
    </w:p>
    <w:p w14:paraId="6258AE6E" w14:textId="77777777" w:rsidR="00615761" w:rsidRPr="0075162C" w:rsidRDefault="00615761" w:rsidP="008A3FF7">
      <w:pPr>
        <w:pStyle w:val="a9"/>
        <w:numPr>
          <w:ilvl w:val="0"/>
          <w:numId w:val="2"/>
        </w:numPr>
        <w:autoSpaceDE w:val="0"/>
        <w:autoSpaceDN w:val="0"/>
        <w:adjustRightInd w:val="0"/>
        <w:spacing w:after="0" w:line="264" w:lineRule="auto"/>
        <w:ind w:left="482" w:hanging="482"/>
        <w:contextualSpacing w:val="0"/>
        <w:jc w:val="both"/>
        <w:rPr>
          <w:rFonts w:ascii="Times New Roman" w:eastAsia="標楷體" w:hAnsi="Times New Roman" w:cs="Arial"/>
          <w:b/>
          <w:kern w:val="0"/>
        </w:rPr>
      </w:pPr>
      <w:r w:rsidRPr="002E3C84">
        <w:rPr>
          <w:rFonts w:ascii="Times New Roman" w:eastAsia="標楷體" w:hAnsi="Times New Roman" w:cs="Arial" w:hint="eastAsia"/>
          <w:b/>
          <w:kern w:val="0"/>
        </w:rPr>
        <w:t>教材對學習程式設計的</w:t>
      </w:r>
      <w:r>
        <w:rPr>
          <w:rFonts w:ascii="Times New Roman" w:eastAsia="標楷體" w:hAnsi="Times New Roman" w:cs="Arial" w:hint="eastAsia"/>
          <w:b/>
          <w:kern w:val="0"/>
        </w:rPr>
        <w:t>影響</w:t>
      </w:r>
    </w:p>
    <w:p w14:paraId="50C09313" w14:textId="5CC0B1BB" w:rsidR="00473F2C" w:rsidRPr="00473F2C" w:rsidRDefault="00473F2C"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在</w:t>
      </w:r>
      <w:proofErr w:type="gramStart"/>
      <w:r w:rsidRPr="00473F2C">
        <w:rPr>
          <w:rFonts w:ascii="Times New Roman" w:eastAsia="標楷體" w:hAnsi="Times New Roman"/>
        </w:rPr>
        <w:t>釐</w:t>
      </w:r>
      <w:proofErr w:type="gramEnd"/>
      <w:r w:rsidRPr="00473F2C">
        <w:rPr>
          <w:rFonts w:ascii="Times New Roman" w:eastAsia="標楷體" w:hAnsi="Times New Roman"/>
        </w:rPr>
        <w:t>清初學者於程式設計學習中所面臨的困難後，近年研究逐漸將焦點轉向教材設計與教學介入方式，探討教材形式如何影響學生的學習理解與學習動機。相較於以靜態文字與單向說明為主的傳統教材，具備互動性與引導結構的教材設計，被認為有助於降低初學者在理解程式概念時的認知負荷，並改善其學習經驗。</w:t>
      </w:r>
      <w:proofErr w:type="spellStart"/>
      <w:r w:rsidR="0003182B">
        <w:rPr>
          <w:rFonts w:ascii="Times New Roman" w:eastAsia="標楷體" w:hAnsi="Times New Roman"/>
        </w:rPr>
        <w:t>Tikva</w:t>
      </w:r>
      <w:proofErr w:type="spellEnd"/>
      <w:r w:rsidR="0003182B">
        <w:rPr>
          <w:rFonts w:ascii="Times New Roman" w:eastAsia="標楷體" w:hAnsi="Times New Roman"/>
        </w:rPr>
        <w:t xml:space="preserve"> &amp; </w:t>
      </w:r>
      <w:proofErr w:type="spellStart"/>
      <w:r w:rsidR="0003182B">
        <w:rPr>
          <w:rFonts w:ascii="Times New Roman" w:eastAsia="標楷體" w:hAnsi="Times New Roman"/>
        </w:rPr>
        <w:t>Tambouris</w:t>
      </w:r>
      <w:proofErr w:type="spellEnd"/>
      <w:r w:rsidR="0003182B">
        <w:rPr>
          <w:rFonts w:ascii="Times New Roman" w:eastAsia="標楷體" w:hAnsi="Times New Roman" w:hint="eastAsia"/>
        </w:rPr>
        <w:t xml:space="preserve"> (</w:t>
      </w:r>
      <w:r w:rsidR="0003182B" w:rsidRPr="00473F2C">
        <w:rPr>
          <w:rFonts w:ascii="Times New Roman" w:eastAsia="標楷體" w:hAnsi="Times New Roman"/>
        </w:rPr>
        <w:t>2023</w:t>
      </w:r>
      <w:r w:rsidR="0003182B">
        <w:rPr>
          <w:rFonts w:ascii="Times New Roman" w:eastAsia="標楷體" w:hAnsi="Times New Roman" w:hint="eastAsia"/>
        </w:rPr>
        <w:t>)</w:t>
      </w:r>
      <w:r w:rsidR="0003182B">
        <w:rPr>
          <w:rFonts w:ascii="Times New Roman" w:eastAsia="標楷體" w:hAnsi="Times New Roman" w:hint="eastAsia"/>
        </w:rPr>
        <w:t>的</w:t>
      </w:r>
      <w:r w:rsidRPr="00473F2C">
        <w:rPr>
          <w:rFonts w:ascii="Times New Roman" w:eastAsia="標楷體" w:hAnsi="Times New Roman"/>
        </w:rPr>
        <w:t>研究指出，透過鷹架設計將複雜概念拆解為可逐步掌握的學習活動，有助</w:t>
      </w:r>
      <w:r w:rsidR="008E1430">
        <w:rPr>
          <w:rFonts w:ascii="Times New Roman" w:eastAsia="標楷體" w:hAnsi="Times New Roman"/>
        </w:rPr>
        <w:t>於學生建立較為穩定的概念理解基礎，並提升其對程式學習的投入程度</w:t>
      </w:r>
      <w:r w:rsidRPr="00473F2C">
        <w:rPr>
          <w:rFonts w:ascii="Times New Roman" w:eastAsia="標楷體" w:hAnsi="Times New Roman"/>
        </w:rPr>
        <w:t>。</w:t>
      </w:r>
    </w:p>
    <w:p w14:paraId="06D719BF" w14:textId="4CA8AD32" w:rsidR="00473F2C" w:rsidRPr="00473F2C" w:rsidRDefault="00473F2C"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除互動與遊戲化設計外，研究亦顯示，在教材中納入範例引導與後設認知支持，有助於學生理解程式問題的解題歷程與背後邏輯。</w:t>
      </w:r>
      <w:r w:rsidR="0003182B">
        <w:rPr>
          <w:rFonts w:ascii="Times New Roman" w:eastAsia="標楷體" w:hAnsi="Times New Roman"/>
        </w:rPr>
        <w:t>Shin et al. (</w:t>
      </w:r>
      <w:proofErr w:type="gramStart"/>
      <w:r w:rsidR="0003182B" w:rsidRPr="00473F2C">
        <w:rPr>
          <w:rFonts w:ascii="Times New Roman" w:eastAsia="標楷體" w:hAnsi="Times New Roman"/>
        </w:rPr>
        <w:t>2023</w:t>
      </w:r>
      <w:r w:rsidR="0003182B">
        <w:rPr>
          <w:rFonts w:ascii="Times New Roman" w:eastAsia="標楷體" w:hAnsi="Times New Roman"/>
        </w:rPr>
        <w:t>)</w:t>
      </w:r>
      <w:r w:rsidRPr="00473F2C">
        <w:rPr>
          <w:rFonts w:ascii="Times New Roman" w:eastAsia="標楷體" w:hAnsi="Times New Roman"/>
        </w:rPr>
        <w:t>透過</w:t>
      </w:r>
      <w:proofErr w:type="gramEnd"/>
      <w:r w:rsidR="008E1430">
        <w:rPr>
          <w:rFonts w:ascii="Times New Roman" w:eastAsia="標楷體" w:hAnsi="Times New Roman"/>
        </w:rPr>
        <w:t>worked-out example</w:t>
      </w:r>
      <w:r w:rsidRPr="00473F2C">
        <w:rPr>
          <w:rFonts w:ascii="Times New Roman" w:eastAsia="標楷體" w:hAnsi="Times New Roman"/>
        </w:rPr>
        <w:t>搭配後設認知鷹架的教材設計，學生能觀察解題步驟並反思決策過程</w:t>
      </w:r>
      <w:r w:rsidR="008E1430">
        <w:rPr>
          <w:rFonts w:ascii="Times New Roman" w:eastAsia="標楷體" w:hAnsi="Times New Roman"/>
        </w:rPr>
        <w:t>，進而提升程式問題解決能力，並降低因概念理解不足所產生的挫折感</w:t>
      </w:r>
      <w:r w:rsidRPr="00473F2C">
        <w:rPr>
          <w:rFonts w:ascii="Times New Roman" w:eastAsia="標楷體" w:hAnsi="Times New Roman"/>
        </w:rPr>
        <w:t>。</w:t>
      </w:r>
    </w:p>
    <w:p w14:paraId="05035FB3" w14:textId="6128BBCC" w:rsidR="00473F2C" w:rsidRPr="00473F2C" w:rsidRDefault="0003182B" w:rsidP="008A3FF7">
      <w:pPr>
        <w:spacing w:after="0" w:line="264" w:lineRule="auto"/>
        <w:ind w:firstLineChars="200" w:firstLine="480"/>
        <w:jc w:val="both"/>
        <w:rPr>
          <w:rFonts w:ascii="Times New Roman" w:eastAsia="標楷體" w:hAnsi="Times New Roman"/>
        </w:rPr>
      </w:pPr>
      <w:r>
        <w:rPr>
          <w:rFonts w:ascii="Times New Roman" w:eastAsia="標楷體" w:hAnsi="Times New Roman"/>
        </w:rPr>
        <w:lastRenderedPageBreak/>
        <w:t>隨著教育科技的發展，基於網頁平台的互動式教材與自適</w:t>
      </w:r>
      <w:r>
        <w:rPr>
          <w:rFonts w:ascii="Times New Roman" w:eastAsia="標楷體" w:hAnsi="Times New Roman" w:hint="eastAsia"/>
        </w:rPr>
        <w:t>性</w:t>
      </w:r>
      <w:r>
        <w:rPr>
          <w:rFonts w:ascii="Times New Roman" w:eastAsia="標楷體" w:hAnsi="Times New Roman"/>
        </w:rPr>
        <w:t>學習系統逐漸成為程式教育的重要方向。</w:t>
      </w:r>
      <w:r>
        <w:rPr>
          <w:rFonts w:ascii="Times New Roman" w:eastAsia="標楷體" w:hAnsi="Times New Roman" w:hint="eastAsia"/>
        </w:rPr>
        <w:t>過往</w:t>
      </w:r>
      <w:r w:rsidR="00473F2C" w:rsidRPr="00473F2C">
        <w:rPr>
          <w:rFonts w:ascii="Times New Roman" w:eastAsia="標楷體" w:hAnsi="Times New Roman"/>
        </w:rPr>
        <w:t>研究指出，具備學習建議與內容調整機制的自適應系統，能依據學生的學習表現動態調整教材內容與難度，使學生在可接受的挑戰範圍內持續學習，進而提升學習成效並降低</w:t>
      </w:r>
      <w:r w:rsidR="008E1430">
        <w:rPr>
          <w:rFonts w:ascii="Times New Roman" w:eastAsia="標楷體" w:hAnsi="Times New Roman"/>
        </w:rPr>
        <w:t>學習負荷</w:t>
      </w:r>
      <w:r w:rsidR="008E1430">
        <w:rPr>
          <w:rFonts w:ascii="Times New Roman" w:eastAsia="標楷體" w:hAnsi="Times New Roman" w:hint="eastAsia"/>
        </w:rPr>
        <w:t>(</w:t>
      </w:r>
      <w:r w:rsidR="00473F2C" w:rsidRPr="00473F2C">
        <w:rPr>
          <w:rFonts w:ascii="Times New Roman" w:eastAsia="標楷體" w:hAnsi="Times New Roman"/>
        </w:rPr>
        <w:t>Ling &amp; Chiang, 2022</w:t>
      </w:r>
      <w:r w:rsidR="008E1430">
        <w:rPr>
          <w:rFonts w:ascii="Times New Roman" w:eastAsia="標楷體" w:hAnsi="Times New Roman"/>
        </w:rPr>
        <w:t xml:space="preserve">; </w:t>
      </w:r>
      <w:r w:rsidR="00473F2C" w:rsidRPr="00473F2C">
        <w:rPr>
          <w:rFonts w:ascii="Times New Roman" w:eastAsia="標楷體" w:hAnsi="Times New Roman"/>
        </w:rPr>
        <w:t>Weber &amp; Specht, 1997</w:t>
      </w:r>
      <w:r w:rsidR="008E1430">
        <w:rPr>
          <w:rFonts w:ascii="Times New Roman" w:eastAsia="標楷體" w:hAnsi="Times New Roman"/>
        </w:rPr>
        <w:t>)</w:t>
      </w:r>
      <w:r w:rsidR="00473F2C" w:rsidRPr="00473F2C">
        <w:rPr>
          <w:rFonts w:ascii="Times New Roman" w:eastAsia="標楷體" w:hAnsi="Times New Roman"/>
        </w:rPr>
        <w:t>。近年研</w:t>
      </w:r>
      <w:r w:rsidR="008E1430">
        <w:rPr>
          <w:rFonts w:ascii="Times New Roman" w:eastAsia="標楷體" w:hAnsi="Times New Roman"/>
        </w:rPr>
        <w:t>究亦顯示，此類自適應教材設計在學習理解與學習動機上具有正向影響</w:t>
      </w:r>
      <w:r w:rsidR="008E1430">
        <w:rPr>
          <w:rFonts w:ascii="Times New Roman" w:eastAsia="標楷體" w:hAnsi="Times New Roman" w:hint="eastAsia"/>
        </w:rPr>
        <w:t>(</w:t>
      </w:r>
      <w:proofErr w:type="spellStart"/>
      <w:r w:rsidR="008E1430" w:rsidRPr="00473F2C">
        <w:rPr>
          <w:rFonts w:ascii="Times New Roman" w:eastAsia="標楷體" w:hAnsi="Times New Roman"/>
        </w:rPr>
        <w:t>Chrysafiadi</w:t>
      </w:r>
      <w:proofErr w:type="spellEnd"/>
      <w:r w:rsidR="008E1430" w:rsidRPr="00473F2C">
        <w:rPr>
          <w:rFonts w:ascii="Times New Roman" w:eastAsia="標楷體" w:hAnsi="Times New Roman"/>
        </w:rPr>
        <w:t xml:space="preserve"> et al., 2023</w:t>
      </w:r>
      <w:r w:rsidR="008E1430">
        <w:rPr>
          <w:rFonts w:ascii="Times New Roman" w:eastAsia="標楷體" w:hAnsi="Times New Roman"/>
        </w:rPr>
        <w:t xml:space="preserve">; </w:t>
      </w:r>
      <w:r w:rsidR="00473F2C" w:rsidRPr="00473F2C">
        <w:rPr>
          <w:rFonts w:ascii="Times New Roman" w:eastAsia="標楷體" w:hAnsi="Times New Roman"/>
        </w:rPr>
        <w:t xml:space="preserve">Na </w:t>
      </w:r>
      <w:proofErr w:type="spellStart"/>
      <w:r w:rsidR="00473F2C" w:rsidRPr="00473F2C">
        <w:rPr>
          <w:rFonts w:ascii="Times New Roman" w:eastAsia="標楷體" w:hAnsi="Times New Roman"/>
        </w:rPr>
        <w:t>Nongkhai</w:t>
      </w:r>
      <w:proofErr w:type="spellEnd"/>
      <w:r w:rsidR="00473F2C" w:rsidRPr="00473F2C">
        <w:rPr>
          <w:rFonts w:ascii="Times New Roman" w:eastAsia="標楷體" w:hAnsi="Times New Roman"/>
        </w:rPr>
        <w:t xml:space="preserve"> et al., </w:t>
      </w:r>
      <w:proofErr w:type="gramStart"/>
      <w:r w:rsidR="00473F2C" w:rsidRPr="00473F2C">
        <w:rPr>
          <w:rFonts w:ascii="Times New Roman" w:eastAsia="標楷體" w:hAnsi="Times New Roman"/>
        </w:rPr>
        <w:t>2025</w:t>
      </w:r>
      <w:r w:rsidR="008E1430">
        <w:rPr>
          <w:rFonts w:ascii="Times New Roman" w:eastAsia="標楷體" w:hAnsi="Times New Roman" w:hint="eastAsia"/>
        </w:rPr>
        <w:t>)</w:t>
      </w:r>
      <w:r w:rsidR="00473F2C" w:rsidRPr="00473F2C">
        <w:rPr>
          <w:rFonts w:ascii="Times New Roman" w:eastAsia="標楷體" w:hAnsi="Times New Roman"/>
        </w:rPr>
        <w:t>。</w:t>
      </w:r>
      <w:proofErr w:type="gramEnd"/>
    </w:p>
    <w:p w14:paraId="6D7B090D" w14:textId="77777777" w:rsidR="00473F2C" w:rsidRPr="00473F2C" w:rsidRDefault="00473F2C"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然而，文獻亦指出，教材設計若僅以固定進度與單一難度呈現，或缺乏結構化引導，將難以回應學生在學習歷程中所展現的個別差異，甚至可能加重認知負荷並降低學習動機。因此，近年研究逐漸強調，自適應教材設計的關鍵不僅在於教材形式的多樣化，更在於是否具備可即時反映學生學習狀態的評量依據，並據此動態調整教材內容與難度。此一觀點顯示，結合評量與調整機制之教材設計，為後續探討程式設計學習成效與情意變項影響的重要理論基礎。</w:t>
      </w:r>
    </w:p>
    <w:p w14:paraId="58A58E09" w14:textId="6CB561D8" w:rsidR="00615761" w:rsidRDefault="00615761" w:rsidP="008A3FF7">
      <w:pPr>
        <w:spacing w:after="0" w:line="264" w:lineRule="auto"/>
        <w:ind w:firstLineChars="200" w:firstLine="480"/>
        <w:jc w:val="both"/>
        <w:rPr>
          <w:rFonts w:ascii="Times New Roman" w:eastAsia="標楷體" w:hAnsi="Times New Roman"/>
        </w:rPr>
      </w:pPr>
    </w:p>
    <w:p w14:paraId="6246DB8A" w14:textId="77777777" w:rsidR="00615761" w:rsidRDefault="00615761" w:rsidP="008A3FF7">
      <w:pPr>
        <w:pStyle w:val="a9"/>
        <w:numPr>
          <w:ilvl w:val="0"/>
          <w:numId w:val="2"/>
        </w:numPr>
        <w:autoSpaceDE w:val="0"/>
        <w:autoSpaceDN w:val="0"/>
        <w:adjustRightInd w:val="0"/>
        <w:spacing w:after="0" w:line="264" w:lineRule="auto"/>
        <w:ind w:left="482" w:hanging="482"/>
        <w:contextualSpacing w:val="0"/>
        <w:jc w:val="both"/>
        <w:rPr>
          <w:rFonts w:ascii="Times New Roman" w:eastAsia="標楷體" w:hAnsi="Times New Roman"/>
        </w:rPr>
      </w:pPr>
      <w:bookmarkStart w:id="0" w:name="_Hlk125829001"/>
      <w:r w:rsidRPr="00964207">
        <w:rPr>
          <w:rFonts w:ascii="Times New Roman" w:eastAsia="標楷體" w:hAnsi="Times New Roman" w:cs="Arial" w:hint="eastAsia"/>
          <w:b/>
          <w:kern w:val="0"/>
        </w:rPr>
        <w:t>學</w:t>
      </w:r>
      <w:bookmarkEnd w:id="0"/>
      <w:r w:rsidRPr="002E3C84">
        <w:rPr>
          <w:rFonts w:ascii="Times New Roman" w:eastAsia="標楷體" w:hAnsi="Times New Roman" w:cs="Arial" w:hint="eastAsia"/>
          <w:b/>
          <w:kern w:val="0"/>
        </w:rPr>
        <w:t>習動機及焦慮對學習程式設計的</w:t>
      </w:r>
      <w:r>
        <w:rPr>
          <w:rFonts w:ascii="Times New Roman" w:eastAsia="標楷體" w:hAnsi="Times New Roman" w:cs="Arial" w:hint="eastAsia"/>
          <w:b/>
          <w:kern w:val="0"/>
        </w:rPr>
        <w:t>影響</w:t>
      </w:r>
      <w:r>
        <w:rPr>
          <w:rFonts w:ascii="Times New Roman" w:eastAsia="標楷體" w:hAnsi="Times New Roman" w:hint="eastAsia"/>
        </w:rPr>
        <w:t xml:space="preserve"> </w:t>
      </w:r>
    </w:p>
    <w:p w14:paraId="7DEF2520" w14:textId="1ED09AE1" w:rsidR="00473F2C" w:rsidRPr="00473F2C" w:rsidRDefault="00473F2C"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在程式設計學習情境中，除教材設計外，學生的學習動機與學習焦慮亦被視為影響學習成效的重要情意因素。相關研究指出，程式設計學習涉及抽象概念理解與反覆試誤的問題解決歷程，若學生缺乏學習動機或在學習過程中產生過度焦慮，將不利於其程式概念理解與學習表現。近年研究亦顯示，學習動機與程式學習成效之間呈現正向關係，而程式學習焦</w:t>
      </w:r>
      <w:r w:rsidR="008E1430">
        <w:rPr>
          <w:rFonts w:ascii="Times New Roman" w:eastAsia="標楷體" w:hAnsi="Times New Roman"/>
        </w:rPr>
        <w:t>慮則與學習成效呈現負向關聯，顯示情意狀態對學習表現具有關鍵影響</w:t>
      </w:r>
      <w:r w:rsidR="008E1430">
        <w:rPr>
          <w:rFonts w:ascii="Times New Roman" w:eastAsia="標楷體" w:hAnsi="Times New Roman" w:hint="eastAsia"/>
        </w:rPr>
        <w:t>(</w:t>
      </w:r>
      <w:r w:rsidRPr="00473F2C">
        <w:rPr>
          <w:rFonts w:ascii="Times New Roman" w:eastAsia="標楷體" w:hAnsi="Times New Roman"/>
        </w:rPr>
        <w:t>Chang et al., 2024</w:t>
      </w:r>
      <w:r w:rsidR="008E1430">
        <w:rPr>
          <w:rFonts w:ascii="Times New Roman" w:eastAsia="標楷體" w:hAnsi="Times New Roman"/>
        </w:rPr>
        <w:t>)</w:t>
      </w:r>
      <w:r w:rsidRPr="00473F2C">
        <w:rPr>
          <w:rFonts w:ascii="Times New Roman" w:eastAsia="標楷體" w:hAnsi="Times New Roman"/>
        </w:rPr>
        <w:t>。</w:t>
      </w:r>
    </w:p>
    <w:p w14:paraId="5A7042AC" w14:textId="397FDA1A" w:rsidR="00473F2C" w:rsidRPr="00473F2C" w:rsidRDefault="00473F2C"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依據自我決定理論，當學習者在學習情境中能</w:t>
      </w:r>
      <w:r w:rsidR="008E1430">
        <w:rPr>
          <w:rFonts w:ascii="Times New Roman" w:eastAsia="標楷體" w:hAnsi="Times New Roman"/>
        </w:rPr>
        <w:t>感受到興趣、自主性與學習價值時，較能維持學習投入並面對學習挑戰</w:t>
      </w:r>
      <w:r w:rsidR="008E1430">
        <w:rPr>
          <w:rFonts w:ascii="Times New Roman" w:eastAsia="標楷體" w:hAnsi="Times New Roman" w:hint="eastAsia"/>
        </w:rPr>
        <w:t>(</w:t>
      </w:r>
      <w:proofErr w:type="spellStart"/>
      <w:r w:rsidRPr="00473F2C">
        <w:rPr>
          <w:rFonts w:ascii="Times New Roman" w:eastAsia="標楷體" w:hAnsi="Times New Roman"/>
        </w:rPr>
        <w:t>Guay</w:t>
      </w:r>
      <w:proofErr w:type="spellEnd"/>
      <w:r w:rsidRPr="00473F2C">
        <w:rPr>
          <w:rFonts w:ascii="Times New Roman" w:eastAsia="標楷體" w:hAnsi="Times New Roman"/>
        </w:rPr>
        <w:t xml:space="preserve"> et al., 2000</w:t>
      </w:r>
      <w:r w:rsidR="008E1430">
        <w:rPr>
          <w:rFonts w:ascii="Times New Roman" w:eastAsia="標楷體" w:hAnsi="Times New Roman"/>
        </w:rPr>
        <w:t>)</w:t>
      </w:r>
      <w:r w:rsidRPr="00473F2C">
        <w:rPr>
          <w:rFonts w:ascii="Times New Roman" w:eastAsia="標楷體" w:hAnsi="Times New Roman"/>
        </w:rPr>
        <w:t>。應用於程式設計學習情境中，教材設計若能降低理解門檻、提升操作可行性並提供清楚引導，有助於促進學習動機並改善學習成效。</w:t>
      </w:r>
      <w:proofErr w:type="gramStart"/>
      <w:r w:rsidRPr="00473F2C">
        <w:rPr>
          <w:rFonts w:ascii="Times New Roman" w:eastAsia="標楷體" w:hAnsi="Times New Roman"/>
        </w:rPr>
        <w:t>此外，</w:t>
      </w:r>
      <w:proofErr w:type="gramEnd"/>
      <w:r w:rsidRPr="00473F2C">
        <w:rPr>
          <w:rFonts w:ascii="Times New Roman" w:eastAsia="標楷體" w:hAnsi="Times New Roman"/>
        </w:rPr>
        <w:t>科技學習相關研究指出，</w:t>
      </w:r>
      <w:r w:rsidR="008E1430">
        <w:rPr>
          <w:rFonts w:ascii="Times New Roman" w:eastAsia="標楷體" w:hAnsi="Times New Roman"/>
        </w:rPr>
        <w:t>教材的知覺易用性與學習流暢度，能降低負向情緒反應並提升學習投入</w:t>
      </w:r>
      <w:r w:rsidR="008E1430">
        <w:rPr>
          <w:rFonts w:ascii="Times New Roman" w:eastAsia="標楷體" w:hAnsi="Times New Roman" w:hint="eastAsia"/>
        </w:rPr>
        <w:t>(</w:t>
      </w:r>
      <w:proofErr w:type="spellStart"/>
      <w:r w:rsidRPr="00473F2C">
        <w:rPr>
          <w:rFonts w:ascii="Times New Roman" w:eastAsia="標楷體" w:hAnsi="Times New Roman"/>
        </w:rPr>
        <w:t>Venkatesh</w:t>
      </w:r>
      <w:proofErr w:type="spellEnd"/>
      <w:r w:rsidRPr="00473F2C">
        <w:rPr>
          <w:rFonts w:ascii="Times New Roman" w:eastAsia="標楷體" w:hAnsi="Times New Roman"/>
        </w:rPr>
        <w:t>, 2000</w:t>
      </w:r>
      <w:r w:rsidR="00655EEB">
        <w:rPr>
          <w:rFonts w:ascii="Times New Roman" w:eastAsia="標楷體" w:hAnsi="Times New Roman"/>
        </w:rPr>
        <w:t xml:space="preserve">; </w:t>
      </w:r>
      <w:r w:rsidRPr="00473F2C">
        <w:rPr>
          <w:rFonts w:ascii="Times New Roman" w:eastAsia="標楷體" w:hAnsi="Times New Roman"/>
        </w:rPr>
        <w:t>Wang &amp; Chen, 2010</w:t>
      </w:r>
      <w:r w:rsidR="008E1430">
        <w:rPr>
          <w:rFonts w:ascii="Times New Roman" w:eastAsia="標楷體" w:hAnsi="Times New Roman"/>
        </w:rPr>
        <w:t>)</w:t>
      </w:r>
      <w:r w:rsidRPr="00473F2C">
        <w:rPr>
          <w:rFonts w:ascii="Times New Roman" w:eastAsia="標楷體" w:hAnsi="Times New Roman"/>
        </w:rPr>
        <w:t>。</w:t>
      </w:r>
    </w:p>
    <w:p w14:paraId="1FBA98AD" w14:textId="5DF539BA" w:rsidR="00473F2C" w:rsidRPr="00473F2C" w:rsidRDefault="00473F2C" w:rsidP="008A3FF7">
      <w:pPr>
        <w:spacing w:after="0" w:line="264" w:lineRule="auto"/>
        <w:ind w:firstLineChars="200" w:firstLine="480"/>
        <w:jc w:val="both"/>
        <w:rPr>
          <w:rFonts w:ascii="Times New Roman" w:eastAsia="標楷體" w:hAnsi="Times New Roman"/>
        </w:rPr>
      </w:pPr>
      <w:r w:rsidRPr="00473F2C">
        <w:rPr>
          <w:rFonts w:ascii="Times New Roman" w:eastAsia="標楷體" w:hAnsi="Times New Roman"/>
        </w:rPr>
        <w:t>相較之下，程式學習焦慮常源於學生對錯誤的恐懼、對自身</w:t>
      </w:r>
      <w:r w:rsidR="008E1430">
        <w:rPr>
          <w:rFonts w:ascii="Times New Roman" w:eastAsia="標楷體" w:hAnsi="Times New Roman"/>
        </w:rPr>
        <w:t>能力的不確定感及對程式結果不可預測性的擔憂，進而干擾其學習歷程</w:t>
      </w:r>
      <w:r w:rsidR="008E1430">
        <w:rPr>
          <w:rFonts w:ascii="Times New Roman" w:eastAsia="標楷體" w:hAnsi="Times New Roman" w:hint="eastAsia"/>
        </w:rPr>
        <w:t>(</w:t>
      </w:r>
      <w:r w:rsidRPr="00473F2C">
        <w:rPr>
          <w:rFonts w:ascii="Times New Roman" w:eastAsia="標楷體" w:hAnsi="Times New Roman"/>
        </w:rPr>
        <w:t>Nolan &amp; Bergin, 2016</w:t>
      </w:r>
      <w:r w:rsidR="008E1430">
        <w:rPr>
          <w:rFonts w:ascii="Times New Roman" w:eastAsia="標楷體" w:hAnsi="Times New Roman"/>
        </w:rPr>
        <w:t>)</w:t>
      </w:r>
      <w:r w:rsidRPr="00473F2C">
        <w:rPr>
          <w:rFonts w:ascii="Times New Roman" w:eastAsia="標楷體" w:hAnsi="Times New Roman"/>
        </w:rPr>
        <w:t>。研究亦顯示，透過具備引導與低門檻特性的教材設計，有助</w:t>
      </w:r>
      <w:r w:rsidR="008E1430">
        <w:rPr>
          <w:rFonts w:ascii="Times New Roman" w:eastAsia="標楷體" w:hAnsi="Times New Roman"/>
        </w:rPr>
        <w:t>於降低初學者的學習焦慮，使其在較低壓力的情境下逐步建立程式概念</w:t>
      </w:r>
      <w:r w:rsidR="008E1430">
        <w:rPr>
          <w:rFonts w:ascii="Times New Roman" w:eastAsia="標楷體" w:hAnsi="Times New Roman" w:hint="eastAsia"/>
        </w:rPr>
        <w:t>(</w:t>
      </w:r>
      <w:r w:rsidRPr="00473F2C">
        <w:rPr>
          <w:rFonts w:ascii="Times New Roman" w:eastAsia="標楷體" w:hAnsi="Times New Roman"/>
        </w:rPr>
        <w:t>He et al., 2010</w:t>
      </w:r>
      <w:r w:rsidR="008E1430">
        <w:rPr>
          <w:rFonts w:ascii="Times New Roman" w:eastAsia="標楷體" w:hAnsi="Times New Roman"/>
        </w:rPr>
        <w:t>)</w:t>
      </w:r>
      <w:r w:rsidRPr="00473F2C">
        <w:rPr>
          <w:rFonts w:ascii="Times New Roman" w:eastAsia="標楷體" w:hAnsi="Times New Roman"/>
        </w:rPr>
        <w:t>。綜合而言，教材設計與教學介入方式可透過提升學習動機並降低學習焦慮，進而促進整體程式設計學習成效。</w:t>
      </w:r>
    </w:p>
    <w:p w14:paraId="6CDE7BC9" w14:textId="77777777" w:rsidR="00615761" w:rsidRPr="00EE6D94" w:rsidRDefault="00615761" w:rsidP="008A3FF7">
      <w:pPr>
        <w:spacing w:after="0" w:line="264" w:lineRule="auto"/>
        <w:jc w:val="both"/>
        <w:rPr>
          <w:rFonts w:ascii="Times New Roman" w:eastAsia="標楷體" w:hAnsi="Times New Roman"/>
        </w:rPr>
      </w:pPr>
    </w:p>
    <w:p w14:paraId="2E3FB14D" w14:textId="77777777" w:rsidR="00615761" w:rsidRPr="0075162C" w:rsidRDefault="00615761" w:rsidP="008A3FF7">
      <w:pPr>
        <w:pStyle w:val="a9"/>
        <w:numPr>
          <w:ilvl w:val="0"/>
          <w:numId w:val="2"/>
        </w:numPr>
        <w:autoSpaceDE w:val="0"/>
        <w:autoSpaceDN w:val="0"/>
        <w:adjustRightInd w:val="0"/>
        <w:spacing w:after="0" w:line="264" w:lineRule="auto"/>
        <w:ind w:left="482" w:hanging="482"/>
        <w:contextualSpacing w:val="0"/>
        <w:jc w:val="both"/>
        <w:rPr>
          <w:rFonts w:ascii="Times New Roman" w:eastAsia="標楷體" w:hAnsi="Times New Roman" w:cs="Arial"/>
          <w:b/>
          <w:kern w:val="0"/>
        </w:rPr>
      </w:pPr>
      <w:r w:rsidRPr="0075162C">
        <w:rPr>
          <w:rFonts w:ascii="Times New Roman" w:eastAsia="標楷體" w:hAnsi="Times New Roman" w:cs="Arial"/>
          <w:b/>
          <w:kern w:val="0"/>
        </w:rPr>
        <w:t>小結</w:t>
      </w:r>
    </w:p>
    <w:p w14:paraId="5D499F6A" w14:textId="6D8795DE" w:rsidR="00493174" w:rsidRPr="00493174" w:rsidRDefault="00655EEB" w:rsidP="008A3FF7">
      <w:pPr>
        <w:spacing w:after="0" w:line="264" w:lineRule="auto"/>
        <w:ind w:firstLineChars="200" w:firstLine="480"/>
        <w:jc w:val="both"/>
        <w:rPr>
          <w:rFonts w:ascii="Times New Roman" w:eastAsia="標楷體" w:hAnsi="Times New Roman"/>
        </w:rPr>
      </w:pPr>
      <w:r>
        <w:rPr>
          <w:rFonts w:ascii="Times New Roman" w:eastAsia="標楷體" w:hAnsi="Times New Roman"/>
        </w:rPr>
        <w:t>綜合</w:t>
      </w:r>
      <w:r>
        <w:rPr>
          <w:rFonts w:ascii="Times New Roman" w:eastAsia="標楷體" w:hAnsi="Times New Roman" w:hint="eastAsia"/>
        </w:rPr>
        <w:t>相關</w:t>
      </w:r>
      <w:r w:rsidR="00493174" w:rsidRPr="00493174">
        <w:rPr>
          <w:rFonts w:ascii="Times New Roman" w:eastAsia="標楷體" w:hAnsi="Times New Roman"/>
        </w:rPr>
        <w:t>文獻可知，程式設計學習對初學者而言具有高度挑戰性，其困難不僅源於語法學習，亦涉及誤概念形成、程式語意理解不足、心智模型建構困難與錯誤修正策略不足等因素。在傳統以固定進度與單一難度為主的教材與教學模式下，學生的學習困境往往難以獲得即時回應，進而影響其學習理解、學習動機與持續投入。相關研究指出，結合互動性、鷹架引導與回饋機制，並能配合學生理解程度進行調整的教材設計，有助於降低學習初期的認知負荷、減輕學習焦慮，並促進學習動機與學習成效。</w:t>
      </w:r>
    </w:p>
    <w:p w14:paraId="4ECC2E14" w14:textId="341AD95F" w:rsidR="00615761" w:rsidRPr="00493174" w:rsidRDefault="00493174" w:rsidP="008A3FF7">
      <w:pPr>
        <w:spacing w:after="0" w:line="264" w:lineRule="auto"/>
        <w:ind w:firstLineChars="200" w:firstLine="480"/>
        <w:jc w:val="both"/>
        <w:rPr>
          <w:rFonts w:ascii="Times New Roman" w:eastAsia="標楷體" w:hAnsi="Times New Roman"/>
        </w:rPr>
      </w:pPr>
      <w:r w:rsidRPr="00493174">
        <w:rPr>
          <w:rFonts w:ascii="Times New Roman" w:eastAsia="標楷體" w:hAnsi="Times New Roman"/>
        </w:rPr>
        <w:t>基於上述研究脈絡，探討具可行性的教材難易度評量與調整機制，使教材內容能依據學生學習狀況進行適度調整，成為程式設計教育中值得深入探討的重要議題，亦為</w:t>
      </w:r>
      <w:r w:rsidR="00F25CAF">
        <w:rPr>
          <w:rFonts w:ascii="Times New Roman" w:eastAsia="標楷體" w:hAnsi="Times New Roman"/>
        </w:rPr>
        <w:t>本研究計畫</w:t>
      </w:r>
      <w:r w:rsidRPr="00493174">
        <w:rPr>
          <w:rFonts w:ascii="Times New Roman" w:eastAsia="標楷體" w:hAnsi="Times New Roman"/>
        </w:rPr>
        <w:t>後續分析教材設計、學習動機、學習焦慮與學習成效之關係奠定理論基礎。</w:t>
      </w:r>
      <w:r w:rsidR="00F25CAF">
        <w:rPr>
          <w:rFonts w:ascii="Times New Roman" w:eastAsia="標楷體" w:hAnsi="Times New Roman"/>
        </w:rPr>
        <w:t>本研究計畫</w:t>
      </w:r>
      <w:r w:rsidRPr="00493174">
        <w:rPr>
          <w:rFonts w:ascii="Times New Roman" w:eastAsia="標楷體" w:hAnsi="Times New Roman"/>
        </w:rPr>
        <w:t>遂嘗試在既有研究基礎上，透過實際課堂情境之教材設計與</w:t>
      </w:r>
      <w:proofErr w:type="gramStart"/>
      <w:r w:rsidRPr="00493174">
        <w:rPr>
          <w:rFonts w:ascii="Times New Roman" w:eastAsia="標楷體" w:hAnsi="Times New Roman"/>
        </w:rPr>
        <w:t>準</w:t>
      </w:r>
      <w:proofErr w:type="gramEnd"/>
      <w:r w:rsidRPr="00493174">
        <w:rPr>
          <w:rFonts w:ascii="Times New Roman" w:eastAsia="標楷體" w:hAnsi="Times New Roman"/>
        </w:rPr>
        <w:t>實驗方式，驗證形成性評量導向之教材難易度調整機制於程式設計初學者學習中的應用可行性與初步成效。</w:t>
      </w:r>
    </w:p>
    <w:p w14:paraId="0E79CD7C" w14:textId="5B0928F1" w:rsidR="009D6EDF" w:rsidRPr="009D6EDF" w:rsidRDefault="009D6EDF" w:rsidP="008A3FF7">
      <w:pPr>
        <w:spacing w:after="0" w:line="264" w:lineRule="auto"/>
        <w:jc w:val="both"/>
        <w:rPr>
          <w:rFonts w:ascii="Times New Roman" w:eastAsia="標楷體" w:hAnsi="Times New Roman"/>
        </w:rPr>
      </w:pPr>
    </w:p>
    <w:p w14:paraId="0A109122" w14:textId="2B30314F" w:rsidR="00615761" w:rsidRPr="00D906EC" w:rsidRDefault="00615761" w:rsidP="008A3FF7">
      <w:pPr>
        <w:pStyle w:val="a9"/>
        <w:numPr>
          <w:ilvl w:val="0"/>
          <w:numId w:val="31"/>
        </w:numPr>
        <w:spacing w:after="0" w:line="264" w:lineRule="auto"/>
        <w:ind w:left="561" w:hangingChars="200" w:hanging="561"/>
        <w:jc w:val="both"/>
        <w:rPr>
          <w:rFonts w:ascii="Times New Roman" w:eastAsia="標楷體" w:hAnsi="Times New Roman"/>
          <w:b/>
          <w:sz w:val="28"/>
          <w:szCs w:val="28"/>
          <w:lang w:val="zh-TW"/>
        </w:rPr>
      </w:pPr>
      <w:r w:rsidRPr="00D906EC">
        <w:rPr>
          <w:rFonts w:ascii="Times New Roman" w:eastAsia="標楷體" w:hAnsi="Times New Roman"/>
          <w:b/>
          <w:sz w:val="28"/>
          <w:szCs w:val="28"/>
          <w:lang w:val="zh-TW"/>
        </w:rPr>
        <w:t>研究方法</w:t>
      </w:r>
      <w:r w:rsidRPr="00D906EC">
        <w:rPr>
          <w:rFonts w:ascii="Times New Roman" w:eastAsia="標楷體" w:hAnsi="Times New Roman" w:hint="eastAsia"/>
          <w:b/>
          <w:sz w:val="28"/>
          <w:szCs w:val="28"/>
          <w:lang w:val="zh-TW"/>
        </w:rPr>
        <w:t>及步驟</w:t>
      </w:r>
    </w:p>
    <w:p w14:paraId="389C6CFD" w14:textId="32C9FF65" w:rsidR="00615761" w:rsidRDefault="00F25CAF" w:rsidP="008A3FF7">
      <w:pPr>
        <w:spacing w:after="0" w:line="264" w:lineRule="auto"/>
        <w:ind w:firstLineChars="200" w:firstLine="480"/>
        <w:jc w:val="both"/>
        <w:rPr>
          <w:rFonts w:ascii="Times New Roman" w:eastAsia="標楷體" w:hAnsi="Times New Roman"/>
        </w:rPr>
      </w:pPr>
      <w:r>
        <w:rPr>
          <w:rFonts w:ascii="Times New Roman" w:eastAsia="標楷體" w:hAnsi="Times New Roman"/>
        </w:rPr>
        <w:t>本研究計畫</w:t>
      </w:r>
      <w:r w:rsidR="001C3D02" w:rsidRPr="001C3D02">
        <w:rPr>
          <w:rFonts w:ascii="Times New Roman" w:eastAsia="標楷體" w:hAnsi="Times New Roman"/>
        </w:rPr>
        <w:t>旨在探討具備教材難易度評量與動態調整機制之程式設計教材，對學生學習成效、學習動機與學習焦慮之影響，並進一步了解學生在使用此類教材進行學</w:t>
      </w:r>
      <w:r>
        <w:rPr>
          <w:rFonts w:ascii="Times New Roman" w:eastAsia="標楷體" w:hAnsi="Times New Roman"/>
        </w:rPr>
        <w:t>習時之整體學習表現。透過依據學生學習表現調整教材內容難度，</w:t>
      </w:r>
      <w:r w:rsidR="001C3D02" w:rsidRPr="001C3D02">
        <w:rPr>
          <w:rFonts w:ascii="Times New Roman" w:eastAsia="標楷體" w:hAnsi="Times New Roman"/>
        </w:rPr>
        <w:t>期望協助學生在可接受的學習範圍內持續學習，以降低學習阻礙並提升學習成效。基於上述研究目的，本章將分為四個部分，分別說明研究設計、研究對象、研究工具，以及研究流程與資料分析方法。</w:t>
      </w:r>
    </w:p>
    <w:p w14:paraId="640E031E" w14:textId="77777777" w:rsidR="00615761" w:rsidRDefault="00615761" w:rsidP="008A3FF7">
      <w:pPr>
        <w:spacing w:after="0" w:line="264" w:lineRule="auto"/>
        <w:jc w:val="both"/>
        <w:rPr>
          <w:rFonts w:ascii="Times New Roman" w:eastAsia="標楷體" w:hAnsi="Times New Roman"/>
        </w:rPr>
      </w:pPr>
    </w:p>
    <w:p w14:paraId="089A949B" w14:textId="77777777" w:rsidR="00615761" w:rsidRPr="0075162C" w:rsidRDefault="00615761" w:rsidP="008A3FF7">
      <w:pPr>
        <w:pStyle w:val="a9"/>
        <w:numPr>
          <w:ilvl w:val="0"/>
          <w:numId w:val="3"/>
        </w:numPr>
        <w:overflowPunct w:val="0"/>
        <w:autoSpaceDE w:val="0"/>
        <w:autoSpaceDN w:val="0"/>
        <w:adjustRightInd w:val="0"/>
        <w:spacing w:after="0" w:line="264" w:lineRule="auto"/>
        <w:ind w:left="482" w:hanging="482"/>
        <w:contextualSpacing w:val="0"/>
        <w:jc w:val="both"/>
        <w:rPr>
          <w:rFonts w:ascii="Times New Roman" w:eastAsia="標楷體" w:hAnsi="Times New Roman" w:cs="新細明體"/>
          <w:b/>
        </w:rPr>
      </w:pPr>
      <w:r w:rsidRPr="0075162C">
        <w:rPr>
          <w:rFonts w:ascii="Times New Roman" w:eastAsia="標楷體" w:hAnsi="Times New Roman" w:cs="新細明體" w:hint="eastAsia"/>
          <w:b/>
        </w:rPr>
        <w:t>研究設計</w:t>
      </w:r>
    </w:p>
    <w:p w14:paraId="20C3B76D" w14:textId="5383B497" w:rsidR="001C3D02" w:rsidRPr="001C3D02" w:rsidRDefault="00F25CAF" w:rsidP="008A3FF7">
      <w:pPr>
        <w:spacing w:after="0" w:line="264" w:lineRule="auto"/>
        <w:ind w:firstLineChars="200" w:firstLine="480"/>
        <w:jc w:val="both"/>
        <w:rPr>
          <w:rFonts w:ascii="Times New Roman" w:eastAsia="標楷體" w:hAnsi="Times New Roman"/>
        </w:rPr>
      </w:pPr>
      <w:r>
        <w:rPr>
          <w:rFonts w:ascii="Times New Roman" w:eastAsia="標楷體" w:hAnsi="Times New Roman"/>
        </w:rPr>
        <w:t>本研究計畫</w:t>
      </w:r>
      <w:r w:rsidR="001C3D02" w:rsidRPr="001C3D02">
        <w:rPr>
          <w:rFonts w:ascii="Times New Roman" w:eastAsia="標楷體" w:hAnsi="Times New Roman"/>
        </w:rPr>
        <w:t>旨在探討學生在使用本研究所開發之程式設計適性學習輔助系統進行課程學習後，其學習成效、學習動機與學習焦慮之變化情形</w:t>
      </w:r>
      <w:r w:rsidR="007934A7">
        <w:rPr>
          <w:rFonts w:ascii="Times New Roman" w:eastAsia="標楷體" w:hAnsi="Times New Roman"/>
        </w:rPr>
        <w:t>，並比較實驗組與控制組學生在學習表現上的差異。研究方法採用</w:t>
      </w:r>
      <w:proofErr w:type="gramStart"/>
      <w:r w:rsidR="007934A7">
        <w:rPr>
          <w:rFonts w:ascii="Times New Roman" w:eastAsia="標楷體" w:hAnsi="Times New Roman"/>
        </w:rPr>
        <w:t>前測</w:t>
      </w:r>
      <w:r w:rsidR="007934A7">
        <w:rPr>
          <w:rFonts w:ascii="Times New Roman" w:eastAsia="標楷體" w:hAnsi="Times New Roman" w:hint="eastAsia"/>
        </w:rPr>
        <w:t>/</w:t>
      </w:r>
      <w:r w:rsidR="001C3D02" w:rsidRPr="001C3D02">
        <w:rPr>
          <w:rFonts w:ascii="Times New Roman" w:eastAsia="標楷體" w:hAnsi="Times New Roman"/>
        </w:rPr>
        <w:t>後測之準</w:t>
      </w:r>
      <w:proofErr w:type="gramEnd"/>
      <w:r w:rsidR="001C3D02" w:rsidRPr="001C3D02">
        <w:rPr>
          <w:rFonts w:ascii="Times New Roman" w:eastAsia="標楷體" w:hAnsi="Times New Roman"/>
        </w:rPr>
        <w:t>實驗研究設計，以程式設計適性學習輔助系統作為主要教學介入工具，評估具備教材難易度評量與動態調整機制之教材設計，對程式設計學習之影響。</w:t>
      </w:r>
    </w:p>
    <w:p w14:paraId="0F6081AE" w14:textId="5E52F772" w:rsidR="001C3D02" w:rsidRPr="001C3D02" w:rsidRDefault="001C3D02" w:rsidP="008A3FF7">
      <w:pPr>
        <w:spacing w:after="0" w:line="264" w:lineRule="auto"/>
        <w:ind w:firstLineChars="200" w:firstLine="480"/>
        <w:jc w:val="both"/>
        <w:rPr>
          <w:rFonts w:ascii="Times New Roman" w:eastAsia="標楷體" w:hAnsi="Times New Roman"/>
        </w:rPr>
      </w:pPr>
      <w:r w:rsidRPr="001C3D02">
        <w:rPr>
          <w:rFonts w:ascii="Times New Roman" w:eastAsia="標楷體" w:hAnsi="Times New Roman"/>
        </w:rPr>
        <w:t>於教學介入前，對實驗組與控制組學生</w:t>
      </w:r>
      <w:proofErr w:type="gramStart"/>
      <w:r w:rsidRPr="001C3D02">
        <w:rPr>
          <w:rFonts w:ascii="Times New Roman" w:eastAsia="標楷體" w:hAnsi="Times New Roman"/>
        </w:rPr>
        <w:t>實施前測</w:t>
      </w:r>
      <w:proofErr w:type="gramEnd"/>
      <w:r w:rsidRPr="001C3D02">
        <w:rPr>
          <w:rFonts w:ascii="Times New Roman" w:eastAsia="標楷體" w:hAnsi="Times New Roman"/>
        </w:rPr>
        <w:t>，以了解學生在學習成效、學習動機與學習焦慮等面向之初始狀態。教學介入</w:t>
      </w:r>
      <w:proofErr w:type="gramStart"/>
      <w:r w:rsidRPr="001C3D02">
        <w:rPr>
          <w:rFonts w:ascii="Times New Roman" w:eastAsia="標楷體" w:hAnsi="Times New Roman"/>
        </w:rPr>
        <w:t>期間，</w:t>
      </w:r>
      <w:proofErr w:type="gramEnd"/>
      <w:r w:rsidRPr="001C3D02">
        <w:rPr>
          <w:rFonts w:ascii="Times New Roman" w:eastAsia="標楷體" w:hAnsi="Times New Roman"/>
        </w:rPr>
        <w:t>實驗組學生於程式設計課程中使用本研究所開發之適性學習輔助系統，系統將依據學生在學習活動與形成性評量中的表現，動態調整教材難易度；控制組學生則採用固定進度與單一難度之教材進行學習。課程每週安排固定課程時數</w:t>
      </w:r>
      <w:r w:rsidR="007934A7">
        <w:rPr>
          <w:rFonts w:ascii="Times New Roman" w:eastAsia="標楷體" w:hAnsi="Times New Roman" w:hint="eastAsia"/>
        </w:rPr>
        <w:t>3</w:t>
      </w:r>
      <w:r w:rsidR="007934A7">
        <w:rPr>
          <w:rFonts w:ascii="Times New Roman" w:eastAsia="標楷體" w:hAnsi="Times New Roman" w:hint="eastAsia"/>
        </w:rPr>
        <w:t>小時</w:t>
      </w:r>
      <w:r w:rsidRPr="001C3D02">
        <w:rPr>
          <w:rFonts w:ascii="Times New Roman" w:eastAsia="標楷體" w:hAnsi="Times New Roman"/>
        </w:rPr>
        <w:t>，教學介入期間</w:t>
      </w:r>
      <w:r w:rsidR="007934A7">
        <w:rPr>
          <w:rFonts w:ascii="Times New Roman" w:eastAsia="標楷體" w:hAnsi="Times New Roman" w:hint="eastAsia"/>
        </w:rPr>
        <w:t>共</w:t>
      </w:r>
      <w:r w:rsidR="00CB0CB5">
        <w:rPr>
          <w:rFonts w:ascii="Times New Roman" w:eastAsia="標楷體" w:hAnsi="Times New Roman" w:hint="eastAsia"/>
        </w:rPr>
        <w:t>7</w:t>
      </w:r>
      <w:proofErr w:type="gramStart"/>
      <w:r w:rsidRPr="001C3D02">
        <w:rPr>
          <w:rFonts w:ascii="Times New Roman" w:eastAsia="標楷體" w:hAnsi="Times New Roman"/>
        </w:rPr>
        <w:t>週</w:t>
      </w:r>
      <w:proofErr w:type="gramEnd"/>
      <w:r w:rsidRPr="001C3D02">
        <w:rPr>
          <w:rFonts w:ascii="Times New Roman" w:eastAsia="標楷體" w:hAnsi="Times New Roman"/>
        </w:rPr>
        <w:t>。</w:t>
      </w:r>
    </w:p>
    <w:p w14:paraId="045BA2B7" w14:textId="20E54C33" w:rsidR="001C3D02" w:rsidRDefault="001C3D02" w:rsidP="008A3FF7">
      <w:pPr>
        <w:spacing w:after="0" w:line="264" w:lineRule="auto"/>
        <w:ind w:firstLineChars="200" w:firstLine="480"/>
        <w:jc w:val="both"/>
        <w:rPr>
          <w:rFonts w:ascii="Times New Roman" w:eastAsia="標楷體" w:hAnsi="Times New Roman"/>
        </w:rPr>
      </w:pPr>
      <w:r w:rsidRPr="001C3D02">
        <w:rPr>
          <w:rFonts w:ascii="Times New Roman" w:eastAsia="標楷體" w:hAnsi="Times New Roman"/>
        </w:rPr>
        <w:t>教學介入結束後，對兩組學生</w:t>
      </w:r>
      <w:proofErr w:type="gramStart"/>
      <w:r w:rsidRPr="001C3D02">
        <w:rPr>
          <w:rFonts w:ascii="Times New Roman" w:eastAsia="標楷體" w:hAnsi="Times New Roman"/>
        </w:rPr>
        <w:t>實施後測</w:t>
      </w:r>
      <w:proofErr w:type="gramEnd"/>
      <w:r w:rsidRPr="001C3D02">
        <w:rPr>
          <w:rFonts w:ascii="Times New Roman" w:eastAsia="標楷體" w:hAnsi="Times New Roman"/>
        </w:rPr>
        <w:t>，以蒐集學習成效、學習動機與學習焦慮等相關資料，並透過</w:t>
      </w:r>
      <w:proofErr w:type="gramStart"/>
      <w:r w:rsidRPr="001C3D02">
        <w:rPr>
          <w:rFonts w:ascii="Times New Roman" w:eastAsia="標楷體" w:hAnsi="Times New Roman"/>
        </w:rPr>
        <w:t>前後測</w:t>
      </w:r>
      <w:proofErr w:type="gramEnd"/>
      <w:r w:rsidRPr="001C3D02">
        <w:rPr>
          <w:rFonts w:ascii="Times New Roman" w:eastAsia="標楷體" w:hAnsi="Times New Roman"/>
        </w:rPr>
        <w:t>比較，分析適性學習輔助系統在提升學習成效、促進學習動機及降低學習焦慮方面之成效。</w:t>
      </w:r>
    </w:p>
    <w:p w14:paraId="17A90025" w14:textId="77777777" w:rsidR="003A4FC9" w:rsidRPr="001C3D02" w:rsidRDefault="003A4FC9" w:rsidP="008A3FF7">
      <w:pPr>
        <w:spacing w:after="0" w:line="264" w:lineRule="auto"/>
        <w:ind w:firstLineChars="200" w:firstLine="480"/>
        <w:jc w:val="both"/>
        <w:rPr>
          <w:rFonts w:ascii="Times New Roman" w:eastAsia="標楷體" w:hAnsi="Times New Roman"/>
        </w:rPr>
      </w:pPr>
    </w:p>
    <w:p w14:paraId="016E38EC" w14:textId="77777777" w:rsidR="00615761" w:rsidRPr="0075162C" w:rsidRDefault="00615761" w:rsidP="008A3FF7">
      <w:pPr>
        <w:pStyle w:val="a9"/>
        <w:numPr>
          <w:ilvl w:val="0"/>
          <w:numId w:val="3"/>
        </w:numPr>
        <w:overflowPunct w:val="0"/>
        <w:autoSpaceDE w:val="0"/>
        <w:autoSpaceDN w:val="0"/>
        <w:adjustRightInd w:val="0"/>
        <w:spacing w:after="0" w:line="264" w:lineRule="auto"/>
        <w:ind w:left="482" w:hanging="482"/>
        <w:contextualSpacing w:val="0"/>
        <w:jc w:val="both"/>
        <w:rPr>
          <w:rFonts w:ascii="Times New Roman" w:eastAsia="標楷體" w:hAnsi="Times New Roman" w:cs="新細明體"/>
          <w:b/>
        </w:rPr>
      </w:pPr>
      <w:r w:rsidRPr="0075162C">
        <w:rPr>
          <w:rFonts w:ascii="Times New Roman" w:eastAsia="標楷體" w:hAnsi="Times New Roman" w:cs="新細明體" w:hint="eastAsia"/>
          <w:b/>
        </w:rPr>
        <w:t>研究對象</w:t>
      </w:r>
    </w:p>
    <w:p w14:paraId="7C8A6563" w14:textId="09956392" w:rsidR="00615761" w:rsidRDefault="00F25CAF" w:rsidP="008A3FF7">
      <w:pPr>
        <w:spacing w:after="0" w:line="264" w:lineRule="auto"/>
        <w:ind w:firstLineChars="200" w:firstLine="480"/>
        <w:jc w:val="both"/>
        <w:rPr>
          <w:rFonts w:ascii="Times New Roman" w:eastAsia="標楷體" w:hAnsi="Times New Roman"/>
        </w:rPr>
      </w:pPr>
      <w:r>
        <w:rPr>
          <w:rFonts w:ascii="Times New Roman" w:eastAsia="標楷體" w:hAnsi="Times New Roman"/>
        </w:rPr>
        <w:t>本研究計畫</w:t>
      </w:r>
      <w:r w:rsidR="00CE142D">
        <w:rPr>
          <w:rFonts w:ascii="Times New Roman" w:eastAsia="標楷體" w:hAnsi="Times New Roman" w:hint="eastAsia"/>
        </w:rPr>
        <w:t>之</w:t>
      </w:r>
      <w:r>
        <w:rPr>
          <w:rFonts w:ascii="Times New Roman" w:eastAsia="標楷體" w:hAnsi="Times New Roman"/>
        </w:rPr>
        <w:t>研究對象為國立</w:t>
      </w:r>
      <w:proofErr w:type="gramStart"/>
      <w:r>
        <w:rPr>
          <w:rFonts w:ascii="Times New Roman" w:eastAsia="標楷體" w:hAnsi="Times New Roman"/>
        </w:rPr>
        <w:t>臺</w:t>
      </w:r>
      <w:proofErr w:type="gramEnd"/>
      <w:r>
        <w:rPr>
          <w:rFonts w:ascii="Times New Roman" w:eastAsia="標楷體" w:hAnsi="Times New Roman"/>
        </w:rPr>
        <w:t>北商業大學資訊管理系日間部四技一年級學生</w:t>
      </w:r>
      <w:r>
        <w:rPr>
          <w:rFonts w:ascii="Times New Roman" w:eastAsia="標楷體" w:hAnsi="Times New Roman" w:hint="eastAsia"/>
        </w:rPr>
        <w:t>，</w:t>
      </w:r>
      <w:r w:rsidR="003A4FC9" w:rsidRPr="003A4FC9">
        <w:rPr>
          <w:rFonts w:ascii="Times New Roman" w:eastAsia="標楷體" w:hAnsi="Times New Roman"/>
        </w:rPr>
        <w:t>由於</w:t>
      </w:r>
      <w:proofErr w:type="gramStart"/>
      <w:r w:rsidR="003A4FC9" w:rsidRPr="003A4FC9">
        <w:rPr>
          <w:rFonts w:ascii="Times New Roman" w:eastAsia="標楷體" w:hAnsi="Times New Roman"/>
        </w:rPr>
        <w:t>該年級</w:t>
      </w:r>
      <w:proofErr w:type="gramEnd"/>
      <w:r w:rsidR="003A4FC9" w:rsidRPr="003A4FC9">
        <w:rPr>
          <w:rFonts w:ascii="Times New Roman" w:eastAsia="標楷體" w:hAnsi="Times New Roman"/>
        </w:rPr>
        <w:t>課程規劃中</w:t>
      </w:r>
      <w:r>
        <w:rPr>
          <w:rFonts w:ascii="Times New Roman" w:eastAsia="標楷體" w:hAnsi="Times New Roman"/>
        </w:rPr>
        <w:t>包含程式設計相關課程，學生具備一致的學習背景與學習需求</w:t>
      </w:r>
      <w:r w:rsidR="003A4FC9" w:rsidRPr="003A4FC9">
        <w:rPr>
          <w:rFonts w:ascii="Times New Roman" w:eastAsia="標楷體" w:hAnsi="Times New Roman"/>
        </w:rPr>
        <w:t>。實驗組學生使用程式設計適性學習輔助系統進行課程學習；控制組學生則採用課本與簡報等傳統教材，以相同課程內容與學習任務進行學習。</w:t>
      </w:r>
    </w:p>
    <w:p w14:paraId="7FEEE0F1" w14:textId="77777777" w:rsidR="003A4FC9" w:rsidRDefault="003A4FC9" w:rsidP="008A3FF7">
      <w:pPr>
        <w:spacing w:after="0" w:line="264" w:lineRule="auto"/>
        <w:ind w:firstLineChars="200" w:firstLine="480"/>
        <w:jc w:val="both"/>
        <w:rPr>
          <w:rFonts w:ascii="Times New Roman" w:eastAsia="標楷體" w:hAnsi="Times New Roman"/>
        </w:rPr>
      </w:pPr>
    </w:p>
    <w:p w14:paraId="646074E2" w14:textId="77777777" w:rsidR="00615761" w:rsidRPr="0075162C" w:rsidRDefault="00615761" w:rsidP="008A3FF7">
      <w:pPr>
        <w:pStyle w:val="a9"/>
        <w:numPr>
          <w:ilvl w:val="0"/>
          <w:numId w:val="3"/>
        </w:numPr>
        <w:overflowPunct w:val="0"/>
        <w:autoSpaceDE w:val="0"/>
        <w:autoSpaceDN w:val="0"/>
        <w:adjustRightInd w:val="0"/>
        <w:spacing w:after="0" w:line="264" w:lineRule="auto"/>
        <w:ind w:left="482" w:hanging="482"/>
        <w:contextualSpacing w:val="0"/>
        <w:jc w:val="both"/>
        <w:rPr>
          <w:rFonts w:ascii="Times New Roman" w:eastAsia="標楷體" w:hAnsi="Times New Roman" w:cs="新細明體"/>
          <w:b/>
        </w:rPr>
      </w:pPr>
      <w:r w:rsidRPr="0075162C">
        <w:rPr>
          <w:rFonts w:ascii="Times New Roman" w:eastAsia="標楷體" w:hAnsi="Times New Roman" w:cs="新細明體" w:hint="eastAsia"/>
          <w:b/>
        </w:rPr>
        <w:t>研究工具</w:t>
      </w:r>
    </w:p>
    <w:p w14:paraId="6370F976" w14:textId="584485CC" w:rsidR="00615761" w:rsidRPr="00963B92" w:rsidRDefault="00F25CAF" w:rsidP="008A3FF7">
      <w:pPr>
        <w:spacing w:after="0" w:line="264" w:lineRule="auto"/>
        <w:ind w:firstLineChars="200" w:firstLine="480"/>
        <w:jc w:val="both"/>
        <w:rPr>
          <w:rFonts w:ascii="Times New Roman" w:eastAsia="標楷體" w:hAnsi="Times New Roman"/>
        </w:rPr>
      </w:pPr>
      <w:r>
        <w:rPr>
          <w:rFonts w:ascii="Times New Roman" w:eastAsia="標楷體" w:hAnsi="Times New Roman" w:hint="eastAsia"/>
        </w:rPr>
        <w:t>本研究計畫</w:t>
      </w:r>
      <w:r w:rsidR="00615761" w:rsidRPr="00963B92">
        <w:rPr>
          <w:rFonts w:ascii="Times New Roman" w:eastAsia="標楷體" w:hAnsi="Times New Roman" w:hint="eastAsia"/>
        </w:rPr>
        <w:t>採用的研究工具，包含</w:t>
      </w:r>
      <w:r>
        <w:rPr>
          <w:rFonts w:ascii="Times New Roman" w:eastAsia="標楷體" w:hAnsi="Times New Roman" w:hint="eastAsia"/>
        </w:rPr>
        <w:t>本研究</w:t>
      </w:r>
      <w:r w:rsidR="00615761" w:rsidRPr="00963B92">
        <w:rPr>
          <w:rFonts w:ascii="Times New Roman" w:eastAsia="標楷體" w:hAnsi="Times New Roman" w:hint="eastAsia"/>
        </w:rPr>
        <w:t>開發的</w:t>
      </w:r>
      <w:r w:rsidR="00615761">
        <w:rPr>
          <w:rFonts w:ascii="Times New Roman" w:eastAsia="標楷體" w:hAnsi="Times New Roman" w:hint="eastAsia"/>
        </w:rPr>
        <w:t>程式設計適性學習輔助系統</w:t>
      </w:r>
      <w:r w:rsidR="00615761" w:rsidRPr="00963B92">
        <w:rPr>
          <w:rFonts w:ascii="Times New Roman" w:eastAsia="標楷體" w:hAnsi="Times New Roman" w:hint="eastAsia"/>
        </w:rPr>
        <w:t>、學習成效評量、學習動機問卷</w:t>
      </w:r>
      <w:r w:rsidR="003C0335">
        <w:rPr>
          <w:rFonts w:ascii="Times New Roman" w:eastAsia="標楷體" w:hAnsi="Times New Roman" w:hint="eastAsia"/>
        </w:rPr>
        <w:t>、</w:t>
      </w:r>
      <w:r w:rsidR="003C0335" w:rsidRPr="003C0335">
        <w:rPr>
          <w:rFonts w:ascii="Times New Roman" w:eastAsia="標楷體" w:hAnsi="Times New Roman"/>
        </w:rPr>
        <w:t>學習焦慮</w:t>
      </w:r>
      <w:r w:rsidR="003A4FC9" w:rsidRPr="003A4FC9">
        <w:rPr>
          <w:rFonts w:ascii="Times New Roman" w:eastAsia="標楷體" w:hAnsi="Times New Roman" w:hint="eastAsia"/>
        </w:rPr>
        <w:t>問卷</w:t>
      </w:r>
      <w:r w:rsidR="003A4FC9">
        <w:rPr>
          <w:rFonts w:ascii="Times New Roman" w:eastAsia="標楷體" w:hAnsi="Times New Roman" w:hint="eastAsia"/>
        </w:rPr>
        <w:t>與系統可行性量表</w:t>
      </w:r>
      <w:r w:rsidR="00615761" w:rsidRPr="00963B92">
        <w:rPr>
          <w:rFonts w:ascii="Times New Roman" w:eastAsia="標楷體" w:hAnsi="Times New Roman" w:hint="eastAsia"/>
        </w:rPr>
        <w:t>，分述如下：</w:t>
      </w:r>
    </w:p>
    <w:p w14:paraId="001F0B46" w14:textId="3FE52299" w:rsidR="00615761" w:rsidRPr="00B70B15" w:rsidRDefault="00615761" w:rsidP="008A3FF7">
      <w:pPr>
        <w:pStyle w:val="a9"/>
        <w:numPr>
          <w:ilvl w:val="0"/>
          <w:numId w:val="9"/>
        </w:numPr>
        <w:overflowPunct w:val="0"/>
        <w:autoSpaceDE w:val="0"/>
        <w:autoSpaceDN w:val="0"/>
        <w:adjustRightInd w:val="0"/>
        <w:spacing w:after="0" w:line="264" w:lineRule="auto"/>
        <w:jc w:val="both"/>
        <w:rPr>
          <w:rFonts w:ascii="Times New Roman" w:eastAsia="標楷體" w:hAnsi="Times New Roman" w:cs="Arial"/>
          <w:kern w:val="0"/>
        </w:rPr>
      </w:pPr>
      <w:r w:rsidRPr="00B70B15">
        <w:rPr>
          <w:rFonts w:ascii="Times New Roman" w:eastAsia="標楷體" w:hAnsi="Times New Roman" w:cs="新細明體" w:hint="eastAsia"/>
        </w:rPr>
        <w:t>程式設計</w:t>
      </w:r>
      <w:r w:rsidR="00FF6017">
        <w:rPr>
          <w:rFonts w:ascii="Times New Roman" w:eastAsia="標楷體" w:hAnsi="Times New Roman" w:cs="新細明體" w:hint="eastAsia"/>
        </w:rPr>
        <w:t>適性學習</w:t>
      </w:r>
      <w:r w:rsidRPr="00B70B15">
        <w:rPr>
          <w:rFonts w:ascii="Times New Roman" w:eastAsia="標楷體" w:hAnsi="Times New Roman" w:cs="新細明體" w:hint="eastAsia"/>
        </w:rPr>
        <w:t>輔助系統</w:t>
      </w:r>
    </w:p>
    <w:p w14:paraId="0E332DA6" w14:textId="19F1CDBE" w:rsidR="003A4FC9" w:rsidRPr="003A4FC9" w:rsidRDefault="00F25CAF"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Pr>
          <w:rFonts w:ascii="Times New Roman" w:eastAsia="標楷體" w:hAnsi="Times New Roman" w:cs="Arial"/>
          <w:kern w:val="0"/>
        </w:rPr>
        <w:t>本研究計畫</w:t>
      </w:r>
      <w:r w:rsidR="003A4FC9" w:rsidRPr="003A4FC9">
        <w:rPr>
          <w:rFonts w:ascii="Times New Roman" w:eastAsia="標楷體" w:hAnsi="Times New Roman" w:cs="Arial"/>
          <w:kern w:val="0"/>
        </w:rPr>
        <w:t>所提出之程式設計</w:t>
      </w:r>
      <w:r w:rsidR="00FF6017">
        <w:rPr>
          <w:rFonts w:ascii="Times New Roman" w:eastAsia="標楷體" w:hAnsi="Times New Roman" w:cs="Arial" w:hint="eastAsia"/>
          <w:kern w:val="0"/>
        </w:rPr>
        <w:t>適性</w:t>
      </w:r>
      <w:r w:rsidR="00FF6017">
        <w:rPr>
          <w:rFonts w:ascii="Times New Roman" w:eastAsia="標楷體" w:hAnsi="Times New Roman" w:cs="Arial"/>
          <w:kern w:val="0"/>
        </w:rPr>
        <w:t>學習</w:t>
      </w:r>
      <w:r w:rsidR="003A4FC9" w:rsidRPr="003A4FC9">
        <w:rPr>
          <w:rFonts w:ascii="Times New Roman" w:eastAsia="標楷體" w:hAnsi="Times New Roman" w:cs="Arial"/>
          <w:kern w:val="0"/>
        </w:rPr>
        <w:t>輔助系統，為一套以形成性評量為核心之適性學習輔助機制，其整體系統架構如圖一所示。系統由四個核心模組組成，透過學習活動、評量回饋與學習歷程資料之整合，實現教材難易度之動態調整。</w:t>
      </w:r>
    </w:p>
    <w:p w14:paraId="5C6B0475" w14:textId="2A365EBE" w:rsidR="003A4FC9" w:rsidRPr="003A4FC9" w:rsidRDefault="00615ABB"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Pr>
          <w:rFonts w:ascii="Times New Roman" w:eastAsia="標楷體" w:hAnsi="Times New Roman" w:cs="Arial" w:hint="eastAsia"/>
          <w:kern w:val="0"/>
        </w:rPr>
        <w:t>在</w:t>
      </w:r>
      <w:r w:rsidR="003A4FC9" w:rsidRPr="003A4FC9">
        <w:rPr>
          <w:rFonts w:ascii="Times New Roman" w:eastAsia="標楷體" w:hAnsi="Times New Roman" w:cs="Arial"/>
          <w:kern w:val="0"/>
        </w:rPr>
        <w:t>「學習活動模組」</w:t>
      </w:r>
      <w:r>
        <w:rPr>
          <w:rFonts w:ascii="Times New Roman" w:eastAsia="標楷體" w:hAnsi="Times New Roman" w:cs="Arial" w:hint="eastAsia"/>
          <w:kern w:val="0"/>
        </w:rPr>
        <w:t>裡</w:t>
      </w:r>
      <w:r w:rsidR="003A4FC9" w:rsidRPr="003A4FC9">
        <w:rPr>
          <w:rFonts w:ascii="Times New Roman" w:eastAsia="標楷體" w:hAnsi="Times New Roman" w:cs="Arial"/>
          <w:kern w:val="0"/>
        </w:rPr>
        <w:t>，系統提供依難易度分級之教材內容與教學資源，包含程式概念說明與範例程式，作為學生進行程式學習之主要介面，使學生能依其當前學習狀況進行適切學習。完成學習活動後，系統透過「評量與回饋模組」進行單元測驗，作為形成性評量工具，即時蒐集學生作答結果。評量內容對應程式學習之核心能力構面，包括程式語意與執行流程理解、程式結構與邏輯應用，以及錯誤辨識與除錯理解能力，並作為後續教材難易度調整之依據。</w:t>
      </w:r>
    </w:p>
    <w:p w14:paraId="1096DD77" w14:textId="77777777" w:rsidR="003A4FC9" w:rsidRPr="003A4FC9" w:rsidRDefault="003A4FC9"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sidRPr="003A4FC9">
        <w:rPr>
          <w:rFonts w:ascii="Times New Roman" w:eastAsia="標楷體" w:hAnsi="Times New Roman" w:cs="Arial"/>
          <w:kern w:val="0"/>
        </w:rPr>
        <w:lastRenderedPageBreak/>
        <w:t>學生於學習歷程中所產生之學習紀錄、作答結果與教材等級變化，將儲存於「學習歷程資料庫」，作為後續學習分析與教學調整之基礎。系統進一步透過「資料回饋分析模組」彙整與分析學習歷程資料，產出分析結果並回饋至教材調整機制中，使教材難易度調整能兼顧系統自動化與教師教學彈性。整體而言，本系統透過上述模組之相互運作，形成一套以形成性評量為核心之教材調整循環機制，以回應傳統程式設計教學中教材難以因應學生個別差異與回饋</w:t>
      </w:r>
      <w:proofErr w:type="gramStart"/>
      <w:r w:rsidRPr="003A4FC9">
        <w:rPr>
          <w:rFonts w:ascii="Times New Roman" w:eastAsia="標楷體" w:hAnsi="Times New Roman" w:cs="Arial"/>
          <w:kern w:val="0"/>
        </w:rPr>
        <w:t>不</w:t>
      </w:r>
      <w:proofErr w:type="gramEnd"/>
      <w:r w:rsidRPr="003A4FC9">
        <w:rPr>
          <w:rFonts w:ascii="Times New Roman" w:eastAsia="標楷體" w:hAnsi="Times New Roman" w:cs="Arial"/>
          <w:kern w:val="0"/>
        </w:rPr>
        <w:t>即時之問題。</w:t>
      </w:r>
    </w:p>
    <w:p w14:paraId="06BAD35C" w14:textId="294749B4" w:rsidR="003A4FC9" w:rsidRPr="003A4FC9" w:rsidRDefault="00615ABB"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Pr>
          <w:rFonts w:ascii="Times New Roman" w:eastAsia="標楷體" w:hAnsi="Times New Roman" w:cs="Arial" w:hint="eastAsia"/>
          <w:kern w:val="0"/>
        </w:rPr>
        <w:t>關於</w:t>
      </w:r>
      <w:r w:rsidR="003A4FC9" w:rsidRPr="003A4FC9">
        <w:rPr>
          <w:rFonts w:ascii="Times New Roman" w:eastAsia="標楷體" w:hAnsi="Times New Roman" w:cs="Arial"/>
          <w:kern w:val="0"/>
        </w:rPr>
        <w:t>程式設計初學者常見之學習焦慮與挫折感，本系統於學習流程與介面設計中融入多項情意支持機制。系統允許學生於作答錯誤後進行重試與修正，以實踐錯誤可復原之學習歷程；透過回饋訊息強調錯誤為學習過程中之正常現象，以降低學生對錯誤之威脅感；並以學習進度視覺化方式呈現單元完成情形，協助學生掌握自身學習</w:t>
      </w:r>
      <w:r w:rsidR="0022524B">
        <w:rPr>
          <w:rFonts w:ascii="Times New Roman" w:eastAsia="標楷體" w:hAnsi="Times New Roman" w:cs="Arial"/>
          <w:kern w:val="0"/>
        </w:rPr>
        <w:t>狀態。</w:t>
      </w:r>
      <w:proofErr w:type="gramStart"/>
      <w:r w:rsidR="0022524B">
        <w:rPr>
          <w:rFonts w:ascii="Times New Roman" w:eastAsia="標楷體" w:hAnsi="Times New Roman" w:cs="Arial"/>
          <w:kern w:val="0"/>
        </w:rPr>
        <w:t>此外，</w:t>
      </w:r>
      <w:proofErr w:type="gramEnd"/>
      <w:r w:rsidR="0022524B">
        <w:rPr>
          <w:rFonts w:ascii="Times New Roman" w:eastAsia="標楷體" w:hAnsi="Times New Roman" w:cs="Arial"/>
          <w:kern w:val="0"/>
        </w:rPr>
        <w:t>教材內容</w:t>
      </w:r>
      <w:proofErr w:type="gramStart"/>
      <w:r w:rsidR="0022524B">
        <w:rPr>
          <w:rFonts w:ascii="Times New Roman" w:eastAsia="標楷體" w:hAnsi="Times New Roman" w:cs="Arial"/>
          <w:kern w:val="0"/>
        </w:rPr>
        <w:t>採</w:t>
      </w:r>
      <w:proofErr w:type="gramEnd"/>
      <w:r w:rsidR="0022524B">
        <w:rPr>
          <w:rFonts w:ascii="Times New Roman" w:eastAsia="標楷體" w:hAnsi="Times New Roman" w:cs="Arial"/>
          <w:kern w:val="0"/>
        </w:rPr>
        <w:t>低風險、小任務方式進行切割，並搭配</w:t>
      </w:r>
      <w:r w:rsidR="005F1176">
        <w:rPr>
          <w:rFonts w:ascii="Times New Roman" w:eastAsia="標楷體" w:hAnsi="Times New Roman" w:cs="Arial" w:hint="eastAsia"/>
          <w:kern w:val="0"/>
        </w:rPr>
        <w:t>友善訊息回饋</w:t>
      </w:r>
      <w:r w:rsidR="003A4FC9" w:rsidRPr="003A4FC9">
        <w:rPr>
          <w:rFonts w:ascii="Times New Roman" w:eastAsia="標楷體" w:hAnsi="Times New Roman" w:cs="Arial"/>
          <w:kern w:val="0"/>
        </w:rPr>
        <w:t>，引導學生逐步完成學習任務，以降低程式設計學習歷程中的焦慮程度。</w:t>
      </w:r>
    </w:p>
    <w:p w14:paraId="3072C9BB" w14:textId="798C15F4" w:rsidR="008A5833" w:rsidRPr="003A4FC9" w:rsidRDefault="008A5833" w:rsidP="0020127C">
      <w:pPr>
        <w:spacing w:after="0" w:line="240" w:lineRule="auto"/>
        <w:ind w:firstLineChars="200" w:firstLine="480"/>
        <w:jc w:val="both"/>
        <w:rPr>
          <w:rFonts w:ascii="Times New Roman" w:eastAsia="標楷體" w:hAnsi="Times New Roman"/>
        </w:rPr>
      </w:pPr>
    </w:p>
    <w:p w14:paraId="71DB39E0" w14:textId="5A00E8ED" w:rsidR="00FA0AF3" w:rsidRDefault="0017715A" w:rsidP="0020127C">
      <w:pPr>
        <w:spacing w:after="0" w:line="240" w:lineRule="auto"/>
        <w:ind w:firstLineChars="200" w:firstLine="480"/>
        <w:jc w:val="both"/>
        <w:rPr>
          <w:rFonts w:cs="Arial"/>
          <w:kern w:val="0"/>
        </w:rPr>
      </w:pPr>
      <w:r>
        <w:rPr>
          <w:rFonts w:cs="Arial"/>
          <w:noProof/>
          <w:kern w:val="0"/>
        </w:rPr>
        <w:drawing>
          <wp:inline distT="0" distB="0" distL="0" distR="0" wp14:anchorId="11F83184" wp14:editId="6041BCDD">
            <wp:extent cx="5760720" cy="3695700"/>
            <wp:effectExtent l="0" t="342900" r="11430" b="361950"/>
            <wp:docPr id="1" name="資料庫圖表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FF4B2BF" w14:textId="77777777" w:rsidR="00473F82" w:rsidRPr="00FA0AF3" w:rsidRDefault="00473F82" w:rsidP="0020127C">
      <w:pPr>
        <w:spacing w:after="0" w:line="240" w:lineRule="auto"/>
        <w:ind w:firstLineChars="200" w:firstLine="480"/>
        <w:jc w:val="both"/>
        <w:rPr>
          <w:rFonts w:cs="Arial"/>
          <w:kern w:val="0"/>
        </w:rPr>
      </w:pPr>
    </w:p>
    <w:p w14:paraId="4471F0BF" w14:textId="2E508925" w:rsidR="00615761" w:rsidRPr="00E830D5" w:rsidRDefault="00F64FD1" w:rsidP="0020127C">
      <w:pPr>
        <w:pStyle w:val="a9"/>
        <w:overflowPunct w:val="0"/>
        <w:autoSpaceDE w:val="0"/>
        <w:autoSpaceDN w:val="0"/>
        <w:adjustRightInd w:val="0"/>
        <w:spacing w:after="0" w:line="240" w:lineRule="auto"/>
        <w:ind w:leftChars="201" w:left="482"/>
        <w:jc w:val="center"/>
        <w:rPr>
          <w:rFonts w:ascii="Times New Roman" w:eastAsia="標楷體" w:hAnsi="Times New Roman" w:cs="Arial"/>
          <w:kern w:val="0"/>
        </w:rPr>
      </w:pPr>
      <w:r w:rsidRPr="00E830D5">
        <w:rPr>
          <w:rFonts w:ascii="Times New Roman" w:eastAsia="標楷體" w:hAnsi="Times New Roman" w:cs="Arial" w:hint="eastAsia"/>
          <w:kern w:val="0"/>
        </w:rPr>
        <w:t>圖</w:t>
      </w:r>
      <w:r w:rsidR="00E830D5">
        <w:rPr>
          <w:rFonts w:ascii="Times New Roman" w:eastAsia="標楷體" w:hAnsi="Times New Roman" w:cs="Arial" w:hint="eastAsia"/>
          <w:kern w:val="0"/>
        </w:rPr>
        <w:t>一、</w:t>
      </w:r>
      <w:r w:rsidRPr="00E830D5">
        <w:rPr>
          <w:rFonts w:ascii="Times New Roman" w:eastAsia="標楷體" w:hAnsi="Times New Roman" w:cs="Arial" w:hint="eastAsia"/>
          <w:kern w:val="0"/>
        </w:rPr>
        <w:t>系統</w:t>
      </w:r>
      <w:r w:rsidR="00FA0AF3" w:rsidRPr="00E830D5">
        <w:rPr>
          <w:rFonts w:ascii="Times New Roman" w:eastAsia="標楷體" w:hAnsi="Times New Roman" w:cs="Arial" w:hint="eastAsia"/>
          <w:kern w:val="0"/>
        </w:rPr>
        <w:t>架構</w:t>
      </w:r>
      <w:r w:rsidRPr="00E830D5">
        <w:rPr>
          <w:rFonts w:ascii="Times New Roman" w:eastAsia="標楷體" w:hAnsi="Times New Roman" w:cs="Arial" w:hint="eastAsia"/>
          <w:kern w:val="0"/>
        </w:rPr>
        <w:t>圖</w:t>
      </w:r>
    </w:p>
    <w:p w14:paraId="622D9ECF" w14:textId="77777777" w:rsidR="00615761" w:rsidRPr="00B70B15" w:rsidRDefault="00615761" w:rsidP="008A3FF7">
      <w:pPr>
        <w:pStyle w:val="a9"/>
        <w:numPr>
          <w:ilvl w:val="0"/>
          <w:numId w:val="9"/>
        </w:numPr>
        <w:overflowPunct w:val="0"/>
        <w:autoSpaceDE w:val="0"/>
        <w:autoSpaceDN w:val="0"/>
        <w:adjustRightInd w:val="0"/>
        <w:spacing w:after="0" w:line="264" w:lineRule="auto"/>
        <w:jc w:val="both"/>
        <w:rPr>
          <w:rFonts w:ascii="Times New Roman" w:eastAsia="標楷體" w:hAnsi="Times New Roman" w:cs="Arial"/>
          <w:kern w:val="0"/>
        </w:rPr>
      </w:pPr>
      <w:r w:rsidRPr="00B70B15">
        <w:rPr>
          <w:rFonts w:ascii="Times New Roman" w:eastAsia="標楷體" w:hAnsi="Times New Roman" w:hint="eastAsia"/>
        </w:rPr>
        <w:t>學習成效評量</w:t>
      </w:r>
    </w:p>
    <w:p w14:paraId="5367BE88" w14:textId="3E9E848C" w:rsidR="003A4FC9" w:rsidRPr="003A4FC9" w:rsidRDefault="00F25CAF"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Pr>
          <w:rFonts w:ascii="Times New Roman" w:eastAsia="標楷體" w:hAnsi="Times New Roman" w:cs="Arial"/>
          <w:kern w:val="0"/>
        </w:rPr>
        <w:t>本研究計畫</w:t>
      </w:r>
      <w:r w:rsidR="003A4FC9" w:rsidRPr="003A4FC9">
        <w:rPr>
          <w:rFonts w:ascii="Times New Roman" w:eastAsia="標楷體" w:hAnsi="Times New Roman" w:cs="Arial"/>
          <w:kern w:val="0"/>
        </w:rPr>
        <w:t>之學習成效評量由授課教師依據課程內容與學習目標進行設計，以評估學生於程式設計學習中的概念理解與應用能力。評量內容涵蓋程式語意與執行流程理解、基本程式結構與邏輯應用，以及錯誤辨識與除錯相關概念，題型包含選擇題、概念理解題與簡易程式題，以兼顧知識理解與實作能力之評估。</w:t>
      </w:r>
    </w:p>
    <w:p w14:paraId="0B3259B9" w14:textId="4C5BB2A3" w:rsidR="00615761" w:rsidRPr="004E40FD" w:rsidRDefault="003A4FC9"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proofErr w:type="gramStart"/>
      <w:r w:rsidRPr="003A4FC9">
        <w:rPr>
          <w:rFonts w:ascii="Times New Roman" w:eastAsia="標楷體" w:hAnsi="Times New Roman" w:cs="Arial"/>
          <w:kern w:val="0"/>
        </w:rPr>
        <w:t>前測與後測</w:t>
      </w:r>
      <w:proofErr w:type="gramEnd"/>
      <w:r w:rsidRPr="003A4FC9">
        <w:rPr>
          <w:rFonts w:ascii="Times New Roman" w:eastAsia="標楷體" w:hAnsi="Times New Roman" w:cs="Arial"/>
          <w:kern w:val="0"/>
        </w:rPr>
        <w:t>評量依據相同課程目標設計，採用相同或等值題型，以確保測驗結果具有比較基礎。學習成效評量結果將作為分析學生學習成效變化之主要依據，並用以比較實驗</w:t>
      </w:r>
      <w:r w:rsidRPr="003A4FC9">
        <w:rPr>
          <w:rFonts w:ascii="Times New Roman" w:eastAsia="標楷體" w:hAnsi="Times New Roman" w:cs="Arial"/>
          <w:kern w:val="0"/>
        </w:rPr>
        <w:lastRenderedPageBreak/>
        <w:t>組與控制組在教學介入前後之差異，藉此驗證程式設計適性學習輔助系統對學生學習成效之影響，並搭配形成性評量成績作為輔助分析指標。</w:t>
      </w:r>
    </w:p>
    <w:p w14:paraId="55A54D8C" w14:textId="77777777" w:rsidR="00615761" w:rsidRDefault="00615761" w:rsidP="008A3FF7">
      <w:pPr>
        <w:pStyle w:val="a9"/>
        <w:numPr>
          <w:ilvl w:val="0"/>
          <w:numId w:val="9"/>
        </w:numPr>
        <w:spacing w:after="0" w:line="264" w:lineRule="auto"/>
        <w:jc w:val="both"/>
        <w:rPr>
          <w:rFonts w:ascii="Times New Roman" w:eastAsia="標楷體" w:hAnsi="Times New Roman"/>
        </w:rPr>
      </w:pPr>
      <w:r w:rsidRPr="008458C7">
        <w:rPr>
          <w:rFonts w:ascii="Times New Roman" w:eastAsia="標楷體" w:hAnsi="Times New Roman"/>
        </w:rPr>
        <w:t>學習動機問卷</w:t>
      </w:r>
    </w:p>
    <w:p w14:paraId="73CB8206" w14:textId="07B0BB03" w:rsidR="003A4FC9" w:rsidRPr="003A4FC9" w:rsidRDefault="00F25CAF"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Pr>
          <w:rFonts w:ascii="Times New Roman" w:eastAsia="標楷體" w:hAnsi="Times New Roman" w:cs="Arial"/>
          <w:kern w:val="0"/>
        </w:rPr>
        <w:t>本研究計畫</w:t>
      </w:r>
      <w:r w:rsidR="003A4FC9" w:rsidRPr="003A4FC9">
        <w:rPr>
          <w:rFonts w:ascii="Times New Roman" w:eastAsia="標楷體" w:hAnsi="Times New Roman" w:cs="Arial"/>
          <w:kern w:val="0"/>
        </w:rPr>
        <w:t>旨在探討於程式設計學習情境中，透過形成性評量導向之教材難易度調整機制，對</w:t>
      </w:r>
      <w:r>
        <w:rPr>
          <w:rFonts w:ascii="Times New Roman" w:eastAsia="標楷體" w:hAnsi="Times New Roman" w:cs="Arial"/>
          <w:kern w:val="0"/>
        </w:rPr>
        <w:t>學生學習動機所產生之影響。</w:t>
      </w:r>
      <w:proofErr w:type="gramStart"/>
      <w:r>
        <w:rPr>
          <w:rFonts w:ascii="Times New Roman" w:eastAsia="標楷體" w:hAnsi="Times New Roman" w:cs="Arial"/>
          <w:kern w:val="0"/>
        </w:rPr>
        <w:t>鑑</w:t>
      </w:r>
      <w:proofErr w:type="gramEnd"/>
      <w:r>
        <w:rPr>
          <w:rFonts w:ascii="Times New Roman" w:eastAsia="標楷體" w:hAnsi="Times New Roman" w:cs="Arial"/>
          <w:kern w:val="0"/>
        </w:rPr>
        <w:t>於學習動機具有高度情境依賴性，</w:t>
      </w:r>
      <w:r w:rsidR="003A4FC9" w:rsidRPr="003A4FC9">
        <w:rPr>
          <w:rFonts w:ascii="Times New Roman" w:eastAsia="標楷體" w:hAnsi="Times New Roman" w:cs="Arial"/>
          <w:kern w:val="0"/>
        </w:rPr>
        <w:t>採用</w:t>
      </w:r>
      <w:proofErr w:type="spellStart"/>
      <w:r w:rsidR="003A4FC9" w:rsidRPr="003A4FC9">
        <w:rPr>
          <w:rFonts w:ascii="Times New Roman" w:eastAsia="標楷體" w:hAnsi="Times New Roman" w:cs="Arial"/>
          <w:kern w:val="0"/>
        </w:rPr>
        <w:t>Guay</w:t>
      </w:r>
      <w:proofErr w:type="spellEnd"/>
      <w:r w:rsidR="003A4FC9" w:rsidRPr="003A4FC9">
        <w:rPr>
          <w:rFonts w:ascii="Times New Roman" w:eastAsia="標楷體" w:hAnsi="Times New Roman" w:cs="Arial"/>
          <w:kern w:val="0"/>
        </w:rPr>
        <w:t xml:space="preserve"> et al.</w:t>
      </w:r>
      <w:r w:rsidR="00443201">
        <w:rPr>
          <w:rFonts w:ascii="Times New Roman" w:eastAsia="標楷體" w:hAnsi="Times New Roman" w:cs="Arial" w:hint="eastAsia"/>
          <w:kern w:val="0"/>
        </w:rPr>
        <w:t xml:space="preserve"> (</w:t>
      </w:r>
      <w:r w:rsidR="003A4FC9" w:rsidRPr="003A4FC9">
        <w:rPr>
          <w:rFonts w:ascii="Times New Roman" w:eastAsia="標楷體" w:hAnsi="Times New Roman" w:cs="Arial"/>
          <w:kern w:val="0"/>
        </w:rPr>
        <w:t>2000</w:t>
      </w:r>
      <w:r w:rsidR="00443201">
        <w:rPr>
          <w:rFonts w:ascii="Times New Roman" w:eastAsia="標楷體" w:hAnsi="Times New Roman" w:cs="Arial" w:hint="eastAsia"/>
          <w:kern w:val="0"/>
        </w:rPr>
        <w:t>)</w:t>
      </w:r>
      <w:r w:rsidR="00443201">
        <w:rPr>
          <w:rFonts w:ascii="Times New Roman" w:eastAsia="標楷體" w:hAnsi="Times New Roman" w:cs="Arial"/>
          <w:kern w:val="0"/>
        </w:rPr>
        <w:t>所提出之情境動機量表</w:t>
      </w:r>
      <w:r w:rsidR="00443201">
        <w:rPr>
          <w:rFonts w:ascii="Times New Roman" w:eastAsia="標楷體" w:hAnsi="Times New Roman" w:cs="Arial" w:hint="eastAsia"/>
          <w:kern w:val="0"/>
        </w:rPr>
        <w:t>(</w:t>
      </w:r>
      <w:r w:rsidR="003A4FC9" w:rsidRPr="003A4FC9">
        <w:rPr>
          <w:rFonts w:ascii="Times New Roman" w:eastAsia="標楷體" w:hAnsi="Times New Roman" w:cs="Arial"/>
          <w:kern w:val="0"/>
        </w:rPr>
        <w:t>Situational Motivation Scale, SIMS</w:t>
      </w:r>
      <w:r w:rsidR="00443201">
        <w:rPr>
          <w:rFonts w:ascii="Times New Roman" w:eastAsia="標楷體" w:hAnsi="Times New Roman" w:cs="Arial" w:hint="eastAsia"/>
          <w:kern w:val="0"/>
        </w:rPr>
        <w:t>)</w:t>
      </w:r>
      <w:r w:rsidR="003A4FC9" w:rsidRPr="003A4FC9">
        <w:rPr>
          <w:rFonts w:ascii="Times New Roman" w:eastAsia="標楷體" w:hAnsi="Times New Roman" w:cs="Arial"/>
          <w:kern w:val="0"/>
        </w:rPr>
        <w:t>，以衡量學生在使用本研究所設計之程式設計</w:t>
      </w:r>
      <w:r w:rsidR="00FF6017">
        <w:rPr>
          <w:rFonts w:ascii="Times New Roman" w:eastAsia="標楷體" w:hAnsi="Times New Roman" w:cs="Arial" w:hint="eastAsia"/>
          <w:kern w:val="0"/>
        </w:rPr>
        <w:t>適性</w:t>
      </w:r>
      <w:r w:rsidR="003A4FC9" w:rsidRPr="003A4FC9">
        <w:rPr>
          <w:rFonts w:ascii="Times New Roman" w:eastAsia="標楷體" w:hAnsi="Times New Roman" w:cs="Arial"/>
          <w:kern w:val="0"/>
        </w:rPr>
        <w:t>學習輔助系統前後，其學習動機狀態之變化情形。量表包含以下</w:t>
      </w:r>
      <w:proofErr w:type="gramStart"/>
      <w:r w:rsidR="003A4FC9" w:rsidRPr="003A4FC9">
        <w:rPr>
          <w:rFonts w:ascii="Times New Roman" w:eastAsia="標楷體" w:hAnsi="Times New Roman" w:cs="Arial"/>
          <w:kern w:val="0"/>
        </w:rPr>
        <w:t>四個構</w:t>
      </w:r>
      <w:proofErr w:type="gramEnd"/>
      <w:r w:rsidR="003A4FC9" w:rsidRPr="003A4FC9">
        <w:rPr>
          <w:rFonts w:ascii="Times New Roman" w:eastAsia="標楷體" w:hAnsi="Times New Roman" w:cs="Arial"/>
          <w:kern w:val="0"/>
        </w:rPr>
        <w:t>面：</w:t>
      </w:r>
    </w:p>
    <w:p w14:paraId="61481F2E" w14:textId="0EBAE66A" w:rsidR="003A4FC9" w:rsidRPr="003A4FC9" w:rsidRDefault="00443201" w:rsidP="008A3FF7">
      <w:pPr>
        <w:widowControl/>
        <w:numPr>
          <w:ilvl w:val="0"/>
          <w:numId w:val="32"/>
        </w:numPr>
        <w:spacing w:after="0" w:line="264" w:lineRule="auto"/>
        <w:ind w:leftChars="300" w:left="1202" w:hanging="482"/>
        <w:jc w:val="both"/>
        <w:rPr>
          <w:rFonts w:ascii="Times New Roman" w:eastAsia="標楷體" w:hAnsi="Times New Roman" w:cs="新細明體"/>
          <w:kern w:val="0"/>
          <w14:ligatures w14:val="none"/>
        </w:rPr>
      </w:pPr>
      <w:r>
        <w:rPr>
          <w:rFonts w:ascii="Times New Roman" w:eastAsia="標楷體" w:hAnsi="Times New Roman" w:cs="新細明體"/>
          <w:bCs/>
          <w:kern w:val="0"/>
          <w14:ligatures w14:val="none"/>
        </w:rPr>
        <w:t>內在動機</w:t>
      </w:r>
      <w:r>
        <w:rPr>
          <w:rFonts w:ascii="Times New Roman" w:eastAsia="標楷體" w:hAnsi="Times New Roman" w:cs="新細明體" w:hint="eastAsia"/>
          <w:bCs/>
          <w:kern w:val="0"/>
          <w14:ligatures w14:val="none"/>
        </w:rPr>
        <w:t>(</w:t>
      </w:r>
      <w:r w:rsidR="003A4FC9" w:rsidRPr="004E40FD">
        <w:rPr>
          <w:rFonts w:ascii="Times New Roman" w:eastAsia="標楷體" w:hAnsi="Times New Roman" w:cs="新細明體"/>
          <w:bCs/>
          <w:kern w:val="0"/>
          <w14:ligatures w14:val="none"/>
        </w:rPr>
        <w:t>Intrinsic Motivation</w:t>
      </w:r>
      <w:r>
        <w:rPr>
          <w:rFonts w:ascii="Times New Roman" w:eastAsia="標楷體" w:hAnsi="Times New Roman" w:cs="新細明體" w:hint="eastAsia"/>
          <w:bCs/>
          <w:kern w:val="0"/>
          <w14:ligatures w14:val="none"/>
        </w:rPr>
        <w:t>)</w:t>
      </w:r>
      <w:r w:rsidR="003A4FC9" w:rsidRPr="003A4FC9">
        <w:rPr>
          <w:rFonts w:ascii="Times New Roman" w:eastAsia="標楷體" w:hAnsi="Times New Roman" w:cs="新細明體"/>
          <w:kern w:val="0"/>
          <w14:ligatures w14:val="none"/>
        </w:rPr>
        <w:t>：評估學習者是否基於興趣與愉悅感而使用本系統（題目</w:t>
      </w:r>
      <w:r w:rsidR="003A4FC9" w:rsidRPr="003A4FC9">
        <w:rPr>
          <w:rFonts w:ascii="Times New Roman" w:eastAsia="標楷體" w:hAnsi="Times New Roman" w:cs="新細明體"/>
          <w:kern w:val="0"/>
          <w14:ligatures w14:val="none"/>
        </w:rPr>
        <w:t>1</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5</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9</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13</w:t>
      </w:r>
      <w:r w:rsidR="003A4FC9" w:rsidRPr="003A4FC9">
        <w:rPr>
          <w:rFonts w:ascii="Times New Roman" w:eastAsia="標楷體" w:hAnsi="Times New Roman" w:cs="新細明體"/>
          <w:kern w:val="0"/>
          <w14:ligatures w14:val="none"/>
        </w:rPr>
        <w:t>）。</w:t>
      </w:r>
    </w:p>
    <w:p w14:paraId="26E1236B" w14:textId="65194429" w:rsidR="003A4FC9" w:rsidRPr="003A4FC9" w:rsidRDefault="00443201" w:rsidP="008A3FF7">
      <w:pPr>
        <w:widowControl/>
        <w:numPr>
          <w:ilvl w:val="0"/>
          <w:numId w:val="32"/>
        </w:numPr>
        <w:spacing w:after="0" w:line="264" w:lineRule="auto"/>
        <w:ind w:leftChars="300" w:left="1202" w:hanging="482"/>
        <w:jc w:val="both"/>
        <w:rPr>
          <w:rFonts w:ascii="Times New Roman" w:eastAsia="標楷體" w:hAnsi="Times New Roman" w:cs="新細明體"/>
          <w:kern w:val="0"/>
          <w14:ligatures w14:val="none"/>
        </w:rPr>
      </w:pPr>
      <w:r>
        <w:rPr>
          <w:rFonts w:ascii="Times New Roman" w:eastAsia="標楷體" w:hAnsi="Times New Roman" w:cs="新細明體"/>
          <w:bCs/>
          <w:kern w:val="0"/>
          <w14:ligatures w14:val="none"/>
        </w:rPr>
        <w:t>辨識調節</w:t>
      </w:r>
      <w:r>
        <w:rPr>
          <w:rFonts w:ascii="Times New Roman" w:eastAsia="標楷體" w:hAnsi="Times New Roman" w:cs="新細明體" w:hint="eastAsia"/>
          <w:bCs/>
          <w:kern w:val="0"/>
          <w14:ligatures w14:val="none"/>
        </w:rPr>
        <w:t>(</w:t>
      </w:r>
      <w:r w:rsidR="003A4FC9" w:rsidRPr="004E40FD">
        <w:rPr>
          <w:rFonts w:ascii="Times New Roman" w:eastAsia="標楷體" w:hAnsi="Times New Roman" w:cs="新細明體"/>
          <w:bCs/>
          <w:kern w:val="0"/>
          <w14:ligatures w14:val="none"/>
        </w:rPr>
        <w:t>Identified Regulation</w:t>
      </w:r>
      <w:r>
        <w:rPr>
          <w:rFonts w:ascii="Times New Roman" w:eastAsia="標楷體" w:hAnsi="Times New Roman" w:cs="新細明體" w:hint="eastAsia"/>
          <w:bCs/>
          <w:kern w:val="0"/>
          <w14:ligatures w14:val="none"/>
        </w:rPr>
        <w:t>)</w:t>
      </w:r>
      <w:r w:rsidR="003A4FC9" w:rsidRPr="003A4FC9">
        <w:rPr>
          <w:rFonts w:ascii="Times New Roman" w:eastAsia="標楷體" w:hAnsi="Times New Roman" w:cs="新細明體"/>
          <w:kern w:val="0"/>
          <w14:ligatures w14:val="none"/>
        </w:rPr>
        <w:t>：評估學習者是否認為使用本系統對其學習具有價值與意義（題目</w:t>
      </w:r>
      <w:r w:rsidR="003A4FC9" w:rsidRPr="003A4FC9">
        <w:rPr>
          <w:rFonts w:ascii="Times New Roman" w:eastAsia="標楷體" w:hAnsi="Times New Roman" w:cs="新細明體"/>
          <w:kern w:val="0"/>
          <w14:ligatures w14:val="none"/>
        </w:rPr>
        <w:t>2</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6</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10</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14</w:t>
      </w:r>
      <w:r w:rsidR="003A4FC9" w:rsidRPr="003A4FC9">
        <w:rPr>
          <w:rFonts w:ascii="Times New Roman" w:eastAsia="標楷體" w:hAnsi="Times New Roman" w:cs="新細明體"/>
          <w:kern w:val="0"/>
          <w14:ligatures w14:val="none"/>
        </w:rPr>
        <w:t>）。</w:t>
      </w:r>
    </w:p>
    <w:p w14:paraId="26189571" w14:textId="0A6101FB" w:rsidR="003A4FC9" w:rsidRPr="003A4FC9" w:rsidRDefault="00443201" w:rsidP="008A3FF7">
      <w:pPr>
        <w:widowControl/>
        <w:numPr>
          <w:ilvl w:val="0"/>
          <w:numId w:val="32"/>
        </w:numPr>
        <w:spacing w:after="0" w:line="264" w:lineRule="auto"/>
        <w:ind w:leftChars="300" w:left="1202" w:hanging="482"/>
        <w:jc w:val="both"/>
        <w:rPr>
          <w:rFonts w:ascii="Times New Roman" w:eastAsia="標楷體" w:hAnsi="Times New Roman" w:cs="新細明體"/>
          <w:kern w:val="0"/>
          <w14:ligatures w14:val="none"/>
        </w:rPr>
      </w:pPr>
      <w:r>
        <w:rPr>
          <w:rFonts w:ascii="Times New Roman" w:eastAsia="標楷體" w:hAnsi="Times New Roman" w:cs="新細明體"/>
          <w:bCs/>
          <w:kern w:val="0"/>
          <w14:ligatures w14:val="none"/>
        </w:rPr>
        <w:t>外在調節</w:t>
      </w:r>
      <w:r>
        <w:rPr>
          <w:rFonts w:ascii="Times New Roman" w:eastAsia="標楷體" w:hAnsi="Times New Roman" w:cs="新細明體" w:hint="eastAsia"/>
          <w:bCs/>
          <w:kern w:val="0"/>
          <w14:ligatures w14:val="none"/>
        </w:rPr>
        <w:t>(</w:t>
      </w:r>
      <w:r w:rsidR="003A4FC9" w:rsidRPr="004E40FD">
        <w:rPr>
          <w:rFonts w:ascii="Times New Roman" w:eastAsia="標楷體" w:hAnsi="Times New Roman" w:cs="新細明體"/>
          <w:bCs/>
          <w:kern w:val="0"/>
          <w14:ligatures w14:val="none"/>
        </w:rPr>
        <w:t>External Regulation</w:t>
      </w:r>
      <w:r>
        <w:rPr>
          <w:rFonts w:ascii="Times New Roman" w:eastAsia="標楷體" w:hAnsi="Times New Roman" w:cs="新細明體" w:hint="eastAsia"/>
          <w:bCs/>
          <w:kern w:val="0"/>
          <w14:ligatures w14:val="none"/>
        </w:rPr>
        <w:t>)</w:t>
      </w:r>
      <w:r w:rsidR="003A4FC9" w:rsidRPr="003A4FC9">
        <w:rPr>
          <w:rFonts w:ascii="Times New Roman" w:eastAsia="標楷體" w:hAnsi="Times New Roman" w:cs="新細明體"/>
          <w:kern w:val="0"/>
          <w14:ligatures w14:val="none"/>
        </w:rPr>
        <w:t>：評估學習者是否因外部要求、壓力或獎勵而使用本系統（題目</w:t>
      </w:r>
      <w:r w:rsidR="003A4FC9" w:rsidRPr="003A4FC9">
        <w:rPr>
          <w:rFonts w:ascii="Times New Roman" w:eastAsia="標楷體" w:hAnsi="Times New Roman" w:cs="新細明體"/>
          <w:kern w:val="0"/>
          <w14:ligatures w14:val="none"/>
        </w:rPr>
        <w:t>3</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7</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11</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15</w:t>
      </w:r>
      <w:r w:rsidR="003A4FC9" w:rsidRPr="003A4FC9">
        <w:rPr>
          <w:rFonts w:ascii="Times New Roman" w:eastAsia="標楷體" w:hAnsi="Times New Roman" w:cs="新細明體"/>
          <w:kern w:val="0"/>
          <w14:ligatures w14:val="none"/>
        </w:rPr>
        <w:t>）。</w:t>
      </w:r>
    </w:p>
    <w:p w14:paraId="1829D42A" w14:textId="76E734F5" w:rsidR="003A4FC9" w:rsidRPr="003A4FC9" w:rsidRDefault="00443201" w:rsidP="008A3FF7">
      <w:pPr>
        <w:widowControl/>
        <w:numPr>
          <w:ilvl w:val="0"/>
          <w:numId w:val="32"/>
        </w:numPr>
        <w:spacing w:after="0" w:line="264" w:lineRule="auto"/>
        <w:ind w:leftChars="300" w:left="1202" w:hanging="482"/>
        <w:jc w:val="both"/>
        <w:rPr>
          <w:rFonts w:ascii="Times New Roman" w:eastAsia="標楷體" w:hAnsi="Times New Roman" w:cs="新細明體"/>
          <w:kern w:val="0"/>
          <w14:ligatures w14:val="none"/>
        </w:rPr>
      </w:pPr>
      <w:r>
        <w:rPr>
          <w:rFonts w:ascii="Times New Roman" w:eastAsia="標楷體" w:hAnsi="Times New Roman" w:cs="新細明體"/>
          <w:bCs/>
          <w:kern w:val="0"/>
          <w14:ligatures w14:val="none"/>
        </w:rPr>
        <w:t>無動機</w:t>
      </w:r>
      <w:r>
        <w:rPr>
          <w:rFonts w:ascii="Times New Roman" w:eastAsia="標楷體" w:hAnsi="Times New Roman" w:cs="新細明體" w:hint="eastAsia"/>
          <w:bCs/>
          <w:kern w:val="0"/>
          <w14:ligatures w14:val="none"/>
        </w:rPr>
        <w:t>(</w:t>
      </w:r>
      <w:proofErr w:type="spellStart"/>
      <w:r w:rsidR="003A4FC9" w:rsidRPr="004E40FD">
        <w:rPr>
          <w:rFonts w:ascii="Times New Roman" w:eastAsia="標楷體" w:hAnsi="Times New Roman" w:cs="新細明體"/>
          <w:bCs/>
          <w:kern w:val="0"/>
          <w14:ligatures w14:val="none"/>
        </w:rPr>
        <w:t>Amotivation</w:t>
      </w:r>
      <w:proofErr w:type="spellEnd"/>
      <w:r>
        <w:rPr>
          <w:rFonts w:ascii="Times New Roman" w:eastAsia="標楷體" w:hAnsi="Times New Roman" w:cs="新細明體" w:hint="eastAsia"/>
          <w:bCs/>
          <w:kern w:val="0"/>
          <w14:ligatures w14:val="none"/>
        </w:rPr>
        <w:t>)</w:t>
      </w:r>
      <w:r w:rsidR="003A4FC9" w:rsidRPr="003A4FC9">
        <w:rPr>
          <w:rFonts w:ascii="Times New Roman" w:eastAsia="標楷體" w:hAnsi="Times New Roman" w:cs="新細明體"/>
          <w:kern w:val="0"/>
          <w14:ligatures w14:val="none"/>
        </w:rPr>
        <w:t>：評估學習者是否對使用本系統缺乏明確動機（題目</w:t>
      </w:r>
      <w:r w:rsidR="003A4FC9" w:rsidRPr="003A4FC9">
        <w:rPr>
          <w:rFonts w:ascii="Times New Roman" w:eastAsia="標楷體" w:hAnsi="Times New Roman" w:cs="新細明體"/>
          <w:kern w:val="0"/>
          <w14:ligatures w14:val="none"/>
        </w:rPr>
        <w:t>4</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8</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12</w:t>
      </w:r>
      <w:r w:rsidR="003A4FC9" w:rsidRPr="003A4FC9">
        <w:rPr>
          <w:rFonts w:ascii="Times New Roman" w:eastAsia="標楷體" w:hAnsi="Times New Roman" w:cs="新細明體"/>
          <w:kern w:val="0"/>
          <w14:ligatures w14:val="none"/>
        </w:rPr>
        <w:t>、</w:t>
      </w:r>
      <w:r w:rsidR="003A4FC9" w:rsidRPr="003A4FC9">
        <w:rPr>
          <w:rFonts w:ascii="Times New Roman" w:eastAsia="標楷體" w:hAnsi="Times New Roman" w:cs="新細明體"/>
          <w:kern w:val="0"/>
          <w14:ligatures w14:val="none"/>
        </w:rPr>
        <w:t>16</w:t>
      </w:r>
      <w:r w:rsidR="003A4FC9" w:rsidRPr="003A4FC9">
        <w:rPr>
          <w:rFonts w:ascii="Times New Roman" w:eastAsia="標楷體" w:hAnsi="Times New Roman" w:cs="新細明體"/>
          <w:kern w:val="0"/>
          <w14:ligatures w14:val="none"/>
        </w:rPr>
        <w:t>）。</w:t>
      </w:r>
    </w:p>
    <w:p w14:paraId="5D8A5FEA" w14:textId="07FD2CFF" w:rsidR="00615761" w:rsidRPr="0020127C" w:rsidRDefault="003A4FC9"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sidRPr="003A4FC9">
        <w:rPr>
          <w:rFonts w:ascii="Times New Roman" w:eastAsia="標楷體" w:hAnsi="Times New Roman" w:cs="Arial"/>
          <w:kern w:val="0"/>
        </w:rPr>
        <w:t>本問卷採用李克特五點量表進行評分，選項依序為「非常不同意」（</w:t>
      </w:r>
      <w:r w:rsidR="00443201">
        <w:rPr>
          <w:rFonts w:ascii="Times New Roman" w:eastAsia="標楷體" w:hAnsi="Times New Roman" w:cs="Arial"/>
          <w:kern w:val="0"/>
        </w:rPr>
        <w:t>1</w:t>
      </w:r>
      <w:r w:rsidRPr="003A4FC9">
        <w:rPr>
          <w:rFonts w:ascii="Times New Roman" w:eastAsia="標楷體" w:hAnsi="Times New Roman" w:cs="Arial"/>
          <w:kern w:val="0"/>
        </w:rPr>
        <w:t>分）、「不同意」（</w:t>
      </w:r>
      <w:r w:rsidR="00443201">
        <w:rPr>
          <w:rFonts w:ascii="Times New Roman" w:eastAsia="標楷體" w:hAnsi="Times New Roman" w:cs="Arial"/>
          <w:kern w:val="0"/>
        </w:rPr>
        <w:t>2</w:t>
      </w:r>
      <w:r w:rsidRPr="003A4FC9">
        <w:rPr>
          <w:rFonts w:ascii="Times New Roman" w:eastAsia="標楷體" w:hAnsi="Times New Roman" w:cs="Arial"/>
          <w:kern w:val="0"/>
        </w:rPr>
        <w:t>分）、「普通」（</w:t>
      </w:r>
      <w:r w:rsidR="00443201">
        <w:rPr>
          <w:rFonts w:ascii="Times New Roman" w:eastAsia="標楷體" w:hAnsi="Times New Roman" w:cs="Arial"/>
          <w:kern w:val="0"/>
        </w:rPr>
        <w:t>3</w:t>
      </w:r>
      <w:r w:rsidRPr="003A4FC9">
        <w:rPr>
          <w:rFonts w:ascii="Times New Roman" w:eastAsia="標楷體" w:hAnsi="Times New Roman" w:cs="Arial"/>
          <w:kern w:val="0"/>
        </w:rPr>
        <w:t>分）、「同意」（</w:t>
      </w:r>
      <w:r w:rsidR="00443201">
        <w:rPr>
          <w:rFonts w:ascii="Times New Roman" w:eastAsia="標楷體" w:hAnsi="Times New Roman" w:cs="Arial"/>
          <w:kern w:val="0"/>
        </w:rPr>
        <w:t>4</w:t>
      </w:r>
      <w:r w:rsidRPr="003A4FC9">
        <w:rPr>
          <w:rFonts w:ascii="Times New Roman" w:eastAsia="標楷體" w:hAnsi="Times New Roman" w:cs="Arial"/>
          <w:kern w:val="0"/>
        </w:rPr>
        <w:t>分）與「非常同意」（</w:t>
      </w:r>
      <w:r w:rsidR="00443201">
        <w:rPr>
          <w:rFonts w:ascii="Times New Roman" w:eastAsia="標楷體" w:hAnsi="Times New Roman" w:cs="Arial"/>
          <w:kern w:val="0"/>
        </w:rPr>
        <w:t>5</w:t>
      </w:r>
      <w:r w:rsidRPr="003A4FC9">
        <w:rPr>
          <w:rFonts w:ascii="Times New Roman" w:eastAsia="標楷體" w:hAnsi="Times New Roman" w:cs="Arial"/>
          <w:kern w:val="0"/>
        </w:rPr>
        <w:t>分），以量化學生於程式設計課程學習歷程中的學習動機水準。</w:t>
      </w:r>
    </w:p>
    <w:p w14:paraId="208E6DC6" w14:textId="77777777" w:rsidR="00615761" w:rsidRPr="00F25585" w:rsidRDefault="00615761"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Pr>
          <w:rFonts w:ascii="Times New Roman" w:eastAsia="標楷體" w:hAnsi="Times New Roman" w:hint="eastAsia"/>
        </w:rPr>
        <w:t>表三</w:t>
      </w:r>
      <w:r w:rsidRPr="00F25585">
        <w:rPr>
          <w:rFonts w:ascii="Times New Roman" w:eastAsia="標楷體" w:hAnsi="Times New Roman" w:hint="eastAsia"/>
        </w:rPr>
        <w:t>、學習動機問卷</w:t>
      </w:r>
    </w:p>
    <w:tbl>
      <w:tblPr>
        <w:tblW w:w="8505" w:type="dxa"/>
        <w:tblInd w:w="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7797"/>
      </w:tblGrid>
      <w:tr w:rsidR="00615761" w:rsidRPr="00F25585" w14:paraId="715598A2" w14:textId="77777777" w:rsidTr="00084812">
        <w:tc>
          <w:tcPr>
            <w:tcW w:w="708" w:type="dxa"/>
            <w:vAlign w:val="center"/>
          </w:tcPr>
          <w:p w14:paraId="13160FA3"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題號</w:t>
            </w:r>
          </w:p>
        </w:tc>
        <w:tc>
          <w:tcPr>
            <w:tcW w:w="7797" w:type="dxa"/>
            <w:vAlign w:val="center"/>
          </w:tcPr>
          <w:p w14:paraId="5062975D"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問卷題目</w:t>
            </w:r>
          </w:p>
        </w:tc>
      </w:tr>
      <w:tr w:rsidR="00615761" w:rsidRPr="00F25585" w14:paraId="15AA121A" w14:textId="77777777" w:rsidTr="00084812">
        <w:trPr>
          <w:trHeight w:val="384"/>
        </w:trPr>
        <w:tc>
          <w:tcPr>
            <w:tcW w:w="708" w:type="dxa"/>
            <w:vAlign w:val="center"/>
          </w:tcPr>
          <w:p w14:paraId="7BCD747C"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1</w:t>
            </w:r>
          </w:p>
        </w:tc>
        <w:tc>
          <w:tcPr>
            <w:tcW w:w="7797" w:type="dxa"/>
            <w:vAlign w:val="center"/>
          </w:tcPr>
          <w:p w14:paraId="13FAC025"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1D3EB9">
              <w:rPr>
                <w:rFonts w:ascii="Times New Roman" w:eastAsia="標楷體" w:hAnsi="Times New Roman" w:cs="微軟正黑體" w:hint="eastAsia"/>
                <w:color w:val="222222"/>
              </w:rPr>
              <w:t>本次學習方式讓我感到很有趣。</w:t>
            </w:r>
          </w:p>
        </w:tc>
      </w:tr>
      <w:tr w:rsidR="00615761" w:rsidRPr="00F25585" w14:paraId="7DA80218" w14:textId="77777777" w:rsidTr="00084812">
        <w:trPr>
          <w:trHeight w:val="384"/>
        </w:trPr>
        <w:tc>
          <w:tcPr>
            <w:tcW w:w="708" w:type="dxa"/>
            <w:vAlign w:val="center"/>
          </w:tcPr>
          <w:p w14:paraId="38852DF0"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2</w:t>
            </w:r>
          </w:p>
        </w:tc>
        <w:tc>
          <w:tcPr>
            <w:tcW w:w="7797" w:type="dxa"/>
            <w:vAlign w:val="center"/>
          </w:tcPr>
          <w:p w14:paraId="68401665"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我認為這種學習方式有助於我理解</w:t>
            </w:r>
            <w:r>
              <w:rPr>
                <w:rFonts w:ascii="Times New Roman" w:eastAsia="標楷體" w:hAnsi="Times New Roman" w:cs="微軟正黑體" w:hint="eastAsia"/>
                <w:color w:val="222222"/>
              </w:rPr>
              <w:t>程式設計</w:t>
            </w:r>
            <w:r w:rsidRPr="00343F6D">
              <w:rPr>
                <w:rFonts w:ascii="Times New Roman" w:eastAsia="標楷體" w:hAnsi="Times New Roman" w:cs="微軟正黑體" w:hint="eastAsia"/>
                <w:color w:val="222222"/>
              </w:rPr>
              <w:t>概念。</w:t>
            </w:r>
          </w:p>
        </w:tc>
      </w:tr>
      <w:tr w:rsidR="00615761" w:rsidRPr="00F25585" w14:paraId="3165E49C" w14:textId="77777777" w:rsidTr="00084812">
        <w:trPr>
          <w:trHeight w:val="384"/>
        </w:trPr>
        <w:tc>
          <w:tcPr>
            <w:tcW w:w="708" w:type="dxa"/>
            <w:vAlign w:val="center"/>
          </w:tcPr>
          <w:p w14:paraId="31655804"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3</w:t>
            </w:r>
          </w:p>
        </w:tc>
        <w:tc>
          <w:tcPr>
            <w:tcW w:w="7797" w:type="dxa"/>
            <w:vAlign w:val="center"/>
          </w:tcPr>
          <w:p w14:paraId="17EE70B1"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我學習這些內容，因為老師或課程要求我這樣做。</w:t>
            </w:r>
          </w:p>
        </w:tc>
      </w:tr>
      <w:tr w:rsidR="00615761" w:rsidRPr="00F25585" w14:paraId="0B41A680" w14:textId="77777777" w:rsidTr="00084812">
        <w:trPr>
          <w:trHeight w:val="384"/>
        </w:trPr>
        <w:tc>
          <w:tcPr>
            <w:tcW w:w="708" w:type="dxa"/>
            <w:vAlign w:val="center"/>
          </w:tcPr>
          <w:p w14:paraId="2CFFF1E4"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4</w:t>
            </w:r>
          </w:p>
        </w:tc>
        <w:tc>
          <w:tcPr>
            <w:tcW w:w="7797" w:type="dxa"/>
            <w:vAlign w:val="center"/>
          </w:tcPr>
          <w:p w14:paraId="71EF7AA9"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我不太確定這種學習方式是否真的能幫助我理解</w:t>
            </w:r>
            <w:r>
              <w:rPr>
                <w:rFonts w:ascii="Times New Roman" w:eastAsia="標楷體" w:hAnsi="Times New Roman" w:cs="微軟正黑體" w:hint="eastAsia"/>
                <w:color w:val="222222"/>
              </w:rPr>
              <w:t>程式設計</w:t>
            </w:r>
            <w:r w:rsidRPr="00343F6D">
              <w:rPr>
                <w:rFonts w:ascii="Times New Roman" w:eastAsia="標楷體" w:hAnsi="Times New Roman" w:cs="微軟正黑體" w:hint="eastAsia"/>
                <w:color w:val="222222"/>
              </w:rPr>
              <w:t>概念。</w:t>
            </w:r>
          </w:p>
        </w:tc>
      </w:tr>
      <w:tr w:rsidR="00615761" w:rsidRPr="00F25585" w14:paraId="16CA2C11" w14:textId="77777777" w:rsidTr="00084812">
        <w:trPr>
          <w:trHeight w:val="384"/>
        </w:trPr>
        <w:tc>
          <w:tcPr>
            <w:tcW w:w="708" w:type="dxa"/>
            <w:vAlign w:val="center"/>
          </w:tcPr>
          <w:p w14:paraId="709D2EC6"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5</w:t>
            </w:r>
          </w:p>
        </w:tc>
        <w:tc>
          <w:tcPr>
            <w:tcW w:w="7797" w:type="dxa"/>
            <w:vAlign w:val="center"/>
          </w:tcPr>
          <w:p w14:paraId="59185D8F"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1D3EB9">
              <w:rPr>
                <w:rFonts w:ascii="Times New Roman" w:eastAsia="標楷體" w:hAnsi="Times New Roman" w:cs="微軟正黑體" w:hint="eastAsia"/>
                <w:color w:val="222222"/>
              </w:rPr>
              <w:t>我享受學習這些</w:t>
            </w:r>
            <w:r>
              <w:rPr>
                <w:rFonts w:ascii="Times New Roman" w:eastAsia="標楷體" w:hAnsi="Times New Roman" w:cs="微軟正黑體" w:hint="eastAsia"/>
                <w:color w:val="222222"/>
              </w:rPr>
              <w:t>程式設計</w:t>
            </w:r>
            <w:r w:rsidRPr="001D3EB9">
              <w:rPr>
                <w:rFonts w:ascii="Times New Roman" w:eastAsia="標楷體" w:hAnsi="Times New Roman" w:cs="微軟正黑體" w:hint="eastAsia"/>
                <w:color w:val="222222"/>
              </w:rPr>
              <w:t>概念，因為過程讓我感到愉悅。</w:t>
            </w:r>
          </w:p>
        </w:tc>
      </w:tr>
      <w:tr w:rsidR="00615761" w:rsidRPr="00F25585" w14:paraId="243D695B" w14:textId="77777777" w:rsidTr="00084812">
        <w:trPr>
          <w:trHeight w:val="384"/>
        </w:trPr>
        <w:tc>
          <w:tcPr>
            <w:tcW w:w="708" w:type="dxa"/>
            <w:vAlign w:val="center"/>
          </w:tcPr>
          <w:p w14:paraId="650937FA"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6</w:t>
            </w:r>
          </w:p>
        </w:tc>
        <w:tc>
          <w:tcPr>
            <w:tcW w:w="7797" w:type="dxa"/>
            <w:vAlign w:val="center"/>
          </w:tcPr>
          <w:p w14:paraId="2DB56DAE"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我知道學習這些內容對我的未來有幫助，所以我願意投入學習。</w:t>
            </w:r>
          </w:p>
        </w:tc>
      </w:tr>
      <w:tr w:rsidR="00615761" w:rsidRPr="00F25585" w14:paraId="45A60432" w14:textId="77777777" w:rsidTr="00084812">
        <w:trPr>
          <w:trHeight w:val="384"/>
        </w:trPr>
        <w:tc>
          <w:tcPr>
            <w:tcW w:w="708" w:type="dxa"/>
            <w:vAlign w:val="center"/>
          </w:tcPr>
          <w:p w14:paraId="62FF83ED"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7</w:t>
            </w:r>
          </w:p>
        </w:tc>
        <w:tc>
          <w:tcPr>
            <w:tcW w:w="7797" w:type="dxa"/>
            <w:vAlign w:val="center"/>
          </w:tcPr>
          <w:p w14:paraId="7F74F9F4"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我參與這次學習活動是因為這樣可以獲得較好的成績。</w:t>
            </w:r>
          </w:p>
        </w:tc>
      </w:tr>
      <w:tr w:rsidR="00615761" w:rsidRPr="00F25585" w14:paraId="7DBB9E3F" w14:textId="77777777" w:rsidTr="00084812">
        <w:trPr>
          <w:trHeight w:val="384"/>
        </w:trPr>
        <w:tc>
          <w:tcPr>
            <w:tcW w:w="708" w:type="dxa"/>
            <w:vAlign w:val="center"/>
          </w:tcPr>
          <w:p w14:paraId="0CFBC410"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8</w:t>
            </w:r>
          </w:p>
        </w:tc>
        <w:tc>
          <w:tcPr>
            <w:tcW w:w="7797" w:type="dxa"/>
            <w:vAlign w:val="center"/>
          </w:tcPr>
          <w:p w14:paraId="319D61BF"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我覺得學習這些內容對我的發展沒有什麼幫助。</w:t>
            </w:r>
          </w:p>
        </w:tc>
      </w:tr>
      <w:tr w:rsidR="00615761" w:rsidRPr="00F25585" w14:paraId="3BA49997" w14:textId="77777777" w:rsidTr="00084812">
        <w:trPr>
          <w:trHeight w:val="384"/>
        </w:trPr>
        <w:tc>
          <w:tcPr>
            <w:tcW w:w="708" w:type="dxa"/>
            <w:vAlign w:val="center"/>
          </w:tcPr>
          <w:p w14:paraId="21B2CA21"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9</w:t>
            </w:r>
          </w:p>
        </w:tc>
        <w:tc>
          <w:tcPr>
            <w:tcW w:w="7797" w:type="dxa"/>
            <w:vAlign w:val="center"/>
          </w:tcPr>
          <w:p w14:paraId="6301158C"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1D3EB9">
              <w:rPr>
                <w:rFonts w:ascii="Times New Roman" w:eastAsia="標楷體" w:hAnsi="Times New Roman" w:cs="微軟正黑體" w:hint="eastAsia"/>
                <w:color w:val="222222"/>
              </w:rPr>
              <w:t>學習這些內容對我</w:t>
            </w:r>
            <w:proofErr w:type="gramStart"/>
            <w:r w:rsidRPr="001D3EB9">
              <w:rPr>
                <w:rFonts w:ascii="Times New Roman" w:eastAsia="標楷體" w:hAnsi="Times New Roman" w:cs="微軟正黑體" w:hint="eastAsia"/>
                <w:color w:val="222222"/>
              </w:rPr>
              <w:t>來說就像</w:t>
            </w:r>
            <w:proofErr w:type="gramEnd"/>
            <w:r w:rsidRPr="001D3EB9">
              <w:rPr>
                <w:rFonts w:ascii="Times New Roman" w:eastAsia="標楷體" w:hAnsi="Times New Roman" w:cs="微軟正黑體" w:hint="eastAsia"/>
                <w:color w:val="222222"/>
              </w:rPr>
              <w:t>一種樂趣，而不是一種負擔。</w:t>
            </w:r>
          </w:p>
        </w:tc>
      </w:tr>
      <w:tr w:rsidR="00615761" w:rsidRPr="00F25585" w14:paraId="0EAA713A" w14:textId="77777777" w:rsidTr="00084812">
        <w:trPr>
          <w:trHeight w:val="384"/>
        </w:trPr>
        <w:tc>
          <w:tcPr>
            <w:tcW w:w="708" w:type="dxa"/>
            <w:vAlign w:val="center"/>
          </w:tcPr>
          <w:p w14:paraId="34A507C1"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10</w:t>
            </w:r>
          </w:p>
        </w:tc>
        <w:tc>
          <w:tcPr>
            <w:tcW w:w="7797" w:type="dxa"/>
            <w:vAlign w:val="center"/>
          </w:tcPr>
          <w:p w14:paraId="3A273F0C"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我覺得這次學習方式可以幫助我學習重要的知識與技能。</w:t>
            </w:r>
          </w:p>
        </w:tc>
      </w:tr>
      <w:tr w:rsidR="00615761" w:rsidRPr="00F25585" w14:paraId="345680B6" w14:textId="77777777" w:rsidTr="00084812">
        <w:trPr>
          <w:trHeight w:val="384"/>
        </w:trPr>
        <w:tc>
          <w:tcPr>
            <w:tcW w:w="708" w:type="dxa"/>
            <w:vAlign w:val="center"/>
          </w:tcPr>
          <w:p w14:paraId="3BC66496"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11</w:t>
            </w:r>
          </w:p>
        </w:tc>
        <w:tc>
          <w:tcPr>
            <w:tcW w:w="7797" w:type="dxa"/>
            <w:vAlign w:val="center"/>
          </w:tcPr>
          <w:p w14:paraId="450D8FE8"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如果我不參與這次學習，我可能會在考試或評量上表現不佳。</w:t>
            </w:r>
          </w:p>
        </w:tc>
      </w:tr>
      <w:tr w:rsidR="00615761" w:rsidRPr="00F25585" w14:paraId="3B82ACF3" w14:textId="77777777" w:rsidTr="00084812">
        <w:trPr>
          <w:trHeight w:val="384"/>
        </w:trPr>
        <w:tc>
          <w:tcPr>
            <w:tcW w:w="708" w:type="dxa"/>
            <w:vAlign w:val="center"/>
          </w:tcPr>
          <w:p w14:paraId="7594A041"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12</w:t>
            </w:r>
          </w:p>
        </w:tc>
        <w:tc>
          <w:tcPr>
            <w:tcW w:w="7797" w:type="dxa"/>
            <w:vAlign w:val="center"/>
          </w:tcPr>
          <w:p w14:paraId="61D4CB28"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即使我參與這次學習，我也不覺得自己有學到東西。</w:t>
            </w:r>
          </w:p>
        </w:tc>
      </w:tr>
      <w:tr w:rsidR="00615761" w:rsidRPr="00F25585" w14:paraId="7323A2D9" w14:textId="77777777" w:rsidTr="00084812">
        <w:trPr>
          <w:trHeight w:val="384"/>
        </w:trPr>
        <w:tc>
          <w:tcPr>
            <w:tcW w:w="708" w:type="dxa"/>
            <w:vAlign w:val="center"/>
          </w:tcPr>
          <w:p w14:paraId="1F31C3F1"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13</w:t>
            </w:r>
          </w:p>
        </w:tc>
        <w:tc>
          <w:tcPr>
            <w:tcW w:w="7797" w:type="dxa"/>
            <w:vAlign w:val="center"/>
          </w:tcPr>
          <w:p w14:paraId="5336A9F9"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1D3EB9">
              <w:rPr>
                <w:rFonts w:ascii="Times New Roman" w:eastAsia="標楷體" w:hAnsi="Times New Roman" w:cs="微軟正黑體" w:hint="eastAsia"/>
                <w:color w:val="222222"/>
              </w:rPr>
              <w:t>當我學習這些內容時，我會覺得時間過得很快。</w:t>
            </w:r>
          </w:p>
        </w:tc>
      </w:tr>
      <w:tr w:rsidR="00615761" w:rsidRPr="00F25585" w14:paraId="66470CE0" w14:textId="77777777" w:rsidTr="00084812">
        <w:trPr>
          <w:trHeight w:val="384"/>
        </w:trPr>
        <w:tc>
          <w:tcPr>
            <w:tcW w:w="708" w:type="dxa"/>
            <w:vAlign w:val="center"/>
          </w:tcPr>
          <w:p w14:paraId="392B6687"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14</w:t>
            </w:r>
          </w:p>
        </w:tc>
        <w:tc>
          <w:tcPr>
            <w:tcW w:w="7797" w:type="dxa"/>
            <w:vAlign w:val="center"/>
          </w:tcPr>
          <w:p w14:paraId="51092115"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我學習這些內容，因為我知道它們對我未來的發展很重要。</w:t>
            </w:r>
          </w:p>
        </w:tc>
      </w:tr>
      <w:tr w:rsidR="00615761" w:rsidRPr="00F25585" w14:paraId="53FE8659" w14:textId="77777777" w:rsidTr="00084812">
        <w:trPr>
          <w:trHeight w:val="384"/>
        </w:trPr>
        <w:tc>
          <w:tcPr>
            <w:tcW w:w="708" w:type="dxa"/>
            <w:vAlign w:val="center"/>
          </w:tcPr>
          <w:p w14:paraId="4EC5DCF1"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15</w:t>
            </w:r>
          </w:p>
        </w:tc>
        <w:tc>
          <w:tcPr>
            <w:tcW w:w="7797" w:type="dxa"/>
            <w:vAlign w:val="center"/>
          </w:tcPr>
          <w:p w14:paraId="17B9F527"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我學習這些內容，是因為家人或老師期望我這麼做。</w:t>
            </w:r>
          </w:p>
        </w:tc>
      </w:tr>
      <w:tr w:rsidR="00615761" w:rsidRPr="00F25585" w14:paraId="6AFB91CA" w14:textId="77777777" w:rsidTr="00084812">
        <w:trPr>
          <w:trHeight w:val="384"/>
        </w:trPr>
        <w:tc>
          <w:tcPr>
            <w:tcW w:w="708" w:type="dxa"/>
            <w:vAlign w:val="center"/>
          </w:tcPr>
          <w:p w14:paraId="6674F279"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16</w:t>
            </w:r>
          </w:p>
        </w:tc>
        <w:tc>
          <w:tcPr>
            <w:tcW w:w="7797" w:type="dxa"/>
            <w:vAlign w:val="center"/>
          </w:tcPr>
          <w:p w14:paraId="2F870C9C"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343F6D">
              <w:rPr>
                <w:rFonts w:ascii="Times New Roman" w:eastAsia="標楷體" w:hAnsi="Times New Roman" w:cs="微軟正黑體" w:hint="eastAsia"/>
                <w:color w:val="222222"/>
              </w:rPr>
              <w:t>我學習這些內容時，感覺沒有什麼目標或動力。</w:t>
            </w:r>
          </w:p>
        </w:tc>
      </w:tr>
    </w:tbl>
    <w:p w14:paraId="5014D969" w14:textId="2E586553" w:rsidR="00615761" w:rsidRDefault="00615761" w:rsidP="0020127C">
      <w:pPr>
        <w:pStyle w:val="a9"/>
        <w:overflowPunct w:val="0"/>
        <w:autoSpaceDE w:val="0"/>
        <w:autoSpaceDN w:val="0"/>
        <w:adjustRightInd w:val="0"/>
        <w:spacing w:after="0" w:line="240" w:lineRule="auto"/>
        <w:ind w:leftChars="201" w:left="482"/>
        <w:jc w:val="both"/>
        <w:rPr>
          <w:rFonts w:ascii="Times New Roman" w:eastAsia="標楷體" w:hAnsi="Times New Roman" w:cs="Arial"/>
        </w:rPr>
      </w:pPr>
      <w:r w:rsidRPr="00F25585">
        <w:rPr>
          <w:rFonts w:ascii="Times New Roman" w:eastAsia="標楷體" w:hAnsi="Times New Roman" w:cs="Arial" w:hint="eastAsia"/>
          <w:kern w:val="0"/>
        </w:rPr>
        <w:t>資料來源：</w:t>
      </w:r>
      <w:proofErr w:type="spellStart"/>
      <w:r w:rsidRPr="007D29FA">
        <w:rPr>
          <w:rFonts w:ascii="Times New Roman" w:eastAsia="標楷體" w:hAnsi="Times New Roman" w:cs="Arial"/>
        </w:rPr>
        <w:t>Guay</w:t>
      </w:r>
      <w:proofErr w:type="spellEnd"/>
      <w:r>
        <w:rPr>
          <w:rFonts w:ascii="Times New Roman" w:eastAsia="標楷體" w:hAnsi="Times New Roman" w:cs="Arial"/>
        </w:rPr>
        <w:t xml:space="preserve"> et al. </w:t>
      </w:r>
      <w:r>
        <w:rPr>
          <w:rFonts w:ascii="Times New Roman" w:eastAsia="標楷體" w:hAnsi="Times New Roman" w:cs="Arial" w:hint="eastAsia"/>
        </w:rPr>
        <w:t>(2000)</w:t>
      </w:r>
    </w:p>
    <w:p w14:paraId="4AE561B1" w14:textId="46197B9F" w:rsidR="00615761" w:rsidRPr="008458C7" w:rsidRDefault="00615761" w:rsidP="008A3FF7">
      <w:pPr>
        <w:pStyle w:val="a9"/>
        <w:numPr>
          <w:ilvl w:val="0"/>
          <w:numId w:val="9"/>
        </w:numPr>
        <w:overflowPunct w:val="0"/>
        <w:autoSpaceDE w:val="0"/>
        <w:autoSpaceDN w:val="0"/>
        <w:adjustRightInd w:val="0"/>
        <w:spacing w:after="0" w:line="264" w:lineRule="auto"/>
        <w:jc w:val="both"/>
        <w:rPr>
          <w:rFonts w:ascii="Times New Roman" w:eastAsia="標楷體" w:hAnsi="Times New Roman" w:cs="Arial"/>
          <w:kern w:val="0"/>
        </w:rPr>
      </w:pPr>
      <w:r w:rsidRPr="008458C7">
        <w:rPr>
          <w:rFonts w:ascii="Times New Roman" w:eastAsia="標楷體" w:hAnsi="Times New Roman"/>
        </w:rPr>
        <w:t>學習焦慮</w:t>
      </w:r>
      <w:r w:rsidR="003A4FC9" w:rsidRPr="003A4FC9">
        <w:rPr>
          <w:rFonts w:ascii="Times New Roman" w:eastAsia="標楷體" w:hAnsi="Times New Roman" w:hint="eastAsia"/>
        </w:rPr>
        <w:t>問卷</w:t>
      </w:r>
    </w:p>
    <w:p w14:paraId="7B79F680" w14:textId="3C5BA88E" w:rsidR="003A4FC9" w:rsidRPr="003A4FC9" w:rsidRDefault="00F25CAF"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Pr>
          <w:rFonts w:ascii="Times New Roman" w:eastAsia="標楷體" w:hAnsi="Times New Roman" w:cs="Arial"/>
          <w:kern w:val="0"/>
        </w:rPr>
        <w:t>本研究計畫</w:t>
      </w:r>
      <w:r w:rsidR="003A4FC9" w:rsidRPr="003A4FC9">
        <w:rPr>
          <w:rFonts w:ascii="Times New Roman" w:eastAsia="標楷體" w:hAnsi="Times New Roman" w:cs="Arial"/>
          <w:kern w:val="0"/>
        </w:rPr>
        <w:t>為評估學生於程式設計學習歷程中的學習焦慮狀態，參考程式設計學習焦慮</w:t>
      </w:r>
      <w:r w:rsidR="003A4FC9" w:rsidRPr="003A4FC9">
        <w:rPr>
          <w:rFonts w:ascii="Times New Roman" w:eastAsia="標楷體" w:hAnsi="Times New Roman" w:cs="Arial"/>
          <w:kern w:val="0"/>
        </w:rPr>
        <w:lastRenderedPageBreak/>
        <w:t>相關文獻與既有量表設計概念</w:t>
      </w:r>
      <w:proofErr w:type="gramStart"/>
      <w:r w:rsidR="003A4FC9" w:rsidRPr="003A4FC9">
        <w:rPr>
          <w:rFonts w:ascii="Times New Roman" w:eastAsia="標楷體" w:hAnsi="Times New Roman" w:cs="Arial"/>
          <w:kern w:val="0"/>
        </w:rPr>
        <w:t>（</w:t>
      </w:r>
      <w:proofErr w:type="spellStart"/>
      <w:proofErr w:type="gramEnd"/>
      <w:r w:rsidR="006A182B" w:rsidRPr="00473F2C">
        <w:rPr>
          <w:rFonts w:ascii="Times New Roman" w:eastAsia="標楷體" w:hAnsi="Times New Roman"/>
        </w:rPr>
        <w:t>Venkatesh</w:t>
      </w:r>
      <w:proofErr w:type="spellEnd"/>
      <w:r w:rsidR="006A182B" w:rsidRPr="00473F2C">
        <w:rPr>
          <w:rFonts w:ascii="Times New Roman" w:eastAsia="標楷體" w:hAnsi="Times New Roman"/>
        </w:rPr>
        <w:t>, 2000</w:t>
      </w:r>
      <w:r w:rsidR="006A182B" w:rsidRPr="00473F2C">
        <w:rPr>
          <w:rFonts w:ascii="Times New Roman" w:eastAsia="標楷體" w:hAnsi="Times New Roman"/>
        </w:rPr>
        <w:t>；</w:t>
      </w:r>
      <w:r w:rsidR="006A182B" w:rsidRPr="00473F2C">
        <w:rPr>
          <w:rFonts w:ascii="Times New Roman" w:eastAsia="標楷體" w:hAnsi="Times New Roman"/>
        </w:rPr>
        <w:t>Wang &amp; Chen, 2010</w:t>
      </w:r>
      <w:proofErr w:type="gramStart"/>
      <w:r w:rsidR="003A4FC9" w:rsidRPr="003A4FC9">
        <w:rPr>
          <w:rFonts w:ascii="Times New Roman" w:eastAsia="標楷體" w:hAnsi="Times New Roman" w:cs="Arial"/>
          <w:kern w:val="0"/>
        </w:rPr>
        <w:t>）</w:t>
      </w:r>
      <w:proofErr w:type="gramEnd"/>
      <w:r w:rsidR="003A4FC9" w:rsidRPr="003A4FC9">
        <w:rPr>
          <w:rFonts w:ascii="Times New Roman" w:eastAsia="標楷體" w:hAnsi="Times New Roman" w:cs="Arial"/>
          <w:kern w:val="0"/>
        </w:rPr>
        <w:t>，編製程式設計學習焦慮問卷，以衡量學生在使用本研究所設計之程式設計</w:t>
      </w:r>
      <w:r w:rsidR="00FF6017">
        <w:rPr>
          <w:rFonts w:ascii="Times New Roman" w:eastAsia="標楷體" w:hAnsi="Times New Roman" w:cs="Arial" w:hint="eastAsia"/>
          <w:kern w:val="0"/>
        </w:rPr>
        <w:t>適性</w:t>
      </w:r>
      <w:r w:rsidR="003A4FC9" w:rsidRPr="003A4FC9">
        <w:rPr>
          <w:rFonts w:ascii="Times New Roman" w:eastAsia="標楷體" w:hAnsi="Times New Roman" w:cs="Arial"/>
          <w:kern w:val="0"/>
        </w:rPr>
        <w:t>學習輔助系統進行學習時，其學習焦慮程度之變化情形。</w:t>
      </w:r>
    </w:p>
    <w:p w14:paraId="10F28FA1" w14:textId="79D151DE" w:rsidR="003A4FC9" w:rsidRPr="003A4FC9" w:rsidRDefault="003A4FC9"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sidRPr="003A4FC9">
        <w:rPr>
          <w:rFonts w:ascii="Times New Roman" w:eastAsia="標楷體" w:hAnsi="Times New Roman" w:cs="Arial"/>
          <w:kern w:val="0"/>
        </w:rPr>
        <w:t>本問卷採用李克特五點量表進行評分，選項依序為「非常不同意」（</w:t>
      </w:r>
      <w:r w:rsidR="0020127C">
        <w:rPr>
          <w:rFonts w:ascii="Times New Roman" w:eastAsia="標楷體" w:hAnsi="Times New Roman" w:cs="Arial"/>
          <w:kern w:val="0"/>
        </w:rPr>
        <w:t>1</w:t>
      </w:r>
      <w:r w:rsidRPr="003A4FC9">
        <w:rPr>
          <w:rFonts w:ascii="Times New Roman" w:eastAsia="標楷體" w:hAnsi="Times New Roman" w:cs="Arial"/>
          <w:kern w:val="0"/>
        </w:rPr>
        <w:t>分）、「不同意」（</w:t>
      </w:r>
      <w:r w:rsidR="0020127C">
        <w:rPr>
          <w:rFonts w:ascii="Times New Roman" w:eastAsia="標楷體" w:hAnsi="Times New Roman" w:cs="Arial"/>
          <w:kern w:val="0"/>
        </w:rPr>
        <w:t>2</w:t>
      </w:r>
      <w:r w:rsidRPr="003A4FC9">
        <w:rPr>
          <w:rFonts w:ascii="Times New Roman" w:eastAsia="標楷體" w:hAnsi="Times New Roman" w:cs="Arial"/>
          <w:kern w:val="0"/>
        </w:rPr>
        <w:t>分）、「普通」（</w:t>
      </w:r>
      <w:r w:rsidR="0020127C">
        <w:rPr>
          <w:rFonts w:ascii="Times New Roman" w:eastAsia="標楷體" w:hAnsi="Times New Roman" w:cs="Arial"/>
          <w:kern w:val="0"/>
        </w:rPr>
        <w:t>3</w:t>
      </w:r>
      <w:r w:rsidRPr="003A4FC9">
        <w:rPr>
          <w:rFonts w:ascii="Times New Roman" w:eastAsia="標楷體" w:hAnsi="Times New Roman" w:cs="Arial"/>
          <w:kern w:val="0"/>
        </w:rPr>
        <w:t>分）、「同意」（</w:t>
      </w:r>
      <w:r w:rsidR="0020127C">
        <w:rPr>
          <w:rFonts w:ascii="Times New Roman" w:eastAsia="標楷體" w:hAnsi="Times New Roman" w:cs="Arial"/>
          <w:kern w:val="0"/>
        </w:rPr>
        <w:t>4</w:t>
      </w:r>
      <w:r w:rsidRPr="003A4FC9">
        <w:rPr>
          <w:rFonts w:ascii="Times New Roman" w:eastAsia="標楷體" w:hAnsi="Times New Roman" w:cs="Arial"/>
          <w:kern w:val="0"/>
        </w:rPr>
        <w:t>分）與「非常同意」（</w:t>
      </w:r>
      <w:r w:rsidR="0020127C">
        <w:rPr>
          <w:rFonts w:ascii="Times New Roman" w:eastAsia="標楷體" w:hAnsi="Times New Roman" w:cs="Arial"/>
          <w:kern w:val="0"/>
        </w:rPr>
        <w:t>5</w:t>
      </w:r>
      <w:r w:rsidRPr="003A4FC9">
        <w:rPr>
          <w:rFonts w:ascii="Times New Roman" w:eastAsia="標楷體" w:hAnsi="Times New Roman" w:cs="Arial"/>
          <w:kern w:val="0"/>
        </w:rPr>
        <w:t>分），以量化學生於程式設計學習歷程中所感受之焦慮程度，作為後續分析學生情意狀態變化之依據。</w:t>
      </w:r>
    </w:p>
    <w:p w14:paraId="40D0AF5F" w14:textId="24C10F11" w:rsidR="003A4FC9" w:rsidRPr="003A4FC9" w:rsidRDefault="003A4FC9" w:rsidP="008A3FF7">
      <w:pPr>
        <w:pStyle w:val="a9"/>
        <w:overflowPunct w:val="0"/>
        <w:autoSpaceDE w:val="0"/>
        <w:autoSpaceDN w:val="0"/>
        <w:adjustRightInd w:val="0"/>
        <w:spacing w:after="0" w:line="264" w:lineRule="auto"/>
        <w:ind w:leftChars="201" w:left="482"/>
        <w:jc w:val="both"/>
        <w:rPr>
          <w:rFonts w:ascii="Times New Roman" w:eastAsia="標楷體" w:hAnsi="Times New Roman"/>
        </w:rPr>
      </w:pPr>
      <w:r>
        <w:rPr>
          <w:rFonts w:ascii="Times New Roman" w:eastAsia="標楷體" w:hAnsi="Times New Roman" w:hint="eastAsia"/>
        </w:rPr>
        <w:t>表四、學習焦慮</w:t>
      </w:r>
      <w:r w:rsidRPr="003A4FC9">
        <w:rPr>
          <w:rFonts w:ascii="Times New Roman" w:eastAsia="標楷體" w:hAnsi="Times New Roman" w:hint="eastAsia"/>
        </w:rPr>
        <w:t>問卷</w:t>
      </w:r>
    </w:p>
    <w:tbl>
      <w:tblPr>
        <w:tblW w:w="8505" w:type="dxa"/>
        <w:tblInd w:w="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7797"/>
      </w:tblGrid>
      <w:tr w:rsidR="00615761" w:rsidRPr="00F25585" w14:paraId="5010A7FA" w14:textId="77777777" w:rsidTr="00084812">
        <w:tc>
          <w:tcPr>
            <w:tcW w:w="708" w:type="dxa"/>
            <w:vAlign w:val="center"/>
          </w:tcPr>
          <w:p w14:paraId="6CFA5960"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題號</w:t>
            </w:r>
          </w:p>
        </w:tc>
        <w:tc>
          <w:tcPr>
            <w:tcW w:w="7797" w:type="dxa"/>
            <w:vAlign w:val="center"/>
          </w:tcPr>
          <w:p w14:paraId="5B43B8AD"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問卷題目</w:t>
            </w:r>
          </w:p>
        </w:tc>
      </w:tr>
      <w:tr w:rsidR="00615761" w:rsidRPr="00F25585" w14:paraId="0680AE2F" w14:textId="77777777" w:rsidTr="00084812">
        <w:trPr>
          <w:trHeight w:val="384"/>
        </w:trPr>
        <w:tc>
          <w:tcPr>
            <w:tcW w:w="708" w:type="dxa"/>
            <w:vAlign w:val="center"/>
          </w:tcPr>
          <w:p w14:paraId="2A090793"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1</w:t>
            </w:r>
          </w:p>
        </w:tc>
        <w:tc>
          <w:tcPr>
            <w:tcW w:w="7797" w:type="dxa"/>
            <w:vAlign w:val="center"/>
          </w:tcPr>
          <w:p w14:paraId="37745F81" w14:textId="77777777" w:rsidR="00615761" w:rsidRPr="00B51E34" w:rsidRDefault="00615761" w:rsidP="0020127C">
            <w:pPr>
              <w:spacing w:after="0" w:line="240" w:lineRule="auto"/>
              <w:jc w:val="both"/>
              <w:rPr>
                <w:rFonts w:ascii="Times New Roman" w:eastAsia="標楷體" w:hAnsi="Times New Roman" w:cs="微軟正黑體"/>
                <w:color w:val="222222"/>
              </w:rPr>
            </w:pPr>
            <w:r w:rsidRPr="00B51E34">
              <w:rPr>
                <w:rFonts w:ascii="Times New Roman" w:eastAsia="標楷體" w:hAnsi="Times New Roman" w:cs="微軟正黑體" w:hint="eastAsia"/>
                <w:color w:val="222222"/>
              </w:rPr>
              <w:t>我很害怕學習程式設計</w:t>
            </w:r>
          </w:p>
        </w:tc>
      </w:tr>
      <w:tr w:rsidR="00615761" w:rsidRPr="00F25585" w14:paraId="4DDE9A96" w14:textId="77777777" w:rsidTr="00084812">
        <w:trPr>
          <w:trHeight w:val="384"/>
        </w:trPr>
        <w:tc>
          <w:tcPr>
            <w:tcW w:w="708" w:type="dxa"/>
            <w:vAlign w:val="center"/>
          </w:tcPr>
          <w:p w14:paraId="11A6FE25"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2</w:t>
            </w:r>
          </w:p>
        </w:tc>
        <w:tc>
          <w:tcPr>
            <w:tcW w:w="7797" w:type="dxa"/>
            <w:vAlign w:val="center"/>
          </w:tcPr>
          <w:p w14:paraId="4E708657"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B51E34">
              <w:rPr>
                <w:rFonts w:ascii="Times New Roman" w:eastAsia="標楷體" w:hAnsi="Times New Roman" w:cs="微軟正黑體" w:hint="eastAsia"/>
                <w:color w:val="222222"/>
              </w:rPr>
              <w:t>學習程式設計使我覺得緊張</w:t>
            </w:r>
          </w:p>
        </w:tc>
      </w:tr>
      <w:tr w:rsidR="00615761" w:rsidRPr="00F25585" w14:paraId="087B5BA5" w14:textId="77777777" w:rsidTr="00084812">
        <w:trPr>
          <w:trHeight w:val="384"/>
        </w:trPr>
        <w:tc>
          <w:tcPr>
            <w:tcW w:w="708" w:type="dxa"/>
            <w:vAlign w:val="center"/>
          </w:tcPr>
          <w:p w14:paraId="6FDD444E"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3</w:t>
            </w:r>
          </w:p>
        </w:tc>
        <w:tc>
          <w:tcPr>
            <w:tcW w:w="7797" w:type="dxa"/>
            <w:vAlign w:val="center"/>
          </w:tcPr>
          <w:p w14:paraId="1692600C"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B51E34">
              <w:rPr>
                <w:rFonts w:ascii="Times New Roman" w:eastAsia="標楷體" w:hAnsi="Times New Roman" w:cs="微軟正黑體" w:hint="eastAsia"/>
                <w:color w:val="222222"/>
              </w:rPr>
              <w:t>當其他人談論學習程式設計時，我並不會感受到威脅</w:t>
            </w:r>
          </w:p>
        </w:tc>
      </w:tr>
      <w:tr w:rsidR="00615761" w:rsidRPr="00F25585" w14:paraId="3025BF80" w14:textId="77777777" w:rsidTr="00084812">
        <w:trPr>
          <w:trHeight w:val="384"/>
        </w:trPr>
        <w:tc>
          <w:tcPr>
            <w:tcW w:w="708" w:type="dxa"/>
            <w:vAlign w:val="center"/>
          </w:tcPr>
          <w:p w14:paraId="7F776DA7"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4</w:t>
            </w:r>
          </w:p>
        </w:tc>
        <w:tc>
          <w:tcPr>
            <w:tcW w:w="7797" w:type="dxa"/>
            <w:vAlign w:val="center"/>
          </w:tcPr>
          <w:p w14:paraId="23B6A006"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B51E34">
              <w:rPr>
                <w:rFonts w:ascii="Times New Roman" w:eastAsia="標楷體" w:hAnsi="Times New Roman" w:cs="微軟正黑體" w:hint="eastAsia"/>
                <w:color w:val="222222"/>
              </w:rPr>
              <w:t>學習程式設計並不會使我覺得困擾</w:t>
            </w:r>
          </w:p>
        </w:tc>
      </w:tr>
      <w:tr w:rsidR="00615761" w:rsidRPr="00F25585" w14:paraId="26AD8BB3" w14:textId="77777777" w:rsidTr="00084812">
        <w:trPr>
          <w:trHeight w:val="384"/>
        </w:trPr>
        <w:tc>
          <w:tcPr>
            <w:tcW w:w="708" w:type="dxa"/>
            <w:vAlign w:val="center"/>
          </w:tcPr>
          <w:p w14:paraId="3330699E"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5</w:t>
            </w:r>
          </w:p>
        </w:tc>
        <w:tc>
          <w:tcPr>
            <w:tcW w:w="7797" w:type="dxa"/>
            <w:vAlign w:val="center"/>
          </w:tcPr>
          <w:p w14:paraId="63509D40"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B51E34">
              <w:rPr>
                <w:rFonts w:ascii="Times New Roman" w:eastAsia="標楷體" w:hAnsi="Times New Roman" w:cs="微軟正黑體" w:hint="eastAsia"/>
                <w:color w:val="222222"/>
              </w:rPr>
              <w:t>學習程式設計令我覺得很不自在</w:t>
            </w:r>
          </w:p>
        </w:tc>
      </w:tr>
      <w:tr w:rsidR="00615761" w:rsidRPr="00F25585" w14:paraId="5AF535B3" w14:textId="77777777" w:rsidTr="00084812">
        <w:trPr>
          <w:trHeight w:val="384"/>
        </w:trPr>
        <w:tc>
          <w:tcPr>
            <w:tcW w:w="708" w:type="dxa"/>
            <w:vAlign w:val="center"/>
          </w:tcPr>
          <w:p w14:paraId="6AD517A2"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F25585">
              <w:rPr>
                <w:rFonts w:ascii="Times New Roman" w:eastAsia="標楷體" w:hAnsi="Times New Roman" w:cs="微軟正黑體"/>
                <w:color w:val="222222"/>
                <w:highlight w:val="white"/>
              </w:rPr>
              <w:t>6</w:t>
            </w:r>
          </w:p>
        </w:tc>
        <w:tc>
          <w:tcPr>
            <w:tcW w:w="7797" w:type="dxa"/>
            <w:vAlign w:val="center"/>
          </w:tcPr>
          <w:p w14:paraId="0BF8983E"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B51E34">
              <w:rPr>
                <w:rFonts w:ascii="Times New Roman" w:eastAsia="標楷體" w:hAnsi="Times New Roman" w:cs="微軟正黑體" w:hint="eastAsia"/>
                <w:color w:val="222222"/>
              </w:rPr>
              <w:t>我覺得學習程式設計很輕鬆</w:t>
            </w:r>
          </w:p>
        </w:tc>
      </w:tr>
      <w:tr w:rsidR="00615761" w:rsidRPr="00F25585" w14:paraId="23F608CB" w14:textId="77777777" w:rsidTr="00084812">
        <w:trPr>
          <w:trHeight w:val="384"/>
        </w:trPr>
        <w:tc>
          <w:tcPr>
            <w:tcW w:w="708" w:type="dxa"/>
            <w:vAlign w:val="center"/>
          </w:tcPr>
          <w:p w14:paraId="0C19F031"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7</w:t>
            </w:r>
          </w:p>
        </w:tc>
        <w:tc>
          <w:tcPr>
            <w:tcW w:w="7797" w:type="dxa"/>
            <w:vAlign w:val="center"/>
          </w:tcPr>
          <w:p w14:paraId="5A204B4F"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B51E34">
              <w:rPr>
                <w:rFonts w:ascii="Times New Roman" w:eastAsia="標楷體" w:hAnsi="Times New Roman" w:cs="微軟正黑體" w:hint="eastAsia"/>
                <w:color w:val="222222"/>
              </w:rPr>
              <w:t>想到要學習程式設計，我的心情</w:t>
            </w:r>
            <w:r>
              <w:rPr>
                <w:rFonts w:ascii="Times New Roman" w:eastAsia="標楷體" w:hAnsi="Times New Roman" w:cs="微軟正黑體" w:hint="eastAsia"/>
                <w:color w:val="222222"/>
              </w:rPr>
              <w:t>便</w:t>
            </w:r>
            <w:r w:rsidRPr="00B51E34">
              <w:rPr>
                <w:rFonts w:ascii="Times New Roman" w:eastAsia="標楷體" w:hAnsi="Times New Roman" w:cs="微軟正黑體" w:hint="eastAsia"/>
                <w:color w:val="222222"/>
              </w:rPr>
              <w:t>很沉重</w:t>
            </w:r>
          </w:p>
        </w:tc>
      </w:tr>
      <w:tr w:rsidR="00615761" w:rsidRPr="00F25585" w14:paraId="6B524DA0" w14:textId="77777777" w:rsidTr="00084812">
        <w:trPr>
          <w:trHeight w:val="384"/>
        </w:trPr>
        <w:tc>
          <w:tcPr>
            <w:tcW w:w="708" w:type="dxa"/>
            <w:vAlign w:val="center"/>
          </w:tcPr>
          <w:p w14:paraId="30BC0739"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Pr>
                <w:rFonts w:ascii="Times New Roman" w:eastAsia="標楷體" w:hAnsi="Times New Roman" w:cs="微軟正黑體" w:hint="eastAsia"/>
                <w:color w:val="222222"/>
                <w:highlight w:val="white"/>
              </w:rPr>
              <w:t>8</w:t>
            </w:r>
          </w:p>
        </w:tc>
        <w:tc>
          <w:tcPr>
            <w:tcW w:w="7797" w:type="dxa"/>
            <w:vAlign w:val="center"/>
          </w:tcPr>
          <w:p w14:paraId="386DE761" w14:textId="77777777" w:rsidR="00615761" w:rsidRPr="00F25585" w:rsidRDefault="00615761" w:rsidP="0020127C">
            <w:pPr>
              <w:spacing w:after="0" w:line="240" w:lineRule="auto"/>
              <w:jc w:val="both"/>
              <w:rPr>
                <w:rFonts w:ascii="Times New Roman" w:eastAsia="標楷體" w:hAnsi="Times New Roman" w:cs="微軟正黑體"/>
                <w:color w:val="222222"/>
                <w:highlight w:val="white"/>
              </w:rPr>
            </w:pPr>
            <w:r w:rsidRPr="00B51E34">
              <w:rPr>
                <w:rFonts w:ascii="Times New Roman" w:eastAsia="標楷體" w:hAnsi="Times New Roman" w:cs="微軟正黑體" w:hint="eastAsia"/>
                <w:color w:val="222222"/>
              </w:rPr>
              <w:t>想到要學習程式設計，我會有一點擔心</w:t>
            </w:r>
          </w:p>
        </w:tc>
      </w:tr>
    </w:tbl>
    <w:p w14:paraId="4F78E7B6" w14:textId="35A06710" w:rsidR="00615761" w:rsidRDefault="00615761" w:rsidP="0020127C">
      <w:pPr>
        <w:pStyle w:val="a9"/>
        <w:overflowPunct w:val="0"/>
        <w:autoSpaceDE w:val="0"/>
        <w:autoSpaceDN w:val="0"/>
        <w:adjustRightInd w:val="0"/>
        <w:spacing w:after="0" w:line="240" w:lineRule="auto"/>
        <w:ind w:leftChars="201" w:left="482"/>
        <w:jc w:val="both"/>
        <w:rPr>
          <w:rFonts w:ascii="Times New Roman" w:eastAsia="標楷體" w:hAnsi="Times New Roman"/>
        </w:rPr>
      </w:pPr>
      <w:r w:rsidRPr="00F25585">
        <w:rPr>
          <w:rFonts w:ascii="Times New Roman" w:eastAsia="標楷體" w:hAnsi="Times New Roman" w:cs="Arial" w:hint="eastAsia"/>
          <w:kern w:val="0"/>
        </w:rPr>
        <w:t>資料來源：</w:t>
      </w:r>
      <w:proofErr w:type="spellStart"/>
      <w:r w:rsidR="006A182B" w:rsidRPr="00473F2C">
        <w:rPr>
          <w:rFonts w:ascii="Times New Roman" w:eastAsia="標楷體" w:hAnsi="Times New Roman"/>
        </w:rPr>
        <w:t>Venkatesh</w:t>
      </w:r>
      <w:proofErr w:type="spellEnd"/>
      <w:r w:rsidR="006A182B" w:rsidRPr="00473F2C">
        <w:rPr>
          <w:rFonts w:ascii="Times New Roman" w:eastAsia="標楷體" w:hAnsi="Times New Roman"/>
        </w:rPr>
        <w:t xml:space="preserve"> </w:t>
      </w:r>
      <w:r w:rsidR="0020127C">
        <w:rPr>
          <w:rFonts w:ascii="Times New Roman" w:eastAsia="標楷體" w:hAnsi="Times New Roman" w:hint="eastAsia"/>
        </w:rPr>
        <w:t>(</w:t>
      </w:r>
      <w:r w:rsidR="006A182B" w:rsidRPr="00473F2C">
        <w:rPr>
          <w:rFonts w:ascii="Times New Roman" w:eastAsia="標楷體" w:hAnsi="Times New Roman"/>
        </w:rPr>
        <w:t>2000</w:t>
      </w:r>
      <w:r w:rsidR="0020127C">
        <w:rPr>
          <w:rFonts w:ascii="Times New Roman" w:eastAsia="標楷體" w:hAnsi="Times New Roman" w:hint="eastAsia"/>
        </w:rPr>
        <w:t>)</w:t>
      </w:r>
      <w:r w:rsidR="006A182B">
        <w:rPr>
          <w:rFonts w:ascii="Times New Roman" w:eastAsia="標楷體" w:hAnsi="Times New Roman" w:hint="eastAsia"/>
        </w:rPr>
        <w:t>;</w:t>
      </w:r>
      <w:r w:rsidR="006A182B">
        <w:rPr>
          <w:rFonts w:ascii="Times New Roman" w:eastAsia="標楷體" w:hAnsi="Times New Roman"/>
        </w:rPr>
        <w:t xml:space="preserve"> </w:t>
      </w:r>
      <w:r w:rsidR="0020127C">
        <w:rPr>
          <w:rFonts w:ascii="Times New Roman" w:eastAsia="標楷體" w:hAnsi="Times New Roman"/>
        </w:rPr>
        <w:t>Wang &amp; Chen</w:t>
      </w:r>
      <w:r w:rsidR="006A182B" w:rsidRPr="00473F2C">
        <w:rPr>
          <w:rFonts w:ascii="Times New Roman" w:eastAsia="標楷體" w:hAnsi="Times New Roman"/>
        </w:rPr>
        <w:t xml:space="preserve"> </w:t>
      </w:r>
      <w:r w:rsidR="0020127C">
        <w:rPr>
          <w:rFonts w:ascii="Times New Roman" w:eastAsia="標楷體" w:hAnsi="Times New Roman" w:hint="eastAsia"/>
        </w:rPr>
        <w:t>(</w:t>
      </w:r>
      <w:r w:rsidR="006A182B" w:rsidRPr="00473F2C">
        <w:rPr>
          <w:rFonts w:ascii="Times New Roman" w:eastAsia="標楷體" w:hAnsi="Times New Roman"/>
        </w:rPr>
        <w:t>2010</w:t>
      </w:r>
      <w:r w:rsidR="0020127C">
        <w:rPr>
          <w:rFonts w:ascii="Times New Roman" w:eastAsia="標楷體" w:hAnsi="Times New Roman" w:hint="eastAsia"/>
        </w:rPr>
        <w:t>)</w:t>
      </w:r>
    </w:p>
    <w:p w14:paraId="752249B6" w14:textId="5F1C4A1B" w:rsidR="00AC4D25" w:rsidRPr="00AC4D25" w:rsidRDefault="00AC4D25" w:rsidP="008A3FF7">
      <w:pPr>
        <w:pStyle w:val="a9"/>
        <w:numPr>
          <w:ilvl w:val="0"/>
          <w:numId w:val="9"/>
        </w:numPr>
        <w:overflowPunct w:val="0"/>
        <w:autoSpaceDE w:val="0"/>
        <w:autoSpaceDN w:val="0"/>
        <w:adjustRightInd w:val="0"/>
        <w:spacing w:after="0" w:line="264" w:lineRule="auto"/>
        <w:jc w:val="both"/>
        <w:rPr>
          <w:rFonts w:ascii="Times New Roman" w:eastAsia="標楷體" w:hAnsi="Times New Roman" w:cs="Arial"/>
          <w:kern w:val="0"/>
        </w:rPr>
      </w:pPr>
      <w:r>
        <w:rPr>
          <w:rFonts w:ascii="Times New Roman" w:eastAsia="標楷體" w:hAnsi="Times New Roman" w:hint="eastAsia"/>
        </w:rPr>
        <w:t>系統可行性量表</w:t>
      </w:r>
    </w:p>
    <w:p w14:paraId="57B93412" w14:textId="1078168E" w:rsidR="004E40FD" w:rsidRPr="0020127C" w:rsidRDefault="00F25CAF"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sidRPr="0020127C">
        <w:rPr>
          <w:rFonts w:ascii="Times New Roman" w:eastAsia="標楷體" w:hAnsi="Times New Roman" w:cs="Arial"/>
          <w:kern w:val="0"/>
        </w:rPr>
        <w:t>本研究計畫</w:t>
      </w:r>
      <w:r w:rsidR="004E40FD" w:rsidRPr="0020127C">
        <w:rPr>
          <w:rFonts w:ascii="Times New Roman" w:eastAsia="標楷體" w:hAnsi="Times New Roman" w:cs="Arial"/>
          <w:kern w:val="0"/>
        </w:rPr>
        <w:t>為了解學生對程式設計適性學習輔助系統之使用體驗與整體可行性，於教學介入結束後，針對實驗組學生施測系統可行性量表。量表內容主要評估學生在實際使用系統後，對系統操作便利性、介面易用性、學習流程理解程度，以及系統對學習之實質幫助等面向之主觀感受。</w:t>
      </w:r>
    </w:p>
    <w:p w14:paraId="2E79825F" w14:textId="3AF4D792" w:rsidR="00AC4D25" w:rsidRPr="0020127C" w:rsidRDefault="004E40FD"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sidRPr="0020127C">
        <w:rPr>
          <w:rFonts w:ascii="Times New Roman" w:eastAsia="標楷體" w:hAnsi="Times New Roman" w:cs="Arial"/>
          <w:kern w:val="0"/>
        </w:rPr>
        <w:t>本問卷採用李克特五點量表進行評分，選項依序為「非常不同意」（</w:t>
      </w:r>
      <w:r w:rsidR="0020127C" w:rsidRPr="0020127C">
        <w:rPr>
          <w:rFonts w:ascii="Times New Roman" w:eastAsia="標楷體" w:hAnsi="Times New Roman" w:cs="Arial"/>
          <w:kern w:val="0"/>
        </w:rPr>
        <w:t>1</w:t>
      </w:r>
      <w:r w:rsidRPr="0020127C">
        <w:rPr>
          <w:rFonts w:ascii="Times New Roman" w:eastAsia="標楷體" w:hAnsi="Times New Roman" w:cs="Arial"/>
          <w:kern w:val="0"/>
        </w:rPr>
        <w:t>分）、「不同意」（</w:t>
      </w:r>
      <w:r w:rsidR="0020127C" w:rsidRPr="0020127C">
        <w:rPr>
          <w:rFonts w:ascii="Times New Roman" w:eastAsia="標楷體" w:hAnsi="Times New Roman" w:cs="Arial"/>
          <w:kern w:val="0"/>
        </w:rPr>
        <w:t>2</w:t>
      </w:r>
      <w:r w:rsidRPr="0020127C">
        <w:rPr>
          <w:rFonts w:ascii="Times New Roman" w:eastAsia="標楷體" w:hAnsi="Times New Roman" w:cs="Arial"/>
          <w:kern w:val="0"/>
        </w:rPr>
        <w:t>分）、「普通」（</w:t>
      </w:r>
      <w:r w:rsidR="0020127C" w:rsidRPr="0020127C">
        <w:rPr>
          <w:rFonts w:ascii="Times New Roman" w:eastAsia="標楷體" w:hAnsi="Times New Roman" w:cs="Arial"/>
          <w:kern w:val="0"/>
        </w:rPr>
        <w:t>3</w:t>
      </w:r>
      <w:r w:rsidRPr="0020127C">
        <w:rPr>
          <w:rFonts w:ascii="Times New Roman" w:eastAsia="標楷體" w:hAnsi="Times New Roman" w:cs="Arial"/>
          <w:kern w:val="0"/>
        </w:rPr>
        <w:t>分）、「同意」（</w:t>
      </w:r>
      <w:r w:rsidR="0020127C" w:rsidRPr="0020127C">
        <w:rPr>
          <w:rFonts w:ascii="Times New Roman" w:eastAsia="標楷體" w:hAnsi="Times New Roman" w:cs="Arial"/>
          <w:kern w:val="0"/>
        </w:rPr>
        <w:t>4</w:t>
      </w:r>
      <w:r w:rsidRPr="0020127C">
        <w:rPr>
          <w:rFonts w:ascii="Times New Roman" w:eastAsia="標楷體" w:hAnsi="Times New Roman" w:cs="Arial"/>
          <w:kern w:val="0"/>
        </w:rPr>
        <w:t>分）與「非常同意」（</w:t>
      </w:r>
      <w:r w:rsidR="0020127C" w:rsidRPr="0020127C">
        <w:rPr>
          <w:rFonts w:ascii="Times New Roman" w:eastAsia="標楷體" w:hAnsi="Times New Roman" w:cs="Arial"/>
          <w:kern w:val="0"/>
        </w:rPr>
        <w:t>5</w:t>
      </w:r>
      <w:r w:rsidRPr="0020127C">
        <w:rPr>
          <w:rFonts w:ascii="Times New Roman" w:eastAsia="標楷體" w:hAnsi="Times New Roman" w:cs="Arial"/>
          <w:kern w:val="0"/>
        </w:rPr>
        <w:t>分），以量化學生對程式設計適性學習輔助系統之使用體驗與整體可行性評價，作為後續系統分析與改進之參考依據。</w:t>
      </w:r>
    </w:p>
    <w:p w14:paraId="7A434722" w14:textId="5D41A3CE" w:rsidR="003A4FC9" w:rsidRDefault="003A4FC9" w:rsidP="008A3FF7">
      <w:pPr>
        <w:pStyle w:val="a9"/>
        <w:overflowPunct w:val="0"/>
        <w:autoSpaceDE w:val="0"/>
        <w:autoSpaceDN w:val="0"/>
        <w:adjustRightInd w:val="0"/>
        <w:spacing w:after="0" w:line="264" w:lineRule="auto"/>
        <w:ind w:leftChars="201" w:left="482"/>
        <w:jc w:val="both"/>
        <w:rPr>
          <w:rFonts w:ascii="Times New Roman" w:eastAsia="標楷體" w:hAnsi="Times New Roman" w:cs="Arial"/>
          <w:kern w:val="0"/>
        </w:rPr>
      </w:pPr>
      <w:r>
        <w:rPr>
          <w:rFonts w:ascii="Times New Roman" w:eastAsia="標楷體" w:hAnsi="Times New Roman" w:hint="eastAsia"/>
        </w:rPr>
        <w:t>表五、系統可行性量表</w:t>
      </w:r>
    </w:p>
    <w:tbl>
      <w:tblPr>
        <w:tblStyle w:val="af3"/>
        <w:tblW w:w="8505" w:type="dxa"/>
        <w:tblInd w:w="560" w:type="dxa"/>
        <w:tblCellMar>
          <w:left w:w="0" w:type="dxa"/>
          <w:right w:w="0" w:type="dxa"/>
        </w:tblCellMar>
        <w:tblLook w:val="04A0" w:firstRow="1" w:lastRow="0" w:firstColumn="1" w:lastColumn="0" w:noHBand="0" w:noVBand="1"/>
      </w:tblPr>
      <w:tblGrid>
        <w:gridCol w:w="708"/>
        <w:gridCol w:w="7797"/>
      </w:tblGrid>
      <w:tr w:rsidR="00AC4D25" w:rsidRPr="0075162C" w14:paraId="750003D9" w14:textId="77777777" w:rsidTr="00AC4D25">
        <w:trPr>
          <w:cantSplit/>
          <w:trHeight w:val="357"/>
        </w:trPr>
        <w:tc>
          <w:tcPr>
            <w:tcW w:w="708" w:type="dxa"/>
            <w:vAlign w:val="bottom"/>
          </w:tcPr>
          <w:p w14:paraId="09560989" w14:textId="77777777" w:rsidR="00AC4D25" w:rsidRPr="0075162C" w:rsidRDefault="00AC4D25" w:rsidP="0020127C">
            <w:pPr>
              <w:widowControl/>
              <w:jc w:val="both"/>
              <w:rPr>
                <w:rFonts w:ascii="Times New Roman" w:eastAsia="標楷體" w:hAnsi="Times New Roman" w:cs="Times New Roman"/>
                <w:color w:val="000000"/>
                <w:kern w:val="0"/>
                <w:szCs w:val="24"/>
              </w:rPr>
            </w:pPr>
            <w:r w:rsidRPr="0075162C">
              <w:rPr>
                <w:rFonts w:ascii="Times New Roman" w:eastAsia="標楷體" w:hAnsi="Times New Roman" w:cs="Times New Roman" w:hint="eastAsia"/>
                <w:color w:val="000000"/>
                <w:kern w:val="0"/>
                <w:szCs w:val="24"/>
              </w:rPr>
              <w:t>題號</w:t>
            </w:r>
          </w:p>
        </w:tc>
        <w:tc>
          <w:tcPr>
            <w:tcW w:w="7797" w:type="dxa"/>
            <w:vAlign w:val="center"/>
          </w:tcPr>
          <w:p w14:paraId="44B87F7F"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rPr>
              <w:t>問卷題目</w:t>
            </w:r>
          </w:p>
        </w:tc>
      </w:tr>
      <w:tr w:rsidR="00AC4D25" w:rsidRPr="0075162C" w14:paraId="43A8D150" w14:textId="77777777" w:rsidTr="00AC4D25">
        <w:trPr>
          <w:trHeight w:val="357"/>
        </w:trPr>
        <w:tc>
          <w:tcPr>
            <w:tcW w:w="708" w:type="dxa"/>
            <w:vAlign w:val="center"/>
          </w:tcPr>
          <w:p w14:paraId="1CA09E6F"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1</w:t>
            </w:r>
          </w:p>
        </w:tc>
        <w:tc>
          <w:tcPr>
            <w:tcW w:w="7797" w:type="dxa"/>
            <w:vAlign w:val="center"/>
          </w:tcPr>
          <w:p w14:paraId="58EAD2E0" w14:textId="77777777" w:rsidR="00AC4D25" w:rsidRPr="0075162C" w:rsidRDefault="00AC4D25" w:rsidP="0020127C">
            <w:pPr>
              <w:widowControl/>
              <w:jc w:val="both"/>
              <w:rPr>
                <w:rFonts w:ascii="Times New Roman" w:eastAsia="標楷體" w:hAnsi="Times New Roman"/>
                <w:color w:val="000000"/>
              </w:rPr>
            </w:pPr>
            <w:r w:rsidRPr="004F051B">
              <w:rPr>
                <w:rFonts w:ascii="Times New Roman" w:eastAsia="標楷體" w:hAnsi="Times New Roman" w:hint="eastAsia"/>
                <w:color w:val="000000"/>
              </w:rPr>
              <w:t>我認為我會經常使用</w:t>
            </w:r>
            <w:r w:rsidRPr="0075162C">
              <w:rPr>
                <w:rFonts w:ascii="Times New Roman" w:eastAsia="標楷體" w:hAnsi="Times New Roman" w:hint="eastAsia"/>
                <w:color w:val="000000"/>
              </w:rPr>
              <w:t>這</w:t>
            </w:r>
            <w:r>
              <w:rPr>
                <w:rFonts w:ascii="Times New Roman" w:eastAsia="標楷體" w:hAnsi="Times New Roman" w:hint="eastAsia"/>
                <w:color w:val="000000"/>
              </w:rPr>
              <w:t>個課程輔助系統</w:t>
            </w:r>
            <w:r w:rsidRPr="0075162C">
              <w:rPr>
                <w:rFonts w:ascii="Times New Roman" w:eastAsia="標楷體" w:hAnsi="Times New Roman" w:hint="eastAsia"/>
                <w:color w:val="000000"/>
              </w:rPr>
              <w:t>。</w:t>
            </w:r>
          </w:p>
        </w:tc>
      </w:tr>
      <w:tr w:rsidR="00AC4D25" w:rsidRPr="0075162C" w14:paraId="3B2A39B6" w14:textId="77777777" w:rsidTr="00AC4D25">
        <w:trPr>
          <w:trHeight w:val="357"/>
        </w:trPr>
        <w:tc>
          <w:tcPr>
            <w:tcW w:w="708" w:type="dxa"/>
            <w:vAlign w:val="center"/>
          </w:tcPr>
          <w:p w14:paraId="3E72C028"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2</w:t>
            </w:r>
          </w:p>
        </w:tc>
        <w:tc>
          <w:tcPr>
            <w:tcW w:w="7797" w:type="dxa"/>
            <w:vAlign w:val="center"/>
          </w:tcPr>
          <w:p w14:paraId="53428D0E" w14:textId="77777777" w:rsidR="00AC4D25" w:rsidRPr="0075162C" w:rsidRDefault="00AC4D25" w:rsidP="0020127C">
            <w:pPr>
              <w:jc w:val="both"/>
              <w:rPr>
                <w:rFonts w:ascii="Times New Roman" w:eastAsia="標楷體" w:hAnsi="Times New Roman"/>
                <w:color w:val="000000"/>
              </w:rPr>
            </w:pPr>
            <w:r w:rsidRPr="004F051B">
              <w:rPr>
                <w:rFonts w:ascii="Times New Roman" w:eastAsia="標楷體" w:hAnsi="Times New Roman" w:hint="eastAsia"/>
                <w:color w:val="000000"/>
              </w:rPr>
              <w:t>我覺得這個</w:t>
            </w:r>
            <w:r>
              <w:rPr>
                <w:rFonts w:ascii="Times New Roman" w:eastAsia="標楷體" w:hAnsi="Times New Roman" w:hint="eastAsia"/>
                <w:color w:val="000000"/>
              </w:rPr>
              <w:t>課程輔助系統</w:t>
            </w:r>
            <w:r w:rsidRPr="0075162C">
              <w:rPr>
                <w:rFonts w:ascii="Times New Roman" w:eastAsia="標楷體" w:hAnsi="Times New Roman" w:hint="eastAsia"/>
                <w:color w:val="000000"/>
              </w:rPr>
              <w:t>過於複雜。</w:t>
            </w:r>
          </w:p>
        </w:tc>
      </w:tr>
      <w:tr w:rsidR="00AC4D25" w:rsidRPr="0075162C" w14:paraId="1F81E48A" w14:textId="77777777" w:rsidTr="00AC4D25">
        <w:trPr>
          <w:trHeight w:val="357"/>
        </w:trPr>
        <w:tc>
          <w:tcPr>
            <w:tcW w:w="708" w:type="dxa"/>
            <w:vAlign w:val="center"/>
          </w:tcPr>
          <w:p w14:paraId="5DF4DCF9"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3</w:t>
            </w:r>
          </w:p>
        </w:tc>
        <w:tc>
          <w:tcPr>
            <w:tcW w:w="7797" w:type="dxa"/>
            <w:vAlign w:val="center"/>
          </w:tcPr>
          <w:p w14:paraId="15CE1ED7" w14:textId="77777777" w:rsidR="00AC4D25" w:rsidRPr="0075162C" w:rsidRDefault="00AC4D25" w:rsidP="0020127C">
            <w:pPr>
              <w:jc w:val="both"/>
              <w:rPr>
                <w:rFonts w:ascii="Times New Roman" w:eastAsia="標楷體" w:hAnsi="Times New Roman"/>
                <w:color w:val="000000"/>
              </w:rPr>
            </w:pPr>
            <w:r w:rsidRPr="004F051B">
              <w:rPr>
                <w:rFonts w:ascii="Times New Roman" w:eastAsia="標楷體" w:hAnsi="Times New Roman" w:hint="eastAsia"/>
                <w:color w:val="000000"/>
              </w:rPr>
              <w:t>我認為這個</w:t>
            </w:r>
            <w:r>
              <w:rPr>
                <w:rFonts w:ascii="Times New Roman" w:eastAsia="標楷體" w:hAnsi="Times New Roman" w:hint="eastAsia"/>
                <w:color w:val="000000"/>
              </w:rPr>
              <w:t>課程輔助系統</w:t>
            </w:r>
            <w:r w:rsidRPr="0075162C">
              <w:rPr>
                <w:rFonts w:ascii="Times New Roman" w:eastAsia="標楷體" w:hAnsi="Times New Roman" w:hint="eastAsia"/>
                <w:color w:val="000000"/>
              </w:rPr>
              <w:t>容易</w:t>
            </w:r>
            <w:r>
              <w:rPr>
                <w:rFonts w:ascii="Times New Roman" w:eastAsia="標楷體" w:hAnsi="Times New Roman" w:hint="eastAsia"/>
                <w:color w:val="000000"/>
              </w:rPr>
              <w:t>使用</w:t>
            </w:r>
            <w:r w:rsidRPr="0075162C">
              <w:rPr>
                <w:rFonts w:ascii="Times New Roman" w:eastAsia="標楷體" w:hAnsi="Times New Roman" w:hint="eastAsia"/>
                <w:color w:val="000000"/>
              </w:rPr>
              <w:t>。</w:t>
            </w:r>
          </w:p>
        </w:tc>
      </w:tr>
      <w:tr w:rsidR="00AC4D25" w:rsidRPr="0075162C" w14:paraId="5BACFECF" w14:textId="77777777" w:rsidTr="00AC4D25">
        <w:trPr>
          <w:trHeight w:val="357"/>
        </w:trPr>
        <w:tc>
          <w:tcPr>
            <w:tcW w:w="708" w:type="dxa"/>
            <w:vAlign w:val="center"/>
          </w:tcPr>
          <w:p w14:paraId="55295215"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4</w:t>
            </w:r>
          </w:p>
        </w:tc>
        <w:tc>
          <w:tcPr>
            <w:tcW w:w="7797" w:type="dxa"/>
            <w:vAlign w:val="center"/>
          </w:tcPr>
          <w:p w14:paraId="2D3EC234" w14:textId="77777777" w:rsidR="00AC4D25" w:rsidRPr="0075162C" w:rsidRDefault="00AC4D25" w:rsidP="0020127C">
            <w:pPr>
              <w:jc w:val="both"/>
              <w:rPr>
                <w:rFonts w:ascii="Times New Roman" w:eastAsia="標楷體" w:hAnsi="Times New Roman"/>
                <w:color w:val="000000"/>
              </w:rPr>
            </w:pPr>
            <w:r w:rsidRPr="004F051B">
              <w:rPr>
                <w:rFonts w:ascii="Times New Roman" w:eastAsia="標楷體" w:hAnsi="Times New Roman" w:hint="eastAsia"/>
                <w:color w:val="000000"/>
              </w:rPr>
              <w:t>我認為我需要技術人員的幫助才能使用這個</w:t>
            </w:r>
            <w:r>
              <w:rPr>
                <w:rFonts w:ascii="Times New Roman" w:eastAsia="標楷體" w:hAnsi="Times New Roman" w:hint="eastAsia"/>
                <w:color w:val="000000"/>
              </w:rPr>
              <w:t>課程輔助系統</w:t>
            </w:r>
            <w:r w:rsidRPr="0075162C">
              <w:rPr>
                <w:rFonts w:ascii="Times New Roman" w:eastAsia="標楷體" w:hAnsi="Times New Roman" w:hint="eastAsia"/>
                <w:color w:val="000000"/>
              </w:rPr>
              <w:t>。</w:t>
            </w:r>
          </w:p>
        </w:tc>
      </w:tr>
      <w:tr w:rsidR="00AC4D25" w:rsidRPr="0075162C" w14:paraId="7BB476DF" w14:textId="77777777" w:rsidTr="00AC4D25">
        <w:trPr>
          <w:trHeight w:val="357"/>
        </w:trPr>
        <w:tc>
          <w:tcPr>
            <w:tcW w:w="708" w:type="dxa"/>
            <w:vAlign w:val="center"/>
          </w:tcPr>
          <w:p w14:paraId="16B834B3"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5</w:t>
            </w:r>
          </w:p>
        </w:tc>
        <w:tc>
          <w:tcPr>
            <w:tcW w:w="7797" w:type="dxa"/>
            <w:vAlign w:val="center"/>
          </w:tcPr>
          <w:p w14:paraId="33CA8747" w14:textId="77777777" w:rsidR="00AC4D25" w:rsidRPr="0075162C" w:rsidRDefault="00AC4D25" w:rsidP="0020127C">
            <w:pPr>
              <w:jc w:val="both"/>
              <w:rPr>
                <w:rFonts w:ascii="Times New Roman" w:eastAsia="標楷體" w:hAnsi="Times New Roman"/>
                <w:color w:val="000000"/>
              </w:rPr>
            </w:pPr>
            <w:r w:rsidRPr="004F051B">
              <w:rPr>
                <w:rFonts w:ascii="Times New Roman" w:eastAsia="標楷體" w:hAnsi="Times New Roman" w:hint="eastAsia"/>
                <w:color w:val="000000"/>
              </w:rPr>
              <w:t>我發現這個</w:t>
            </w:r>
            <w:r>
              <w:rPr>
                <w:rFonts w:ascii="Times New Roman" w:eastAsia="標楷體" w:hAnsi="Times New Roman" w:hint="eastAsia"/>
                <w:color w:val="000000"/>
              </w:rPr>
              <w:t>課程輔助系統</w:t>
            </w:r>
            <w:r w:rsidRPr="00A30FCD">
              <w:rPr>
                <w:rFonts w:ascii="Times New Roman" w:eastAsia="標楷體" w:hAnsi="Times New Roman" w:hint="eastAsia"/>
                <w:color w:val="000000"/>
              </w:rPr>
              <w:t>的各種功能整合得很好</w:t>
            </w:r>
            <w:r w:rsidRPr="0075162C">
              <w:rPr>
                <w:rFonts w:ascii="Times New Roman" w:eastAsia="標楷體" w:hAnsi="Times New Roman" w:hint="eastAsia"/>
                <w:color w:val="000000"/>
              </w:rPr>
              <w:t>。</w:t>
            </w:r>
          </w:p>
        </w:tc>
      </w:tr>
      <w:tr w:rsidR="00AC4D25" w:rsidRPr="0075162C" w14:paraId="73551694" w14:textId="77777777" w:rsidTr="00AC4D25">
        <w:trPr>
          <w:trHeight w:val="357"/>
        </w:trPr>
        <w:tc>
          <w:tcPr>
            <w:tcW w:w="708" w:type="dxa"/>
            <w:vAlign w:val="center"/>
          </w:tcPr>
          <w:p w14:paraId="55413F2C"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6</w:t>
            </w:r>
          </w:p>
        </w:tc>
        <w:tc>
          <w:tcPr>
            <w:tcW w:w="7797" w:type="dxa"/>
            <w:vAlign w:val="center"/>
          </w:tcPr>
          <w:p w14:paraId="4321660F" w14:textId="77777777" w:rsidR="00AC4D25" w:rsidRPr="0075162C" w:rsidRDefault="00AC4D25" w:rsidP="0020127C">
            <w:pPr>
              <w:jc w:val="both"/>
              <w:rPr>
                <w:rFonts w:ascii="Times New Roman" w:eastAsia="標楷體" w:hAnsi="Times New Roman"/>
                <w:color w:val="000000"/>
              </w:rPr>
            </w:pPr>
            <w:r w:rsidRPr="00A30FCD">
              <w:rPr>
                <w:rFonts w:ascii="Times New Roman" w:eastAsia="標楷體" w:hAnsi="Times New Roman" w:hint="eastAsia"/>
                <w:color w:val="000000"/>
              </w:rPr>
              <w:t>我覺得這個</w:t>
            </w:r>
            <w:r>
              <w:rPr>
                <w:rFonts w:ascii="Times New Roman" w:eastAsia="標楷體" w:hAnsi="Times New Roman" w:hint="eastAsia"/>
                <w:color w:val="000000"/>
              </w:rPr>
              <w:t>課程輔助系統</w:t>
            </w:r>
            <w:r w:rsidRPr="00A30FCD">
              <w:rPr>
                <w:rFonts w:ascii="Times New Roman" w:eastAsia="標楷體" w:hAnsi="Times New Roman" w:hint="eastAsia"/>
                <w:color w:val="000000"/>
              </w:rPr>
              <w:t>有太多不一致的地方</w:t>
            </w:r>
            <w:r w:rsidRPr="0075162C">
              <w:rPr>
                <w:rFonts w:ascii="Times New Roman" w:eastAsia="標楷體" w:hAnsi="Times New Roman" w:hint="eastAsia"/>
                <w:color w:val="000000"/>
              </w:rPr>
              <w:t>。</w:t>
            </w:r>
          </w:p>
        </w:tc>
      </w:tr>
      <w:tr w:rsidR="00AC4D25" w:rsidRPr="0075162C" w14:paraId="180FD2B4" w14:textId="77777777" w:rsidTr="00AC4D25">
        <w:trPr>
          <w:trHeight w:val="357"/>
        </w:trPr>
        <w:tc>
          <w:tcPr>
            <w:tcW w:w="708" w:type="dxa"/>
            <w:vAlign w:val="center"/>
          </w:tcPr>
          <w:p w14:paraId="22501065"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7</w:t>
            </w:r>
          </w:p>
        </w:tc>
        <w:tc>
          <w:tcPr>
            <w:tcW w:w="7797" w:type="dxa"/>
            <w:vAlign w:val="center"/>
          </w:tcPr>
          <w:p w14:paraId="7491CA6E" w14:textId="77777777" w:rsidR="00AC4D25" w:rsidRPr="0075162C" w:rsidRDefault="00AC4D25" w:rsidP="0020127C">
            <w:pPr>
              <w:jc w:val="both"/>
              <w:rPr>
                <w:rFonts w:ascii="Times New Roman" w:eastAsia="標楷體" w:hAnsi="Times New Roman"/>
                <w:color w:val="000000"/>
              </w:rPr>
            </w:pPr>
            <w:r w:rsidRPr="00A30FCD">
              <w:rPr>
                <w:rFonts w:ascii="Times New Roman" w:eastAsia="標楷體" w:hAnsi="Times New Roman" w:hint="eastAsia"/>
                <w:color w:val="000000"/>
              </w:rPr>
              <w:t>我認為大多數人會很快學會使用這個系統</w:t>
            </w:r>
            <w:r>
              <w:rPr>
                <w:rFonts w:ascii="Times New Roman" w:eastAsia="標楷體" w:hAnsi="Times New Roman" w:hint="eastAsia"/>
                <w:color w:val="000000"/>
              </w:rPr>
              <w:t>課程輔助系統</w:t>
            </w:r>
            <w:r w:rsidRPr="0075162C">
              <w:rPr>
                <w:rFonts w:ascii="Times New Roman" w:eastAsia="標楷體" w:hAnsi="Times New Roman" w:hint="eastAsia"/>
                <w:color w:val="000000"/>
              </w:rPr>
              <w:t>。</w:t>
            </w:r>
          </w:p>
        </w:tc>
      </w:tr>
      <w:tr w:rsidR="00AC4D25" w:rsidRPr="0075162C" w14:paraId="2C9C472E" w14:textId="77777777" w:rsidTr="00AC4D25">
        <w:trPr>
          <w:trHeight w:val="357"/>
        </w:trPr>
        <w:tc>
          <w:tcPr>
            <w:tcW w:w="708" w:type="dxa"/>
            <w:vAlign w:val="center"/>
          </w:tcPr>
          <w:p w14:paraId="3212F6DE"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8</w:t>
            </w:r>
          </w:p>
        </w:tc>
        <w:tc>
          <w:tcPr>
            <w:tcW w:w="7797" w:type="dxa"/>
            <w:vAlign w:val="center"/>
          </w:tcPr>
          <w:p w14:paraId="1C957453" w14:textId="77777777" w:rsidR="00AC4D25" w:rsidRPr="0075162C" w:rsidRDefault="00AC4D25" w:rsidP="0020127C">
            <w:pPr>
              <w:jc w:val="both"/>
              <w:rPr>
                <w:rFonts w:ascii="Times New Roman" w:eastAsia="標楷體" w:hAnsi="Times New Roman"/>
                <w:color w:val="000000"/>
              </w:rPr>
            </w:pPr>
            <w:r w:rsidRPr="00A30FCD">
              <w:rPr>
                <w:rFonts w:ascii="Times New Roman" w:eastAsia="標楷體" w:hAnsi="Times New Roman" w:hint="eastAsia"/>
                <w:color w:val="000000"/>
              </w:rPr>
              <w:t>我覺得這個</w:t>
            </w:r>
            <w:r>
              <w:rPr>
                <w:rFonts w:ascii="Times New Roman" w:eastAsia="標楷體" w:hAnsi="Times New Roman" w:hint="eastAsia"/>
                <w:color w:val="000000"/>
              </w:rPr>
              <w:t>課程輔助系統</w:t>
            </w:r>
            <w:r w:rsidRPr="00A30FCD">
              <w:rPr>
                <w:rFonts w:ascii="Times New Roman" w:eastAsia="標楷體" w:hAnsi="Times New Roman" w:hint="eastAsia"/>
                <w:color w:val="000000"/>
              </w:rPr>
              <w:t>使用起來很麻煩</w:t>
            </w:r>
            <w:r w:rsidRPr="0075162C">
              <w:rPr>
                <w:rFonts w:ascii="Times New Roman" w:eastAsia="標楷體" w:hAnsi="Times New Roman" w:hint="eastAsia"/>
                <w:color w:val="000000"/>
              </w:rPr>
              <w:t>。</w:t>
            </w:r>
          </w:p>
        </w:tc>
      </w:tr>
      <w:tr w:rsidR="00AC4D25" w:rsidRPr="0075162C" w14:paraId="4F198888" w14:textId="77777777" w:rsidTr="00AC4D25">
        <w:trPr>
          <w:trHeight w:val="357"/>
        </w:trPr>
        <w:tc>
          <w:tcPr>
            <w:tcW w:w="708" w:type="dxa"/>
            <w:vAlign w:val="center"/>
          </w:tcPr>
          <w:p w14:paraId="02637DF1"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9</w:t>
            </w:r>
          </w:p>
        </w:tc>
        <w:tc>
          <w:tcPr>
            <w:tcW w:w="7797" w:type="dxa"/>
            <w:vAlign w:val="center"/>
          </w:tcPr>
          <w:p w14:paraId="3DE32BF1" w14:textId="77777777" w:rsidR="00AC4D25" w:rsidRPr="0075162C" w:rsidRDefault="00AC4D25" w:rsidP="0020127C">
            <w:pPr>
              <w:jc w:val="both"/>
              <w:rPr>
                <w:rFonts w:ascii="Times New Roman" w:eastAsia="標楷體" w:hAnsi="Times New Roman"/>
                <w:color w:val="000000"/>
              </w:rPr>
            </w:pPr>
            <w:r w:rsidRPr="00A30FCD">
              <w:rPr>
                <w:rFonts w:ascii="Times New Roman" w:eastAsia="標楷體" w:hAnsi="Times New Roman" w:hint="eastAsia"/>
                <w:color w:val="000000"/>
              </w:rPr>
              <w:t>我在使用這個</w:t>
            </w:r>
            <w:r>
              <w:rPr>
                <w:rFonts w:ascii="Times New Roman" w:eastAsia="標楷體" w:hAnsi="Times New Roman" w:hint="eastAsia"/>
                <w:color w:val="000000"/>
              </w:rPr>
              <w:t>課程輔助系統</w:t>
            </w:r>
            <w:r w:rsidRPr="00A30FCD">
              <w:rPr>
                <w:rFonts w:ascii="Times New Roman" w:eastAsia="標楷體" w:hAnsi="Times New Roman" w:hint="eastAsia"/>
                <w:color w:val="000000"/>
              </w:rPr>
              <w:t>時感到很有信心</w:t>
            </w:r>
            <w:r w:rsidRPr="0075162C">
              <w:rPr>
                <w:rFonts w:ascii="Times New Roman" w:eastAsia="標楷體" w:hAnsi="Times New Roman" w:hint="eastAsia"/>
                <w:color w:val="000000"/>
              </w:rPr>
              <w:t>。</w:t>
            </w:r>
          </w:p>
        </w:tc>
      </w:tr>
      <w:tr w:rsidR="00AC4D25" w:rsidRPr="0075162C" w14:paraId="5FE25279" w14:textId="77777777" w:rsidTr="00AC4D25">
        <w:trPr>
          <w:trHeight w:val="357"/>
        </w:trPr>
        <w:tc>
          <w:tcPr>
            <w:tcW w:w="708" w:type="dxa"/>
            <w:vAlign w:val="center"/>
          </w:tcPr>
          <w:p w14:paraId="21979AEE" w14:textId="77777777" w:rsidR="00AC4D25" w:rsidRPr="0075162C" w:rsidRDefault="00AC4D25" w:rsidP="0020127C">
            <w:pPr>
              <w:jc w:val="both"/>
              <w:rPr>
                <w:rFonts w:ascii="Times New Roman" w:eastAsia="標楷體" w:hAnsi="Times New Roman"/>
              </w:rPr>
            </w:pPr>
            <w:r w:rsidRPr="0075162C">
              <w:rPr>
                <w:rFonts w:ascii="Times New Roman" w:eastAsia="標楷體" w:hAnsi="Times New Roman" w:hint="eastAsia"/>
              </w:rPr>
              <w:t>1</w:t>
            </w:r>
            <w:r w:rsidRPr="0075162C">
              <w:rPr>
                <w:rFonts w:ascii="Times New Roman" w:eastAsia="標楷體" w:hAnsi="Times New Roman"/>
              </w:rPr>
              <w:t>0</w:t>
            </w:r>
          </w:p>
        </w:tc>
        <w:tc>
          <w:tcPr>
            <w:tcW w:w="7797" w:type="dxa"/>
            <w:vAlign w:val="center"/>
          </w:tcPr>
          <w:p w14:paraId="501F67EA" w14:textId="77777777" w:rsidR="00AC4D25" w:rsidRPr="0075162C" w:rsidRDefault="00AC4D25" w:rsidP="0020127C">
            <w:pPr>
              <w:jc w:val="both"/>
              <w:rPr>
                <w:rFonts w:ascii="Times New Roman" w:eastAsia="標楷體" w:hAnsi="Times New Roman"/>
                <w:color w:val="000000"/>
              </w:rPr>
            </w:pPr>
            <w:r w:rsidRPr="00A30FCD">
              <w:rPr>
                <w:rFonts w:ascii="Times New Roman" w:eastAsia="標楷體" w:hAnsi="Times New Roman" w:hint="eastAsia"/>
                <w:color w:val="000000"/>
              </w:rPr>
              <w:t>在開始使用這個</w:t>
            </w:r>
            <w:r>
              <w:rPr>
                <w:rFonts w:ascii="Times New Roman" w:eastAsia="標楷體" w:hAnsi="Times New Roman" w:hint="eastAsia"/>
                <w:color w:val="000000"/>
              </w:rPr>
              <w:t>課程輔助系統</w:t>
            </w:r>
            <w:r w:rsidRPr="0075162C">
              <w:rPr>
                <w:rFonts w:ascii="Times New Roman" w:eastAsia="標楷體" w:hAnsi="Times New Roman" w:hint="eastAsia"/>
                <w:color w:val="000000"/>
              </w:rPr>
              <w:t>之前，</w:t>
            </w:r>
            <w:r w:rsidRPr="00A30FCD">
              <w:rPr>
                <w:rFonts w:ascii="Times New Roman" w:eastAsia="標楷體" w:hAnsi="Times New Roman" w:hint="eastAsia"/>
                <w:color w:val="000000"/>
              </w:rPr>
              <w:t>我需要學習很多東西</w:t>
            </w:r>
            <w:r w:rsidRPr="0075162C">
              <w:rPr>
                <w:rFonts w:ascii="Times New Roman" w:eastAsia="標楷體" w:hAnsi="Times New Roman" w:hint="eastAsia"/>
                <w:color w:val="000000"/>
              </w:rPr>
              <w:t>。</w:t>
            </w:r>
          </w:p>
        </w:tc>
      </w:tr>
    </w:tbl>
    <w:p w14:paraId="36D535B0" w14:textId="5149DB5B" w:rsidR="00AC4D25" w:rsidRDefault="00AC4D25" w:rsidP="0020127C">
      <w:pPr>
        <w:overflowPunct w:val="0"/>
        <w:autoSpaceDE w:val="0"/>
        <w:autoSpaceDN w:val="0"/>
        <w:adjustRightInd w:val="0"/>
        <w:spacing w:after="0" w:line="240" w:lineRule="auto"/>
        <w:ind w:firstLine="480"/>
        <w:jc w:val="both"/>
        <w:rPr>
          <w:rFonts w:ascii="Times New Roman" w:eastAsia="標楷體" w:hAnsi="Times New Roman" w:cs="Times New Roman"/>
        </w:rPr>
      </w:pPr>
      <w:r w:rsidRPr="00AC4D25">
        <w:rPr>
          <w:rFonts w:ascii="Times New Roman" w:eastAsia="標楷體" w:hAnsi="Times New Roman" w:cs="Arial" w:hint="eastAsia"/>
          <w:kern w:val="0"/>
        </w:rPr>
        <w:t>資料來源：</w:t>
      </w:r>
      <w:r w:rsidRPr="0075162C">
        <w:rPr>
          <w:rFonts w:ascii="Times New Roman" w:eastAsia="標楷體" w:hAnsi="Times New Roman" w:cs="Times New Roman"/>
        </w:rPr>
        <w:t>Brooke</w:t>
      </w:r>
      <w:r>
        <w:rPr>
          <w:rFonts w:ascii="Times New Roman" w:eastAsia="標楷體" w:hAnsi="Times New Roman" w:cs="Times New Roman"/>
        </w:rPr>
        <w:t xml:space="preserve"> </w:t>
      </w:r>
      <w:r w:rsidRPr="0075162C">
        <w:rPr>
          <w:rFonts w:ascii="Times New Roman" w:eastAsia="標楷體" w:hAnsi="Times New Roman" w:cs="Times New Roman"/>
        </w:rPr>
        <w:t>(1996)</w:t>
      </w:r>
    </w:p>
    <w:p w14:paraId="19711232" w14:textId="77777777" w:rsidR="004E40FD" w:rsidRPr="00AC4D25" w:rsidRDefault="004E40FD" w:rsidP="0020127C">
      <w:pPr>
        <w:overflowPunct w:val="0"/>
        <w:autoSpaceDE w:val="0"/>
        <w:autoSpaceDN w:val="0"/>
        <w:adjustRightInd w:val="0"/>
        <w:spacing w:after="0" w:line="240" w:lineRule="auto"/>
        <w:ind w:firstLine="480"/>
        <w:jc w:val="both"/>
        <w:rPr>
          <w:rFonts w:ascii="Times New Roman" w:eastAsia="標楷體" w:hAnsi="Times New Roman" w:cs="Arial"/>
          <w:kern w:val="0"/>
        </w:rPr>
      </w:pPr>
    </w:p>
    <w:p w14:paraId="6C5E233B" w14:textId="77777777" w:rsidR="00615761" w:rsidRPr="0075162C" w:rsidRDefault="00615761" w:rsidP="008A3FF7">
      <w:pPr>
        <w:pStyle w:val="a9"/>
        <w:numPr>
          <w:ilvl w:val="0"/>
          <w:numId w:val="3"/>
        </w:numPr>
        <w:overflowPunct w:val="0"/>
        <w:autoSpaceDE w:val="0"/>
        <w:autoSpaceDN w:val="0"/>
        <w:adjustRightInd w:val="0"/>
        <w:spacing w:after="0" w:line="264" w:lineRule="auto"/>
        <w:ind w:left="482" w:hanging="482"/>
        <w:contextualSpacing w:val="0"/>
        <w:jc w:val="both"/>
        <w:rPr>
          <w:rFonts w:ascii="Times New Roman" w:eastAsia="標楷體" w:hAnsi="Times New Roman" w:cs="新細明體"/>
          <w:b/>
        </w:rPr>
      </w:pPr>
      <w:r w:rsidRPr="0075162C">
        <w:rPr>
          <w:rFonts w:ascii="Times New Roman" w:eastAsia="標楷體" w:hAnsi="Times New Roman" w:cs="新細明體" w:hint="eastAsia"/>
          <w:b/>
        </w:rPr>
        <w:t>研究</w:t>
      </w:r>
      <w:r>
        <w:rPr>
          <w:rFonts w:ascii="Times New Roman" w:eastAsia="標楷體" w:hAnsi="Times New Roman" w:cs="新細明體" w:hint="eastAsia"/>
          <w:b/>
        </w:rPr>
        <w:t>流程</w:t>
      </w:r>
      <w:r w:rsidRPr="0075162C">
        <w:rPr>
          <w:rFonts w:ascii="Times New Roman" w:eastAsia="標楷體" w:hAnsi="Times New Roman" w:cs="新細明體" w:hint="eastAsia"/>
          <w:b/>
        </w:rPr>
        <w:t>與資料分析</w:t>
      </w:r>
    </w:p>
    <w:p w14:paraId="727A80C5" w14:textId="6201398C" w:rsidR="00615761" w:rsidRPr="003533D3" w:rsidRDefault="00F25CAF" w:rsidP="008A3FF7">
      <w:pPr>
        <w:spacing w:after="0" w:line="264" w:lineRule="auto"/>
        <w:ind w:firstLineChars="200" w:firstLine="480"/>
        <w:jc w:val="both"/>
        <w:rPr>
          <w:rFonts w:ascii="Times New Roman" w:eastAsia="標楷體" w:hAnsi="Times New Roman"/>
        </w:rPr>
      </w:pPr>
      <w:r>
        <w:rPr>
          <w:rFonts w:ascii="Times New Roman" w:eastAsia="標楷體" w:hAnsi="Times New Roman"/>
        </w:rPr>
        <w:lastRenderedPageBreak/>
        <w:t>本研究計畫</w:t>
      </w:r>
      <w:r w:rsidR="00615761" w:rsidRPr="003533D3">
        <w:rPr>
          <w:rFonts w:ascii="Times New Roman" w:eastAsia="標楷體" w:hAnsi="Times New Roman"/>
        </w:rPr>
        <w:t>之研究流程如圖二所示，整體研究設計涵蓋四個核心階段，分別</w:t>
      </w:r>
      <w:proofErr w:type="gramStart"/>
      <w:r w:rsidR="00615761" w:rsidRPr="003533D3">
        <w:rPr>
          <w:rFonts w:ascii="Times New Roman" w:eastAsia="標楷體" w:hAnsi="Times New Roman"/>
        </w:rPr>
        <w:t>為前測</w:t>
      </w:r>
      <w:proofErr w:type="gramEnd"/>
      <w:r w:rsidR="00615761" w:rsidRPr="003533D3">
        <w:rPr>
          <w:rFonts w:ascii="Times New Roman" w:eastAsia="標楷體" w:hAnsi="Times New Roman"/>
        </w:rPr>
        <w:t>、教學介入、</w:t>
      </w:r>
      <w:proofErr w:type="gramStart"/>
      <w:r w:rsidR="00615761" w:rsidRPr="003533D3">
        <w:rPr>
          <w:rFonts w:ascii="Times New Roman" w:eastAsia="標楷體" w:hAnsi="Times New Roman"/>
        </w:rPr>
        <w:t>後測與</w:t>
      </w:r>
      <w:proofErr w:type="gramEnd"/>
      <w:r w:rsidR="00615761" w:rsidRPr="003533D3">
        <w:rPr>
          <w:rFonts w:ascii="Times New Roman" w:eastAsia="標楷體" w:hAnsi="Times New Roman"/>
        </w:rPr>
        <w:t>資料分析。各階段之執行方式說明如下：</w:t>
      </w:r>
    </w:p>
    <w:p w14:paraId="0A493B01" w14:textId="77777777" w:rsidR="0020127C" w:rsidRDefault="00615761" w:rsidP="008A3FF7">
      <w:pPr>
        <w:pStyle w:val="a9"/>
        <w:numPr>
          <w:ilvl w:val="0"/>
          <w:numId w:val="17"/>
        </w:numPr>
        <w:overflowPunct w:val="0"/>
        <w:autoSpaceDE w:val="0"/>
        <w:autoSpaceDN w:val="0"/>
        <w:adjustRightInd w:val="0"/>
        <w:spacing w:after="0" w:line="264" w:lineRule="auto"/>
        <w:ind w:left="482" w:hanging="482"/>
        <w:jc w:val="both"/>
        <w:rPr>
          <w:rFonts w:ascii="Times New Roman" w:eastAsia="標楷體" w:hAnsi="Times New Roman"/>
        </w:rPr>
      </w:pPr>
      <w:proofErr w:type="gramStart"/>
      <w:r w:rsidRPr="003533D3">
        <w:rPr>
          <w:rFonts w:ascii="Times New Roman" w:eastAsia="標楷體" w:hAnsi="Times New Roman"/>
        </w:rPr>
        <w:t>前測</w:t>
      </w:r>
      <w:proofErr w:type="gramEnd"/>
      <w:r w:rsidRPr="003533D3">
        <w:rPr>
          <w:rFonts w:ascii="Times New Roman" w:eastAsia="標楷體" w:hAnsi="Times New Roman"/>
        </w:rPr>
        <w:t>（第</w:t>
      </w:r>
      <w:r w:rsidR="0020127C">
        <w:rPr>
          <w:rFonts w:ascii="Times New Roman" w:eastAsia="標楷體" w:hAnsi="Times New Roman"/>
        </w:rPr>
        <w:t>1</w:t>
      </w:r>
      <w:proofErr w:type="gramStart"/>
      <w:r w:rsidRPr="003533D3">
        <w:rPr>
          <w:rFonts w:ascii="Times New Roman" w:eastAsia="標楷體" w:hAnsi="Times New Roman"/>
        </w:rPr>
        <w:t>週</w:t>
      </w:r>
      <w:proofErr w:type="gramEnd"/>
      <w:r w:rsidRPr="003533D3">
        <w:rPr>
          <w:rFonts w:ascii="Times New Roman" w:eastAsia="標楷體" w:hAnsi="Times New Roman"/>
        </w:rPr>
        <w:t>）</w:t>
      </w:r>
    </w:p>
    <w:p w14:paraId="3395D873" w14:textId="460D60D9" w:rsidR="00F62D40" w:rsidRPr="0020127C" w:rsidRDefault="00F62D40" w:rsidP="008A3FF7">
      <w:pPr>
        <w:pStyle w:val="a9"/>
        <w:overflowPunct w:val="0"/>
        <w:autoSpaceDE w:val="0"/>
        <w:autoSpaceDN w:val="0"/>
        <w:adjustRightInd w:val="0"/>
        <w:spacing w:after="0" w:line="264" w:lineRule="auto"/>
        <w:ind w:left="482"/>
        <w:jc w:val="both"/>
        <w:rPr>
          <w:rFonts w:ascii="Times New Roman" w:eastAsia="標楷體" w:hAnsi="Times New Roman"/>
        </w:rPr>
      </w:pPr>
      <w:r w:rsidRPr="0020127C">
        <w:rPr>
          <w:rFonts w:ascii="Times New Roman" w:eastAsia="標楷體" w:hAnsi="Times New Roman" w:cs="Arial"/>
          <w:kern w:val="0"/>
        </w:rPr>
        <w:t>於課程開始前，針對控制組與實驗組學生</w:t>
      </w:r>
      <w:proofErr w:type="gramStart"/>
      <w:r w:rsidRPr="0020127C">
        <w:rPr>
          <w:rFonts w:ascii="Times New Roman" w:eastAsia="標楷體" w:hAnsi="Times New Roman" w:cs="Arial"/>
          <w:kern w:val="0"/>
        </w:rPr>
        <w:t>實施前測</w:t>
      </w:r>
      <w:proofErr w:type="gramEnd"/>
      <w:r w:rsidRPr="0020127C">
        <w:rPr>
          <w:rFonts w:ascii="Times New Roman" w:eastAsia="標楷體" w:hAnsi="Times New Roman" w:cs="Arial"/>
          <w:kern w:val="0"/>
        </w:rPr>
        <w:t>，以掌握學生於教學介入前之基礎狀態。</w:t>
      </w:r>
      <w:proofErr w:type="gramStart"/>
      <w:r w:rsidRPr="0020127C">
        <w:rPr>
          <w:rFonts w:ascii="Times New Roman" w:eastAsia="標楷體" w:hAnsi="Times New Roman" w:cs="Arial"/>
          <w:kern w:val="0"/>
        </w:rPr>
        <w:t>前測內容</w:t>
      </w:r>
      <w:proofErr w:type="gramEnd"/>
      <w:r w:rsidRPr="0020127C">
        <w:rPr>
          <w:rFonts w:ascii="Times New Roman" w:eastAsia="標楷體" w:hAnsi="Times New Roman" w:cs="Arial"/>
          <w:kern w:val="0"/>
        </w:rPr>
        <w:t>包含以下三項：</w:t>
      </w:r>
    </w:p>
    <w:p w14:paraId="7339E7E5" w14:textId="788312F6" w:rsidR="00F62D40" w:rsidRPr="0020127C" w:rsidRDefault="00F62D40"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bCs/>
          <w:kern w:val="0"/>
          <w14:ligatures w14:val="none"/>
        </w:rPr>
        <w:t>學習成效：作為學生初始程式設計能力之基準依據。</w:t>
      </w:r>
    </w:p>
    <w:p w14:paraId="66B76484" w14:textId="77777777" w:rsidR="00F62D40" w:rsidRPr="0020127C" w:rsidRDefault="00F62D40"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bCs/>
          <w:kern w:val="0"/>
          <w14:ligatures w14:val="none"/>
        </w:rPr>
        <w:t>學習動機問卷：了解學生對程式設計課程之學習興趣、投入程度與學習期望</w:t>
      </w:r>
    </w:p>
    <w:p w14:paraId="72194B40" w14:textId="768EFE1C" w:rsidR="00F62D40" w:rsidRPr="0020127C" w:rsidRDefault="00F62D40"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bCs/>
          <w:kern w:val="0"/>
          <w14:ligatures w14:val="none"/>
        </w:rPr>
        <w:t>學習焦慮問卷：評估學生於程式設計學習初期所感受之焦慮程度。</w:t>
      </w:r>
    </w:p>
    <w:p w14:paraId="4F68D627" w14:textId="77777777" w:rsidR="00F62D40" w:rsidRPr="00F62D40" w:rsidRDefault="00F62D40" w:rsidP="008A3FF7">
      <w:pPr>
        <w:pStyle w:val="a9"/>
        <w:overflowPunct w:val="0"/>
        <w:autoSpaceDE w:val="0"/>
        <w:autoSpaceDN w:val="0"/>
        <w:adjustRightInd w:val="0"/>
        <w:spacing w:after="0" w:line="264" w:lineRule="auto"/>
        <w:ind w:left="482"/>
        <w:jc w:val="both"/>
        <w:rPr>
          <w:rFonts w:ascii="Times New Roman" w:eastAsia="標楷體" w:hAnsi="Times New Roman" w:cs="Arial"/>
          <w:kern w:val="0"/>
        </w:rPr>
      </w:pPr>
      <w:proofErr w:type="gramStart"/>
      <w:r w:rsidRPr="00F62D40">
        <w:rPr>
          <w:rFonts w:ascii="Times New Roman" w:eastAsia="標楷體" w:hAnsi="Times New Roman" w:cs="Arial"/>
          <w:kern w:val="0"/>
        </w:rPr>
        <w:t>前測結果</w:t>
      </w:r>
      <w:proofErr w:type="gramEnd"/>
      <w:r w:rsidRPr="00F62D40">
        <w:rPr>
          <w:rFonts w:ascii="Times New Roman" w:eastAsia="標楷體" w:hAnsi="Times New Roman" w:cs="Arial"/>
          <w:kern w:val="0"/>
        </w:rPr>
        <w:t>將作為後續教學介入成效比較與學習歷程分析之基礎資</w:t>
      </w:r>
      <w:r w:rsidRPr="0020127C">
        <w:rPr>
          <w:rFonts w:ascii="Times New Roman" w:eastAsia="標楷體" w:hAnsi="Times New Roman" w:cs="Arial"/>
          <w:kern w:val="0"/>
        </w:rPr>
        <w:t>料。</w:t>
      </w:r>
    </w:p>
    <w:p w14:paraId="00C41AEE" w14:textId="7ADD07EB" w:rsidR="00615761" w:rsidRPr="003533D3" w:rsidRDefault="00615761" w:rsidP="008A3FF7">
      <w:pPr>
        <w:pStyle w:val="a9"/>
        <w:numPr>
          <w:ilvl w:val="0"/>
          <w:numId w:val="17"/>
        </w:numPr>
        <w:overflowPunct w:val="0"/>
        <w:autoSpaceDE w:val="0"/>
        <w:autoSpaceDN w:val="0"/>
        <w:adjustRightInd w:val="0"/>
        <w:spacing w:after="0" w:line="264" w:lineRule="auto"/>
        <w:ind w:left="482" w:hanging="482"/>
        <w:jc w:val="both"/>
        <w:rPr>
          <w:rFonts w:ascii="Times New Roman" w:eastAsia="標楷體" w:hAnsi="Times New Roman"/>
        </w:rPr>
      </w:pPr>
      <w:r w:rsidRPr="003533D3">
        <w:rPr>
          <w:rFonts w:ascii="Times New Roman" w:eastAsia="標楷體" w:hAnsi="Times New Roman"/>
        </w:rPr>
        <w:t>教學介入（第</w:t>
      </w:r>
      <w:r w:rsidR="00CB0CB5">
        <w:rPr>
          <w:rFonts w:ascii="Times New Roman" w:eastAsia="標楷體" w:hAnsi="Times New Roman"/>
        </w:rPr>
        <w:t>2</w:t>
      </w:r>
      <w:r w:rsidR="007766C8">
        <w:rPr>
          <w:rFonts w:ascii="Times New Roman" w:eastAsia="標楷體" w:hAnsi="Times New Roman" w:hint="eastAsia"/>
        </w:rPr>
        <w:t>-8</w:t>
      </w:r>
      <w:proofErr w:type="gramStart"/>
      <w:r w:rsidRPr="003533D3">
        <w:rPr>
          <w:rFonts w:ascii="Times New Roman" w:eastAsia="標楷體" w:hAnsi="Times New Roman"/>
        </w:rPr>
        <w:t>週</w:t>
      </w:r>
      <w:proofErr w:type="gramEnd"/>
      <w:r w:rsidRPr="003533D3">
        <w:rPr>
          <w:rFonts w:ascii="Times New Roman" w:eastAsia="標楷體" w:hAnsi="Times New Roman"/>
        </w:rPr>
        <w:t>）</w:t>
      </w:r>
    </w:p>
    <w:p w14:paraId="7E49BDCD" w14:textId="0EAD5763" w:rsidR="00615761" w:rsidRPr="002339E6" w:rsidRDefault="00F25CAF" w:rsidP="008A3FF7">
      <w:pPr>
        <w:pStyle w:val="a9"/>
        <w:overflowPunct w:val="0"/>
        <w:autoSpaceDE w:val="0"/>
        <w:autoSpaceDN w:val="0"/>
        <w:adjustRightInd w:val="0"/>
        <w:spacing w:after="0" w:line="264" w:lineRule="auto"/>
        <w:ind w:left="482"/>
        <w:jc w:val="both"/>
        <w:rPr>
          <w:rFonts w:ascii="Times New Roman" w:eastAsia="標楷體" w:hAnsi="Times New Roman" w:cs="Arial"/>
          <w:kern w:val="0"/>
        </w:rPr>
      </w:pPr>
      <w:r>
        <w:rPr>
          <w:rFonts w:ascii="Times New Roman" w:eastAsia="標楷體" w:hAnsi="Times New Roman" w:cs="Arial"/>
          <w:kern w:val="0"/>
        </w:rPr>
        <w:t>本研究計畫</w:t>
      </w:r>
      <w:r w:rsidR="0020127C">
        <w:rPr>
          <w:rFonts w:ascii="Times New Roman" w:eastAsia="標楷體" w:hAnsi="Times New Roman" w:cs="Arial"/>
          <w:kern w:val="0"/>
        </w:rPr>
        <w:t>以程式設計課程為教學情境，每週進行固定課程時數，持續</w:t>
      </w:r>
      <w:r w:rsidR="007766C8">
        <w:rPr>
          <w:rFonts w:ascii="Times New Roman" w:eastAsia="標楷體" w:hAnsi="Times New Roman" w:cs="Arial" w:hint="eastAsia"/>
          <w:kern w:val="0"/>
        </w:rPr>
        <w:t>7</w:t>
      </w:r>
      <w:proofErr w:type="gramStart"/>
      <w:r w:rsidR="00615761" w:rsidRPr="002339E6">
        <w:rPr>
          <w:rFonts w:ascii="Times New Roman" w:eastAsia="標楷體" w:hAnsi="Times New Roman" w:cs="Arial"/>
          <w:kern w:val="0"/>
        </w:rPr>
        <w:t>週</w:t>
      </w:r>
      <w:proofErr w:type="gramEnd"/>
      <w:r w:rsidR="00615761" w:rsidRPr="002339E6">
        <w:rPr>
          <w:rFonts w:ascii="Times New Roman" w:eastAsia="標楷體" w:hAnsi="Times New Roman" w:cs="Arial"/>
          <w:kern w:val="0"/>
        </w:rPr>
        <w:t>。依據教學方式不同，學生分為實驗組與控制組：</w:t>
      </w:r>
    </w:p>
    <w:p w14:paraId="6E035B28" w14:textId="593ACA8F" w:rsidR="00615761" w:rsidRPr="0020127C" w:rsidRDefault="00615761"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bCs/>
          <w:kern w:val="0"/>
          <w14:ligatures w14:val="none"/>
        </w:rPr>
        <w:t>實驗組：學生於課程中使用本研究所開發之程式設計適性學習輔助系統進行學習。系統將依據學生在各單元形成性評量中的表現，動態調整後續教材之難易度等級，使教材內容能配合學生理解程度進行調整，以協助學生在可接受的學習負荷下持續學習。</w:t>
      </w:r>
    </w:p>
    <w:p w14:paraId="11CCF250" w14:textId="3DAD8120" w:rsidR="00615761" w:rsidRPr="0020127C" w:rsidRDefault="00615761"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bCs/>
          <w:kern w:val="0"/>
          <w14:ligatures w14:val="none"/>
        </w:rPr>
        <w:t>控制組：</w:t>
      </w:r>
      <w:r w:rsidR="00F62D40" w:rsidRPr="0020127C">
        <w:rPr>
          <w:rFonts w:ascii="Times New Roman" w:eastAsia="標楷體" w:hAnsi="Times New Roman" w:cs="新細明體"/>
          <w:bCs/>
          <w:kern w:val="0"/>
          <w14:ligatures w14:val="none"/>
        </w:rPr>
        <w:t>學生採用一般課堂教學方式進行學習，教材內容為單一難度版本，由教師依既定進度進行講授，並輔以範例說明與課堂練習。教學過程中不依學生學習表現調整教材難易度，教材內容與學習進程於整體課程期間保持一致。</w:t>
      </w:r>
    </w:p>
    <w:p w14:paraId="7E78A660" w14:textId="4F1A5962" w:rsidR="00615761" w:rsidRPr="003533D3" w:rsidRDefault="00615761" w:rsidP="008A3FF7">
      <w:pPr>
        <w:pStyle w:val="a9"/>
        <w:numPr>
          <w:ilvl w:val="0"/>
          <w:numId w:val="17"/>
        </w:numPr>
        <w:overflowPunct w:val="0"/>
        <w:autoSpaceDE w:val="0"/>
        <w:autoSpaceDN w:val="0"/>
        <w:adjustRightInd w:val="0"/>
        <w:spacing w:after="0" w:line="264" w:lineRule="auto"/>
        <w:ind w:left="482" w:hanging="482"/>
        <w:jc w:val="both"/>
        <w:rPr>
          <w:rFonts w:ascii="Times New Roman" w:eastAsia="標楷體" w:hAnsi="Times New Roman"/>
        </w:rPr>
      </w:pPr>
      <w:proofErr w:type="gramStart"/>
      <w:r w:rsidRPr="003533D3">
        <w:rPr>
          <w:rFonts w:ascii="Times New Roman" w:eastAsia="標楷體" w:hAnsi="Times New Roman"/>
        </w:rPr>
        <w:t>後測</w:t>
      </w:r>
      <w:proofErr w:type="gramEnd"/>
      <w:r w:rsidRPr="003533D3">
        <w:rPr>
          <w:rFonts w:ascii="Times New Roman" w:eastAsia="標楷體" w:hAnsi="Times New Roman"/>
        </w:rPr>
        <w:t>（</w:t>
      </w:r>
      <w:r w:rsidR="00CB0CB5" w:rsidRPr="003533D3">
        <w:rPr>
          <w:rFonts w:ascii="Times New Roman" w:eastAsia="標楷體" w:hAnsi="Times New Roman"/>
        </w:rPr>
        <w:t>第</w:t>
      </w:r>
      <w:r w:rsidR="007766C8">
        <w:rPr>
          <w:rFonts w:ascii="Times New Roman" w:eastAsia="標楷體" w:hAnsi="Times New Roman" w:hint="eastAsia"/>
        </w:rPr>
        <w:t>9</w:t>
      </w:r>
      <w:proofErr w:type="gramStart"/>
      <w:r w:rsidR="00CB0CB5" w:rsidRPr="003533D3">
        <w:rPr>
          <w:rFonts w:ascii="Times New Roman" w:eastAsia="標楷體" w:hAnsi="Times New Roman"/>
        </w:rPr>
        <w:t>週</w:t>
      </w:r>
      <w:proofErr w:type="gramEnd"/>
      <w:r w:rsidRPr="003533D3">
        <w:rPr>
          <w:rFonts w:ascii="Times New Roman" w:eastAsia="標楷體" w:hAnsi="Times New Roman"/>
        </w:rPr>
        <w:t>）</w:t>
      </w:r>
    </w:p>
    <w:p w14:paraId="7A3CD937" w14:textId="3999D97E" w:rsidR="00F62D40" w:rsidRPr="00F62D40" w:rsidRDefault="00F62D40" w:rsidP="008A3FF7">
      <w:pPr>
        <w:pStyle w:val="a9"/>
        <w:overflowPunct w:val="0"/>
        <w:autoSpaceDE w:val="0"/>
        <w:autoSpaceDN w:val="0"/>
        <w:adjustRightInd w:val="0"/>
        <w:spacing w:after="0" w:line="264" w:lineRule="auto"/>
        <w:ind w:left="482"/>
        <w:jc w:val="both"/>
        <w:rPr>
          <w:rFonts w:ascii="Times New Roman" w:eastAsia="標楷體" w:hAnsi="Times New Roman" w:cs="Arial"/>
          <w:kern w:val="0"/>
        </w:rPr>
      </w:pPr>
      <w:r w:rsidRPr="00F62D40">
        <w:rPr>
          <w:rFonts w:ascii="Times New Roman" w:eastAsia="標楷體" w:hAnsi="Times New Roman" w:cs="Arial" w:hint="eastAsia"/>
          <w:kern w:val="0"/>
        </w:rPr>
        <w:t>教學介入結束後，對控制組與實驗組學生</w:t>
      </w:r>
      <w:proofErr w:type="gramStart"/>
      <w:r w:rsidRPr="00F62D40">
        <w:rPr>
          <w:rFonts w:ascii="Times New Roman" w:eastAsia="標楷體" w:hAnsi="Times New Roman" w:cs="Arial" w:hint="eastAsia"/>
          <w:kern w:val="0"/>
        </w:rPr>
        <w:t>實施後測</w:t>
      </w:r>
      <w:proofErr w:type="gramEnd"/>
      <w:r w:rsidRPr="00F62D40">
        <w:rPr>
          <w:rFonts w:ascii="Times New Roman" w:eastAsia="標楷體" w:hAnsi="Times New Roman" w:cs="Arial" w:hint="eastAsia"/>
          <w:kern w:val="0"/>
        </w:rPr>
        <w:t>，以評估不同教學模式對學生學習成效與情意變項之影響。</w:t>
      </w:r>
      <w:proofErr w:type="gramStart"/>
      <w:r w:rsidRPr="00F62D40">
        <w:rPr>
          <w:rFonts w:ascii="Times New Roman" w:eastAsia="標楷體" w:hAnsi="Times New Roman" w:cs="Arial" w:hint="eastAsia"/>
          <w:kern w:val="0"/>
        </w:rPr>
        <w:t>後測內容</w:t>
      </w:r>
      <w:proofErr w:type="gramEnd"/>
      <w:r w:rsidRPr="00F62D40">
        <w:rPr>
          <w:rFonts w:ascii="Times New Roman" w:eastAsia="標楷體" w:hAnsi="Times New Roman" w:cs="Arial" w:hint="eastAsia"/>
          <w:kern w:val="0"/>
        </w:rPr>
        <w:t>包含：</w:t>
      </w:r>
    </w:p>
    <w:p w14:paraId="2B8527E2" w14:textId="77777777" w:rsidR="00F62D40" w:rsidRPr="0020127C" w:rsidRDefault="00F62D40"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hint="eastAsia"/>
          <w:bCs/>
          <w:kern w:val="0"/>
          <w14:ligatures w14:val="none"/>
        </w:rPr>
        <w:t>學習成效測驗：比較學生於教學介入後之程式設計學習表現。</w:t>
      </w:r>
    </w:p>
    <w:p w14:paraId="7E160398" w14:textId="77777777" w:rsidR="00F62D40" w:rsidRPr="0020127C" w:rsidRDefault="00F62D40"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hint="eastAsia"/>
          <w:bCs/>
          <w:kern w:val="0"/>
          <w14:ligatures w14:val="none"/>
        </w:rPr>
        <w:t>學習動機問卷：分析學生學習動機之前後變化情形。</w:t>
      </w:r>
    </w:p>
    <w:p w14:paraId="2523D27D" w14:textId="77777777" w:rsidR="00F62D40" w:rsidRPr="0020127C" w:rsidRDefault="00F62D40"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hint="eastAsia"/>
          <w:bCs/>
          <w:kern w:val="0"/>
          <w14:ligatures w14:val="none"/>
        </w:rPr>
        <w:t>學習焦慮問卷：評估學生於程式設計學習歷程中之焦慮程度變化。</w:t>
      </w:r>
    </w:p>
    <w:p w14:paraId="7BFE7C2C" w14:textId="63D608FE" w:rsidR="00615761" w:rsidRPr="0020127C" w:rsidRDefault="00F62D40"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hint="eastAsia"/>
          <w:bCs/>
          <w:kern w:val="0"/>
          <w14:ligatures w14:val="none"/>
        </w:rPr>
        <w:t>系統可用性問卷（僅實驗組）：蒐集實驗組學生對程式設計適性學習輔助系統之操作體驗與使用感受，作為系統可行性與後續優化之參考依據</w:t>
      </w:r>
      <w:r w:rsidR="00615761" w:rsidRPr="0020127C">
        <w:rPr>
          <w:rFonts w:ascii="Times New Roman" w:eastAsia="標楷體" w:hAnsi="Times New Roman" w:cs="新細明體"/>
          <w:bCs/>
          <w:kern w:val="0"/>
          <w14:ligatures w14:val="none"/>
        </w:rPr>
        <w:t>。</w:t>
      </w:r>
    </w:p>
    <w:p w14:paraId="6CEEAD53" w14:textId="77777777" w:rsidR="00615761" w:rsidRPr="004E40FD" w:rsidRDefault="00615761" w:rsidP="008A3FF7">
      <w:pPr>
        <w:pStyle w:val="a9"/>
        <w:numPr>
          <w:ilvl w:val="0"/>
          <w:numId w:val="17"/>
        </w:numPr>
        <w:overflowPunct w:val="0"/>
        <w:autoSpaceDE w:val="0"/>
        <w:autoSpaceDN w:val="0"/>
        <w:adjustRightInd w:val="0"/>
        <w:spacing w:after="0" w:line="264" w:lineRule="auto"/>
        <w:ind w:left="482" w:hanging="482"/>
        <w:jc w:val="both"/>
        <w:rPr>
          <w:rFonts w:ascii="Times New Roman" w:eastAsia="標楷體" w:hAnsi="Times New Roman"/>
        </w:rPr>
      </w:pPr>
      <w:r w:rsidRPr="004E40FD">
        <w:rPr>
          <w:rFonts w:ascii="Times New Roman" w:eastAsia="標楷體" w:hAnsi="Times New Roman"/>
        </w:rPr>
        <w:t>資料分析</w:t>
      </w:r>
    </w:p>
    <w:p w14:paraId="1B7C4769" w14:textId="7B5631AB" w:rsidR="00615761" w:rsidRPr="004E40FD" w:rsidRDefault="00F25CAF" w:rsidP="008A3FF7">
      <w:pPr>
        <w:pStyle w:val="a9"/>
        <w:overflowPunct w:val="0"/>
        <w:autoSpaceDE w:val="0"/>
        <w:autoSpaceDN w:val="0"/>
        <w:adjustRightInd w:val="0"/>
        <w:spacing w:after="0" w:line="264" w:lineRule="auto"/>
        <w:ind w:left="482"/>
        <w:jc w:val="both"/>
        <w:rPr>
          <w:rFonts w:ascii="Times New Roman" w:eastAsia="標楷體" w:hAnsi="Times New Roman" w:cs="Arial"/>
          <w:kern w:val="0"/>
        </w:rPr>
      </w:pPr>
      <w:r w:rsidRPr="0020127C">
        <w:rPr>
          <w:rFonts w:ascii="Times New Roman" w:eastAsia="標楷體" w:hAnsi="Times New Roman" w:cs="Arial"/>
          <w:kern w:val="0"/>
        </w:rPr>
        <w:t>本研究計畫</w:t>
      </w:r>
      <w:r w:rsidR="004E40FD" w:rsidRPr="0020127C">
        <w:rPr>
          <w:rFonts w:ascii="Times New Roman" w:eastAsia="標楷體" w:hAnsi="Times New Roman" w:cs="Arial"/>
          <w:kern w:val="0"/>
        </w:rPr>
        <w:t>將</w:t>
      </w:r>
      <w:proofErr w:type="gramStart"/>
      <w:r w:rsidR="004E40FD" w:rsidRPr="0020127C">
        <w:rPr>
          <w:rFonts w:ascii="Times New Roman" w:eastAsia="標楷體" w:hAnsi="Times New Roman" w:cs="Arial"/>
          <w:kern w:val="0"/>
        </w:rPr>
        <w:t>以前測與後測</w:t>
      </w:r>
      <w:proofErr w:type="gramEnd"/>
      <w:r w:rsidR="004E40FD" w:rsidRPr="0020127C">
        <w:rPr>
          <w:rFonts w:ascii="Times New Roman" w:eastAsia="標楷體" w:hAnsi="Times New Roman" w:cs="Arial"/>
          <w:kern w:val="0"/>
        </w:rPr>
        <w:t>資料進行量化分析，以評估形成性評量導向之教材難易度調整機制對學生學習歷程之影響。分析內容包含以下四個面向：</w:t>
      </w:r>
    </w:p>
    <w:p w14:paraId="13D1E35C" w14:textId="77777777" w:rsidR="0020127C" w:rsidRDefault="00615761"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bCs/>
          <w:kern w:val="0"/>
          <w14:ligatures w14:val="none"/>
        </w:rPr>
        <w:t>學習成效分析</w:t>
      </w:r>
    </w:p>
    <w:p w14:paraId="09CC3D2C" w14:textId="2C1CB992" w:rsidR="00615761" w:rsidRPr="008A3FF7" w:rsidRDefault="004E40FD" w:rsidP="008A3FF7">
      <w:pPr>
        <w:widowControl/>
        <w:spacing w:after="0" w:line="264" w:lineRule="auto"/>
        <w:ind w:left="1202"/>
        <w:jc w:val="both"/>
        <w:rPr>
          <w:rFonts w:ascii="Times New Roman" w:eastAsia="標楷體" w:hAnsi="Times New Roman"/>
        </w:rPr>
      </w:pPr>
      <w:r w:rsidRPr="0020127C">
        <w:rPr>
          <w:rFonts w:ascii="Times New Roman" w:eastAsia="標楷體" w:hAnsi="Times New Roman"/>
        </w:rPr>
        <w:t>比較實驗組與控制組學生於</w:t>
      </w:r>
      <w:r w:rsidR="008A3FF7">
        <w:rPr>
          <w:rFonts w:ascii="Times New Roman" w:eastAsia="標楷體" w:hAnsi="Times New Roman" w:hint="eastAsia"/>
        </w:rPr>
        <w:t>不同</w:t>
      </w:r>
      <w:r w:rsidRPr="0020127C">
        <w:rPr>
          <w:rFonts w:ascii="Times New Roman" w:eastAsia="標楷體" w:hAnsi="Times New Roman"/>
        </w:rPr>
        <w:t>教學介入</w:t>
      </w:r>
      <w:r w:rsidR="008A3FF7">
        <w:rPr>
          <w:rFonts w:ascii="Times New Roman" w:eastAsia="標楷體" w:hAnsi="Times New Roman" w:hint="eastAsia"/>
        </w:rPr>
        <w:t>後</w:t>
      </w:r>
      <w:r w:rsidRPr="0020127C">
        <w:rPr>
          <w:rFonts w:ascii="Times New Roman" w:eastAsia="標楷體" w:hAnsi="Times New Roman"/>
        </w:rPr>
        <w:t>對學生學習成效之</w:t>
      </w:r>
      <w:r w:rsidR="008A3FF7">
        <w:rPr>
          <w:rFonts w:ascii="Times New Roman" w:eastAsia="標楷體" w:hAnsi="Times New Roman" w:hint="eastAsia"/>
        </w:rPr>
        <w:t>變化與</w:t>
      </w:r>
      <w:r w:rsidRPr="0020127C">
        <w:rPr>
          <w:rFonts w:ascii="Times New Roman" w:eastAsia="標楷體" w:hAnsi="Times New Roman"/>
        </w:rPr>
        <w:t>影響。</w:t>
      </w:r>
    </w:p>
    <w:p w14:paraId="7BD38666" w14:textId="77777777" w:rsidR="0020127C" w:rsidRDefault="00615761"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bCs/>
          <w:kern w:val="0"/>
          <w14:ligatures w14:val="none"/>
        </w:rPr>
        <w:t>學習動機分析</w:t>
      </w:r>
    </w:p>
    <w:p w14:paraId="7B537308" w14:textId="77AB985E" w:rsidR="00615761" w:rsidRPr="0020127C" w:rsidRDefault="008A3FF7" w:rsidP="008A3FF7">
      <w:pPr>
        <w:widowControl/>
        <w:spacing w:after="0" w:line="264" w:lineRule="auto"/>
        <w:ind w:left="1202"/>
        <w:jc w:val="both"/>
        <w:rPr>
          <w:rFonts w:ascii="Times New Roman" w:eastAsia="標楷體" w:hAnsi="Times New Roman" w:cs="新細明體"/>
          <w:bCs/>
          <w:kern w:val="0"/>
          <w14:ligatures w14:val="none"/>
        </w:rPr>
      </w:pPr>
      <w:r>
        <w:rPr>
          <w:rFonts w:ascii="Times New Roman" w:eastAsia="標楷體" w:hAnsi="Times New Roman"/>
        </w:rPr>
        <w:t>分析實驗組與控制組學生於學習動機</w:t>
      </w:r>
      <w:proofErr w:type="gramStart"/>
      <w:r w:rsidR="004E40FD" w:rsidRPr="0020127C">
        <w:rPr>
          <w:rFonts w:ascii="Times New Roman" w:eastAsia="標楷體" w:hAnsi="Times New Roman"/>
        </w:rPr>
        <w:t>之前後測差異</w:t>
      </w:r>
      <w:proofErr w:type="gramEnd"/>
      <w:r w:rsidR="004E40FD" w:rsidRPr="0020127C">
        <w:rPr>
          <w:rFonts w:ascii="Times New Roman" w:eastAsia="標楷體" w:hAnsi="Times New Roman"/>
        </w:rPr>
        <w:t>，探討教材難易度調整機制對學生學習動機與學習投入程度之影響。</w:t>
      </w:r>
    </w:p>
    <w:p w14:paraId="68575813" w14:textId="77777777" w:rsidR="0020127C" w:rsidRDefault="00615761"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bCs/>
          <w:kern w:val="0"/>
          <w14:ligatures w14:val="none"/>
        </w:rPr>
        <w:t>學習焦慮分析</w:t>
      </w:r>
    </w:p>
    <w:p w14:paraId="4B7106FF" w14:textId="6CA20915" w:rsidR="00615761" w:rsidRPr="0020127C" w:rsidRDefault="004E40FD" w:rsidP="008A3FF7">
      <w:pPr>
        <w:widowControl/>
        <w:spacing w:after="0" w:line="264" w:lineRule="auto"/>
        <w:ind w:left="1202"/>
        <w:jc w:val="both"/>
        <w:rPr>
          <w:rFonts w:ascii="Times New Roman" w:eastAsia="標楷體" w:hAnsi="Times New Roman" w:cs="新細明體"/>
          <w:bCs/>
          <w:kern w:val="0"/>
          <w14:ligatures w14:val="none"/>
        </w:rPr>
      </w:pPr>
      <w:r w:rsidRPr="0020127C">
        <w:rPr>
          <w:rFonts w:ascii="Times New Roman" w:eastAsia="標楷體" w:hAnsi="Times New Roman"/>
        </w:rPr>
        <w:t>比較兩組學生於學習焦慮</w:t>
      </w:r>
      <w:proofErr w:type="gramStart"/>
      <w:r w:rsidR="008A3FF7">
        <w:rPr>
          <w:rFonts w:ascii="Times New Roman" w:eastAsia="標楷體" w:hAnsi="Times New Roman"/>
        </w:rPr>
        <w:t>之前後測</w:t>
      </w:r>
      <w:r w:rsidR="008A3FF7">
        <w:rPr>
          <w:rFonts w:ascii="Times New Roman" w:eastAsia="標楷體" w:hAnsi="Times New Roman" w:hint="eastAsia"/>
        </w:rPr>
        <w:t>變化</w:t>
      </w:r>
      <w:proofErr w:type="gramEnd"/>
      <w:r w:rsidRPr="0020127C">
        <w:rPr>
          <w:rFonts w:ascii="Times New Roman" w:eastAsia="標楷體" w:hAnsi="Times New Roman"/>
        </w:rPr>
        <w:t>，評估適性教材設計是否有助於降低學生於程式設計學習歷程中的學習焦慮。</w:t>
      </w:r>
    </w:p>
    <w:p w14:paraId="43DEAB81" w14:textId="77777777" w:rsidR="0020127C" w:rsidRDefault="00615761" w:rsidP="008A3FF7">
      <w:pPr>
        <w:widowControl/>
        <w:numPr>
          <w:ilvl w:val="0"/>
          <w:numId w:val="32"/>
        </w:numPr>
        <w:spacing w:after="0" w:line="264" w:lineRule="auto"/>
        <w:ind w:leftChars="300" w:left="1202" w:hanging="482"/>
        <w:jc w:val="both"/>
        <w:rPr>
          <w:rFonts w:ascii="Times New Roman" w:eastAsia="標楷體" w:hAnsi="Times New Roman" w:cs="新細明體"/>
          <w:bCs/>
          <w:kern w:val="0"/>
          <w14:ligatures w14:val="none"/>
        </w:rPr>
      </w:pPr>
      <w:r w:rsidRPr="0020127C">
        <w:rPr>
          <w:rFonts w:ascii="Times New Roman" w:eastAsia="標楷體" w:hAnsi="Times New Roman" w:cs="新細明體"/>
          <w:bCs/>
          <w:kern w:val="0"/>
          <w14:ligatures w14:val="none"/>
        </w:rPr>
        <w:t>系統體驗與可用性分析</w:t>
      </w:r>
    </w:p>
    <w:p w14:paraId="78990A44" w14:textId="17200EA6" w:rsidR="000343A7" w:rsidRPr="0020127C" w:rsidRDefault="004E40FD" w:rsidP="008A3FF7">
      <w:pPr>
        <w:widowControl/>
        <w:spacing w:after="0" w:line="264" w:lineRule="auto"/>
        <w:ind w:left="1202"/>
        <w:jc w:val="both"/>
        <w:rPr>
          <w:rFonts w:ascii="Times New Roman" w:eastAsia="標楷體" w:hAnsi="Times New Roman" w:cs="新細明體"/>
          <w:bCs/>
          <w:kern w:val="0"/>
          <w14:ligatures w14:val="none"/>
        </w:rPr>
      </w:pPr>
      <w:r w:rsidRPr="0020127C">
        <w:rPr>
          <w:rFonts w:ascii="Times New Roman" w:eastAsia="標楷體" w:hAnsi="Times New Roman"/>
        </w:rPr>
        <w:t>分析實驗組學生對程式設計適性學習輔助系統之使用體驗與操作便利性，作為評估系統可行性與後續系統優化之參考依據。</w:t>
      </w:r>
    </w:p>
    <w:p w14:paraId="56A1B73C" w14:textId="2A4D6537" w:rsidR="000343A7" w:rsidRDefault="000343A7" w:rsidP="0020127C">
      <w:pPr>
        <w:pStyle w:val="a9"/>
        <w:overflowPunct w:val="0"/>
        <w:autoSpaceDE w:val="0"/>
        <w:autoSpaceDN w:val="0"/>
        <w:adjustRightInd w:val="0"/>
        <w:spacing w:after="0" w:line="240" w:lineRule="auto"/>
        <w:ind w:left="482"/>
        <w:jc w:val="center"/>
        <w:rPr>
          <w:rFonts w:ascii="Times New Roman" w:eastAsia="標楷體" w:hAnsi="Times New Roman"/>
        </w:rPr>
      </w:pPr>
    </w:p>
    <w:p w14:paraId="63E62832" w14:textId="0B0716A3" w:rsidR="007766C8" w:rsidRDefault="007766C8" w:rsidP="007766C8">
      <w:pPr>
        <w:pStyle w:val="a9"/>
        <w:overflowPunct w:val="0"/>
        <w:autoSpaceDE w:val="0"/>
        <w:autoSpaceDN w:val="0"/>
        <w:adjustRightInd w:val="0"/>
        <w:spacing w:after="0" w:line="240" w:lineRule="auto"/>
        <w:ind w:left="482"/>
        <w:jc w:val="center"/>
        <w:rPr>
          <w:rFonts w:ascii="Times New Roman" w:eastAsia="標楷體" w:hAnsi="Times New Roman" w:hint="eastAsia"/>
        </w:rPr>
      </w:pPr>
      <w:r>
        <w:rPr>
          <w:rFonts w:ascii="Times New Roman" w:eastAsia="標楷體" w:hAnsi="Times New Roman" w:cs="新細明體"/>
          <w:noProof/>
        </w:rPr>
        <w:lastRenderedPageBreak/>
        <w:drawing>
          <wp:inline distT="0" distB="0" distL="0" distR="0" wp14:anchorId="29FC1B8C" wp14:editId="31C32806">
            <wp:extent cx="5699760" cy="4747260"/>
            <wp:effectExtent l="19050" t="0" r="15240" b="0"/>
            <wp:docPr id="9" name="資料庫圖表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bookmarkStart w:id="1" w:name="_GoBack"/>
      <w:bookmarkEnd w:id="1"/>
    </w:p>
    <w:p w14:paraId="38659DEC" w14:textId="1CA3E555" w:rsidR="00615761" w:rsidRPr="000343A7" w:rsidRDefault="00F64FD1" w:rsidP="0020127C">
      <w:pPr>
        <w:pStyle w:val="a9"/>
        <w:overflowPunct w:val="0"/>
        <w:autoSpaceDE w:val="0"/>
        <w:autoSpaceDN w:val="0"/>
        <w:adjustRightInd w:val="0"/>
        <w:spacing w:after="0" w:line="240" w:lineRule="auto"/>
        <w:ind w:left="482"/>
        <w:jc w:val="center"/>
        <w:rPr>
          <w:rFonts w:ascii="Times New Roman" w:eastAsia="標楷體" w:hAnsi="Times New Roman" w:cs="Arial"/>
          <w:kern w:val="0"/>
        </w:rPr>
      </w:pPr>
      <w:r w:rsidRPr="00E830D5">
        <w:rPr>
          <w:rFonts w:ascii="Times New Roman" w:eastAsia="標楷體" w:hAnsi="Times New Roman" w:hint="eastAsia"/>
        </w:rPr>
        <w:t>圖</w:t>
      </w:r>
      <w:r w:rsidR="00E830D5">
        <w:rPr>
          <w:rFonts w:ascii="Times New Roman" w:eastAsia="標楷體" w:hAnsi="Times New Roman" w:hint="eastAsia"/>
        </w:rPr>
        <w:t>二、</w:t>
      </w:r>
      <w:r w:rsidRPr="00E830D5">
        <w:rPr>
          <w:rFonts w:ascii="Times New Roman" w:eastAsia="標楷體" w:hAnsi="Times New Roman" w:cs="新細明體" w:hint="eastAsia"/>
        </w:rPr>
        <w:t>研究流程圖</w:t>
      </w:r>
    </w:p>
    <w:p w14:paraId="5B63601A" w14:textId="77777777" w:rsidR="00E830D5" w:rsidRPr="00E830D5" w:rsidRDefault="00E830D5" w:rsidP="0020127C">
      <w:pPr>
        <w:spacing w:line="240" w:lineRule="auto"/>
      </w:pPr>
    </w:p>
    <w:p w14:paraId="2D684AEA" w14:textId="01D748D0" w:rsidR="00615761" w:rsidRPr="00D906EC" w:rsidRDefault="00D906EC" w:rsidP="008A3FF7">
      <w:pPr>
        <w:pStyle w:val="a9"/>
        <w:numPr>
          <w:ilvl w:val="0"/>
          <w:numId w:val="31"/>
        </w:numPr>
        <w:spacing w:after="0" w:line="264" w:lineRule="auto"/>
        <w:ind w:left="561" w:hangingChars="200" w:hanging="561"/>
        <w:jc w:val="both"/>
        <w:rPr>
          <w:rFonts w:ascii="Times New Roman" w:eastAsia="標楷體" w:hAnsi="Times New Roman"/>
          <w:b/>
          <w:sz w:val="28"/>
          <w:szCs w:val="28"/>
          <w:lang w:val="zh-TW"/>
        </w:rPr>
      </w:pPr>
      <w:r w:rsidRPr="00D906EC">
        <w:rPr>
          <w:rFonts w:ascii="Times New Roman" w:eastAsia="標楷體" w:hAnsi="Times New Roman" w:hint="eastAsia"/>
          <w:b/>
          <w:sz w:val="28"/>
          <w:szCs w:val="28"/>
          <w:lang w:val="zh-TW"/>
        </w:rPr>
        <w:t>預期結</w:t>
      </w:r>
      <w:r w:rsidR="00615761" w:rsidRPr="00D906EC">
        <w:rPr>
          <w:rFonts w:ascii="Times New Roman" w:eastAsia="標楷體" w:hAnsi="Times New Roman" w:hint="eastAsia"/>
          <w:b/>
          <w:sz w:val="28"/>
          <w:szCs w:val="28"/>
          <w:lang w:val="zh-TW"/>
        </w:rPr>
        <w:t>果</w:t>
      </w:r>
    </w:p>
    <w:p w14:paraId="150EC73B" w14:textId="4E413C07" w:rsidR="00615761" w:rsidRDefault="00F25CAF" w:rsidP="008A3FF7">
      <w:pPr>
        <w:spacing w:after="0" w:line="264" w:lineRule="auto"/>
        <w:ind w:firstLineChars="200" w:firstLine="480"/>
        <w:jc w:val="both"/>
        <w:rPr>
          <w:rFonts w:ascii="Times New Roman" w:eastAsia="標楷體" w:hAnsi="Times New Roman"/>
        </w:rPr>
      </w:pPr>
      <w:r>
        <w:rPr>
          <w:rFonts w:ascii="Times New Roman" w:eastAsia="標楷體" w:hAnsi="Times New Roman"/>
        </w:rPr>
        <w:t>本研究計畫</w:t>
      </w:r>
      <w:r w:rsidR="00615761" w:rsidRPr="00AF6465">
        <w:rPr>
          <w:rFonts w:ascii="Times New Roman" w:eastAsia="標楷體" w:hAnsi="Times New Roman"/>
        </w:rPr>
        <w:t>以形成性評量導向之教材難易度動態調整機制為核心，建構程式設計適性學習輔助系統，並以</w:t>
      </w:r>
      <w:proofErr w:type="gramStart"/>
      <w:r w:rsidR="00615761" w:rsidRPr="00AF6465">
        <w:rPr>
          <w:rFonts w:ascii="Times New Roman" w:eastAsia="標楷體" w:hAnsi="Times New Roman"/>
        </w:rPr>
        <w:t>準</w:t>
      </w:r>
      <w:proofErr w:type="gramEnd"/>
      <w:r w:rsidR="00615761" w:rsidRPr="00AF6465">
        <w:rPr>
          <w:rFonts w:ascii="Times New Roman" w:eastAsia="標楷體" w:hAnsi="Times New Roman"/>
        </w:rPr>
        <w:t>實驗設計驗證其在程式設計教學情境中的可行性與成效。預期成果分為「學習成效與情意層面成效」、「系統與教材產出」、「教學實務與研究貢獻」三個面向說明如下。</w:t>
      </w:r>
    </w:p>
    <w:p w14:paraId="72FDDC33" w14:textId="77777777" w:rsidR="00615761" w:rsidRDefault="00615761" w:rsidP="008A3FF7">
      <w:pPr>
        <w:pStyle w:val="a9"/>
        <w:numPr>
          <w:ilvl w:val="0"/>
          <w:numId w:val="21"/>
        </w:numPr>
        <w:spacing w:after="0" w:line="264" w:lineRule="auto"/>
        <w:jc w:val="both"/>
        <w:rPr>
          <w:rFonts w:ascii="Times New Roman" w:eastAsia="標楷體" w:hAnsi="Times New Roman"/>
          <w:b/>
          <w:bCs/>
        </w:rPr>
      </w:pPr>
      <w:r w:rsidRPr="00AF6465">
        <w:rPr>
          <w:rFonts w:ascii="Times New Roman" w:eastAsia="標楷體" w:hAnsi="Times New Roman"/>
          <w:b/>
          <w:bCs/>
        </w:rPr>
        <w:t>學習成效與情意層面之預期成效</w:t>
      </w:r>
    </w:p>
    <w:p w14:paraId="0FF59275" w14:textId="0AE35BBC" w:rsidR="00615761" w:rsidRDefault="00615761" w:rsidP="008A3FF7">
      <w:pPr>
        <w:pStyle w:val="a9"/>
        <w:numPr>
          <w:ilvl w:val="1"/>
          <w:numId w:val="17"/>
        </w:numPr>
        <w:spacing w:after="0" w:line="264" w:lineRule="auto"/>
        <w:ind w:left="482" w:hanging="482"/>
        <w:jc w:val="both"/>
        <w:rPr>
          <w:rFonts w:ascii="Times New Roman" w:eastAsia="標楷體" w:hAnsi="Times New Roman"/>
        </w:rPr>
      </w:pPr>
      <w:r w:rsidRPr="00615761">
        <w:rPr>
          <w:rFonts w:ascii="Times New Roman" w:eastAsia="標楷體" w:hAnsi="Times New Roman"/>
        </w:rPr>
        <w:t>學習成效提升</w:t>
      </w:r>
    </w:p>
    <w:p w14:paraId="5B0044C8" w14:textId="1AD86C6A" w:rsidR="00615761" w:rsidRDefault="00615761" w:rsidP="008A3FF7">
      <w:pPr>
        <w:pStyle w:val="a9"/>
        <w:spacing w:after="0" w:line="264" w:lineRule="auto"/>
        <w:ind w:left="482"/>
        <w:jc w:val="both"/>
        <w:rPr>
          <w:rFonts w:ascii="Times New Roman" w:eastAsia="標楷體" w:hAnsi="Times New Roman"/>
        </w:rPr>
      </w:pPr>
      <w:r w:rsidRPr="00615761">
        <w:rPr>
          <w:rFonts w:ascii="Times New Roman" w:eastAsia="標楷體" w:hAnsi="Times New Roman"/>
        </w:rPr>
        <w:t>預期實驗組在教學介入期間之形成性評量表現及課程總評將優於控制組，顯示教材難易度依學習表現動態調整，有助於學生在可理解的難度範圍內持續學習，進而提升程式設計概念理解與解題表現。</w:t>
      </w:r>
    </w:p>
    <w:p w14:paraId="345B81ED" w14:textId="77777777" w:rsidR="00615761" w:rsidRDefault="00615761" w:rsidP="008A3FF7">
      <w:pPr>
        <w:pStyle w:val="a9"/>
        <w:numPr>
          <w:ilvl w:val="1"/>
          <w:numId w:val="17"/>
        </w:numPr>
        <w:spacing w:after="0" w:line="264" w:lineRule="auto"/>
        <w:ind w:left="482" w:hanging="482"/>
        <w:jc w:val="both"/>
        <w:rPr>
          <w:rFonts w:ascii="Times New Roman" w:eastAsia="標楷體" w:hAnsi="Times New Roman"/>
        </w:rPr>
      </w:pPr>
      <w:r w:rsidRPr="00615761">
        <w:rPr>
          <w:rFonts w:ascii="Times New Roman" w:eastAsia="標楷體" w:hAnsi="Times New Roman"/>
        </w:rPr>
        <w:t>學習動機提升</w:t>
      </w:r>
    </w:p>
    <w:p w14:paraId="35942FB3" w14:textId="00E3C1C2" w:rsidR="00615761" w:rsidRPr="00615761" w:rsidRDefault="008A3FF7" w:rsidP="008A3FF7">
      <w:pPr>
        <w:pStyle w:val="a9"/>
        <w:spacing w:after="0" w:line="264" w:lineRule="auto"/>
        <w:ind w:left="482"/>
        <w:jc w:val="both"/>
        <w:rPr>
          <w:rFonts w:ascii="Times New Roman" w:eastAsia="標楷體" w:hAnsi="Times New Roman"/>
        </w:rPr>
      </w:pPr>
      <w:r>
        <w:rPr>
          <w:rFonts w:ascii="Times New Roman" w:eastAsia="標楷體" w:hAnsi="Times New Roman"/>
        </w:rPr>
        <w:t>預期實驗組</w:t>
      </w:r>
      <w:proofErr w:type="gramStart"/>
      <w:r>
        <w:rPr>
          <w:rFonts w:ascii="Times New Roman" w:eastAsia="標楷體" w:hAnsi="Times New Roman"/>
        </w:rPr>
        <w:t>在後測之</w:t>
      </w:r>
      <w:proofErr w:type="gramEnd"/>
      <w:r>
        <w:rPr>
          <w:rFonts w:ascii="Times New Roman" w:eastAsia="標楷體" w:hAnsi="Times New Roman"/>
        </w:rPr>
        <w:t>情境動機量表</w:t>
      </w:r>
      <w:r>
        <w:rPr>
          <w:rFonts w:ascii="Times New Roman" w:eastAsia="標楷體" w:hAnsi="Times New Roman" w:hint="eastAsia"/>
        </w:rPr>
        <w:t>(</w:t>
      </w:r>
      <w:r w:rsidR="00615761" w:rsidRPr="00615761">
        <w:rPr>
          <w:rFonts w:ascii="Times New Roman" w:eastAsia="標楷體" w:hAnsi="Times New Roman"/>
        </w:rPr>
        <w:t>SIMS</w:t>
      </w:r>
      <w:r>
        <w:rPr>
          <w:rFonts w:ascii="Times New Roman" w:eastAsia="標楷體" w:hAnsi="Times New Roman" w:hint="eastAsia"/>
        </w:rPr>
        <w:t>)</w:t>
      </w:r>
      <w:r w:rsidR="00615761" w:rsidRPr="00615761">
        <w:rPr>
          <w:rFonts w:ascii="Times New Roman" w:eastAsia="標楷體" w:hAnsi="Times New Roman"/>
        </w:rPr>
        <w:t>結果將呈現較顯著的正向變化，包含內在動機與辨識調節提高、無動機降低，顯示適性教材與形成性回饋可強化學生對學習活動之價值感、</w:t>
      </w:r>
      <w:proofErr w:type="gramStart"/>
      <w:r w:rsidR="00615761" w:rsidRPr="00615761">
        <w:rPr>
          <w:rFonts w:ascii="Times New Roman" w:eastAsia="標楷體" w:hAnsi="Times New Roman"/>
        </w:rPr>
        <w:t>掌控感與</w:t>
      </w:r>
      <w:proofErr w:type="gramEnd"/>
      <w:r w:rsidR="00615761" w:rsidRPr="00615761">
        <w:rPr>
          <w:rFonts w:ascii="Times New Roman" w:eastAsia="標楷體" w:hAnsi="Times New Roman"/>
        </w:rPr>
        <w:t>持續投入意願。</w:t>
      </w:r>
    </w:p>
    <w:p w14:paraId="10F6AE43" w14:textId="77777777" w:rsidR="00615761" w:rsidRDefault="00615761" w:rsidP="008A3FF7">
      <w:pPr>
        <w:pStyle w:val="a9"/>
        <w:numPr>
          <w:ilvl w:val="1"/>
          <w:numId w:val="17"/>
        </w:numPr>
        <w:spacing w:after="0" w:line="264" w:lineRule="auto"/>
        <w:ind w:left="482" w:hanging="482"/>
        <w:jc w:val="both"/>
        <w:rPr>
          <w:rFonts w:ascii="Times New Roman" w:eastAsia="標楷體" w:hAnsi="Times New Roman"/>
        </w:rPr>
      </w:pPr>
      <w:r w:rsidRPr="00615761">
        <w:rPr>
          <w:rFonts w:ascii="Times New Roman" w:eastAsia="標楷體" w:hAnsi="Times New Roman"/>
        </w:rPr>
        <w:t>程式設計學習焦慮降低</w:t>
      </w:r>
    </w:p>
    <w:p w14:paraId="6287F7B6" w14:textId="6989FEC3" w:rsidR="00615761" w:rsidRDefault="00931D08" w:rsidP="008A3FF7">
      <w:pPr>
        <w:pStyle w:val="a9"/>
        <w:spacing w:after="0" w:line="264" w:lineRule="auto"/>
        <w:ind w:left="482"/>
        <w:jc w:val="both"/>
        <w:rPr>
          <w:rFonts w:ascii="Times New Roman" w:eastAsia="標楷體" w:hAnsi="Times New Roman"/>
        </w:rPr>
      </w:pPr>
      <w:r w:rsidRPr="00931D08">
        <w:rPr>
          <w:rFonts w:ascii="Times New Roman" w:eastAsia="標楷體" w:hAnsi="Times New Roman"/>
        </w:rPr>
        <w:t>預期實驗組</w:t>
      </w:r>
      <w:proofErr w:type="gramStart"/>
      <w:r w:rsidRPr="00931D08">
        <w:rPr>
          <w:rFonts w:ascii="Times New Roman" w:eastAsia="標楷體" w:hAnsi="Times New Roman"/>
        </w:rPr>
        <w:t>在後測之</w:t>
      </w:r>
      <w:proofErr w:type="gramEnd"/>
      <w:r w:rsidRPr="00931D08">
        <w:rPr>
          <w:rFonts w:ascii="Times New Roman" w:eastAsia="標楷體" w:hAnsi="Times New Roman"/>
        </w:rPr>
        <w:t>程式設計學習焦慮量表得分將顯著低於控制組，顯示形成性評量導向之教材難易度動態調整，搭配五項情意支持設計（錯誤可復原、錯誤正常化訊息、學習進度可視化、低風險小任務切割、</w:t>
      </w:r>
      <w:r w:rsidR="008A3FF7">
        <w:rPr>
          <w:rFonts w:ascii="Times New Roman" w:eastAsia="標楷體" w:hAnsi="Times New Roman" w:hint="eastAsia"/>
        </w:rPr>
        <w:t>友善訊息</w:t>
      </w:r>
      <w:r w:rsidRPr="00931D08">
        <w:rPr>
          <w:rFonts w:ascii="Times New Roman" w:eastAsia="標楷體" w:hAnsi="Times New Roman"/>
        </w:rPr>
        <w:t>回饋），有助於降低初學者在程式設計學習</w:t>
      </w:r>
      <w:r w:rsidRPr="00931D08">
        <w:rPr>
          <w:rFonts w:ascii="Times New Roman" w:eastAsia="標楷體" w:hAnsi="Times New Roman"/>
        </w:rPr>
        <w:lastRenderedPageBreak/>
        <w:t>歷程中的焦慮與挫折感，並促進其持續投入學習</w:t>
      </w:r>
      <w:r w:rsidR="00615761" w:rsidRPr="00615761">
        <w:rPr>
          <w:rFonts w:ascii="Times New Roman" w:eastAsia="標楷體" w:hAnsi="Times New Roman"/>
        </w:rPr>
        <w:t>。</w:t>
      </w:r>
    </w:p>
    <w:p w14:paraId="1536E3E0" w14:textId="77777777" w:rsidR="00615761" w:rsidRDefault="00615761" w:rsidP="008A3FF7">
      <w:pPr>
        <w:pStyle w:val="a9"/>
        <w:numPr>
          <w:ilvl w:val="1"/>
          <w:numId w:val="17"/>
        </w:numPr>
        <w:spacing w:after="0" w:line="264" w:lineRule="auto"/>
        <w:ind w:left="482" w:hanging="482"/>
        <w:jc w:val="both"/>
        <w:rPr>
          <w:rFonts w:ascii="Times New Roman" w:eastAsia="標楷體" w:hAnsi="Times New Roman"/>
        </w:rPr>
      </w:pPr>
      <w:r w:rsidRPr="00615761">
        <w:rPr>
          <w:rFonts w:ascii="Times New Roman" w:eastAsia="標楷體" w:hAnsi="Times New Roman"/>
        </w:rPr>
        <w:t>學習動機、學習焦慮與學習成效之關聯</w:t>
      </w:r>
      <w:proofErr w:type="gramStart"/>
      <w:r w:rsidRPr="00615761">
        <w:rPr>
          <w:rFonts w:ascii="Times New Roman" w:eastAsia="標楷體" w:hAnsi="Times New Roman"/>
        </w:rPr>
        <w:t>釐</w:t>
      </w:r>
      <w:proofErr w:type="gramEnd"/>
      <w:r w:rsidRPr="00615761">
        <w:rPr>
          <w:rFonts w:ascii="Times New Roman" w:eastAsia="標楷體" w:hAnsi="Times New Roman"/>
        </w:rPr>
        <w:t>清</w:t>
      </w:r>
    </w:p>
    <w:p w14:paraId="75D0CB48" w14:textId="555A24AD" w:rsidR="00615761" w:rsidRDefault="00615761" w:rsidP="008A3FF7">
      <w:pPr>
        <w:pStyle w:val="a9"/>
        <w:spacing w:after="0" w:line="264" w:lineRule="auto"/>
        <w:ind w:left="482"/>
        <w:jc w:val="both"/>
        <w:rPr>
          <w:rFonts w:ascii="Times New Roman" w:eastAsia="標楷體" w:hAnsi="Times New Roman"/>
        </w:rPr>
      </w:pPr>
      <w:r w:rsidRPr="00615761">
        <w:rPr>
          <w:rFonts w:ascii="Times New Roman" w:eastAsia="標楷體" w:hAnsi="Times New Roman"/>
        </w:rPr>
        <w:t>預期可在量化資料中呈現：學習動機與學習成效之正向關聯、學習焦慮與學習成效之負向關聯，並透過比較實驗組與控制組之變化幅度，進一步說明「教材調整機制」可能透過改善情意狀態（提升動機、降低焦慮）間接促進學習成效之可能路徑。</w:t>
      </w:r>
    </w:p>
    <w:p w14:paraId="7E3DD48A" w14:textId="77777777" w:rsidR="008A3FF7" w:rsidRPr="00AF6465" w:rsidRDefault="008A3FF7" w:rsidP="008A3FF7">
      <w:pPr>
        <w:pStyle w:val="a9"/>
        <w:spacing w:after="0" w:line="264" w:lineRule="auto"/>
        <w:ind w:left="482"/>
        <w:jc w:val="both"/>
        <w:rPr>
          <w:rFonts w:ascii="Times New Roman" w:eastAsia="標楷體" w:hAnsi="Times New Roman"/>
        </w:rPr>
      </w:pPr>
    </w:p>
    <w:p w14:paraId="66139139" w14:textId="77777777" w:rsidR="00615761" w:rsidRDefault="00615761" w:rsidP="008A3FF7">
      <w:pPr>
        <w:pStyle w:val="a9"/>
        <w:numPr>
          <w:ilvl w:val="0"/>
          <w:numId w:val="21"/>
        </w:numPr>
        <w:spacing w:after="0" w:line="264" w:lineRule="auto"/>
        <w:jc w:val="both"/>
        <w:rPr>
          <w:rFonts w:ascii="Times New Roman" w:eastAsia="標楷體" w:hAnsi="Times New Roman"/>
          <w:b/>
          <w:bCs/>
        </w:rPr>
      </w:pPr>
      <w:r w:rsidRPr="00AF6465">
        <w:rPr>
          <w:rFonts w:ascii="Times New Roman" w:eastAsia="標楷體" w:hAnsi="Times New Roman"/>
          <w:b/>
          <w:bCs/>
        </w:rPr>
        <w:t>系統與教材之具體產出</w:t>
      </w:r>
    </w:p>
    <w:p w14:paraId="17B73284" w14:textId="77777777" w:rsidR="00615761" w:rsidRDefault="00615761" w:rsidP="008A3FF7">
      <w:pPr>
        <w:pStyle w:val="a9"/>
        <w:numPr>
          <w:ilvl w:val="0"/>
          <w:numId w:val="22"/>
        </w:numPr>
        <w:spacing w:after="0" w:line="264" w:lineRule="auto"/>
        <w:ind w:left="482" w:hanging="482"/>
        <w:jc w:val="both"/>
        <w:rPr>
          <w:rFonts w:ascii="Times New Roman" w:eastAsia="標楷體" w:hAnsi="Times New Roman"/>
        </w:rPr>
      </w:pPr>
      <w:r w:rsidRPr="00615761">
        <w:rPr>
          <w:rFonts w:ascii="Times New Roman" w:eastAsia="標楷體" w:hAnsi="Times New Roman"/>
        </w:rPr>
        <w:t>程式設計適性學習輔助系統雛形與操作流程</w:t>
      </w:r>
    </w:p>
    <w:p w14:paraId="6A19C0A0" w14:textId="77777777" w:rsidR="00615761" w:rsidRDefault="00615761" w:rsidP="008A3FF7">
      <w:pPr>
        <w:pStyle w:val="a9"/>
        <w:spacing w:after="0" w:line="264" w:lineRule="auto"/>
        <w:ind w:left="482"/>
        <w:jc w:val="both"/>
        <w:rPr>
          <w:rFonts w:ascii="Times New Roman" w:eastAsia="標楷體" w:hAnsi="Times New Roman"/>
        </w:rPr>
      </w:pPr>
      <w:r w:rsidRPr="00615761">
        <w:rPr>
          <w:rFonts w:ascii="Times New Roman" w:eastAsia="標楷體" w:hAnsi="Times New Roman"/>
        </w:rPr>
        <w:t>完成可供課堂使用之系統流程與功能模組（登入與單元選擇、學習活動模組、評量與回饋模組、學習表現分級判斷、教材難易度調整與版本更新、學習歷程紀錄），作為後續擴充與優化之基礎。</w:t>
      </w:r>
    </w:p>
    <w:p w14:paraId="78FFAFAF" w14:textId="77777777" w:rsidR="00615761" w:rsidRDefault="00615761" w:rsidP="008A3FF7">
      <w:pPr>
        <w:pStyle w:val="a9"/>
        <w:numPr>
          <w:ilvl w:val="0"/>
          <w:numId w:val="22"/>
        </w:numPr>
        <w:spacing w:after="0" w:line="264" w:lineRule="auto"/>
        <w:ind w:left="482" w:hanging="482"/>
        <w:jc w:val="both"/>
        <w:rPr>
          <w:rFonts w:ascii="Times New Roman" w:eastAsia="標楷體" w:hAnsi="Times New Roman"/>
        </w:rPr>
      </w:pPr>
      <w:r w:rsidRPr="00615761">
        <w:rPr>
          <w:rFonts w:ascii="Times New Roman" w:eastAsia="標楷體" w:hAnsi="Times New Roman"/>
        </w:rPr>
        <w:t>分級教材內容與形成性評量題庫</w:t>
      </w:r>
    </w:p>
    <w:p w14:paraId="0403CC8E" w14:textId="77777777" w:rsidR="00615761" w:rsidRDefault="00615761" w:rsidP="008A3FF7">
      <w:pPr>
        <w:pStyle w:val="a9"/>
        <w:spacing w:after="0" w:line="264" w:lineRule="auto"/>
        <w:ind w:left="482"/>
        <w:jc w:val="both"/>
        <w:rPr>
          <w:rFonts w:ascii="Times New Roman" w:eastAsia="標楷體" w:hAnsi="Times New Roman"/>
        </w:rPr>
      </w:pPr>
      <w:r w:rsidRPr="00615761">
        <w:rPr>
          <w:rFonts w:ascii="Times New Roman" w:eastAsia="標楷體" w:hAnsi="Times New Roman"/>
        </w:rPr>
        <w:t>依課程單元建置對應的分級教材內容（例如不同難度版本的概念說明、範例程式與練習活動），並完成單元測驗題庫，用以支援形成性評量與教材調整判斷。</w:t>
      </w:r>
    </w:p>
    <w:p w14:paraId="20CB205B" w14:textId="7FE375DC" w:rsidR="00615761" w:rsidRDefault="003C0335" w:rsidP="008A3FF7">
      <w:pPr>
        <w:pStyle w:val="a9"/>
        <w:numPr>
          <w:ilvl w:val="0"/>
          <w:numId w:val="22"/>
        </w:numPr>
        <w:spacing w:after="0" w:line="264" w:lineRule="auto"/>
        <w:ind w:left="482" w:hanging="482"/>
        <w:jc w:val="both"/>
        <w:rPr>
          <w:rFonts w:ascii="Times New Roman" w:eastAsia="標楷體" w:hAnsi="Times New Roman"/>
        </w:rPr>
      </w:pPr>
      <w:r w:rsidRPr="003C0335">
        <w:rPr>
          <w:rFonts w:ascii="Times New Roman" w:eastAsia="標楷體" w:hAnsi="Times New Roman"/>
        </w:rPr>
        <w:t>學習歷程資料分析</w:t>
      </w:r>
    </w:p>
    <w:p w14:paraId="2BA50273" w14:textId="0AB01569" w:rsidR="00615761" w:rsidRDefault="003C0335" w:rsidP="008A3FF7">
      <w:pPr>
        <w:pStyle w:val="a9"/>
        <w:spacing w:after="0" w:line="264" w:lineRule="auto"/>
        <w:ind w:left="482"/>
        <w:jc w:val="both"/>
        <w:rPr>
          <w:rFonts w:ascii="Times New Roman" w:eastAsia="標楷體" w:hAnsi="Times New Roman"/>
        </w:rPr>
      </w:pPr>
      <w:r w:rsidRPr="003C0335">
        <w:rPr>
          <w:rFonts w:ascii="Times New Roman" w:eastAsia="標楷體" w:hAnsi="Times New Roman"/>
        </w:rPr>
        <w:t>彙整實驗組學生於系統中的學習進度、教材等級變化與形成性評量表現等紀錄，分析學生在不同教材等級下的學習表現變化與學習節點，作為解釋量化結果與後續系統優化之依據</w:t>
      </w:r>
      <w:r w:rsidR="00615761" w:rsidRPr="00615761">
        <w:rPr>
          <w:rFonts w:ascii="Times New Roman" w:eastAsia="標楷體" w:hAnsi="Times New Roman"/>
        </w:rPr>
        <w:t>。</w:t>
      </w:r>
    </w:p>
    <w:p w14:paraId="20320B27" w14:textId="77777777" w:rsidR="008A3FF7" w:rsidRPr="003C0335" w:rsidRDefault="008A3FF7" w:rsidP="008A3FF7">
      <w:pPr>
        <w:pStyle w:val="a9"/>
        <w:spacing w:after="0" w:line="264" w:lineRule="auto"/>
        <w:ind w:left="482"/>
        <w:jc w:val="both"/>
        <w:rPr>
          <w:rFonts w:ascii="Times New Roman" w:eastAsia="標楷體" w:hAnsi="Times New Roman"/>
        </w:rPr>
      </w:pPr>
    </w:p>
    <w:p w14:paraId="745BC2E0" w14:textId="77777777" w:rsidR="00615761" w:rsidRDefault="00615761" w:rsidP="008A3FF7">
      <w:pPr>
        <w:pStyle w:val="a9"/>
        <w:numPr>
          <w:ilvl w:val="0"/>
          <w:numId w:val="21"/>
        </w:numPr>
        <w:spacing w:after="0" w:line="264" w:lineRule="auto"/>
        <w:jc w:val="both"/>
        <w:rPr>
          <w:rFonts w:ascii="Times New Roman" w:eastAsia="標楷體" w:hAnsi="Times New Roman"/>
          <w:b/>
          <w:bCs/>
        </w:rPr>
      </w:pPr>
      <w:r w:rsidRPr="00AF6465">
        <w:rPr>
          <w:rFonts w:ascii="Times New Roman" w:eastAsia="標楷體" w:hAnsi="Times New Roman"/>
          <w:b/>
          <w:bCs/>
        </w:rPr>
        <w:t>教學實務與研究貢獻</w:t>
      </w:r>
    </w:p>
    <w:p w14:paraId="7F50080D" w14:textId="77777777" w:rsidR="00615761" w:rsidRDefault="00615761" w:rsidP="008A3FF7">
      <w:pPr>
        <w:pStyle w:val="a9"/>
        <w:numPr>
          <w:ilvl w:val="0"/>
          <w:numId w:val="23"/>
        </w:numPr>
        <w:spacing w:after="0" w:line="264" w:lineRule="auto"/>
        <w:ind w:left="482" w:hanging="482"/>
        <w:jc w:val="both"/>
        <w:rPr>
          <w:rFonts w:ascii="Times New Roman" w:eastAsia="標楷體" w:hAnsi="Times New Roman"/>
        </w:rPr>
      </w:pPr>
      <w:r w:rsidRPr="00615761">
        <w:rPr>
          <w:rFonts w:ascii="Times New Roman" w:eastAsia="標楷體" w:hAnsi="Times New Roman"/>
        </w:rPr>
        <w:t>提供可操作的「形成性評量導向教材調整」設計框架</w:t>
      </w:r>
    </w:p>
    <w:p w14:paraId="3C51E484" w14:textId="452CB0C1" w:rsidR="00615761" w:rsidRDefault="00F25CAF" w:rsidP="008A3FF7">
      <w:pPr>
        <w:pStyle w:val="a9"/>
        <w:spacing w:after="0" w:line="264" w:lineRule="auto"/>
        <w:ind w:left="482"/>
        <w:jc w:val="both"/>
        <w:rPr>
          <w:rFonts w:ascii="Times New Roman" w:eastAsia="標楷體" w:hAnsi="Times New Roman"/>
        </w:rPr>
      </w:pPr>
      <w:r>
        <w:rPr>
          <w:rFonts w:ascii="Times New Roman" w:eastAsia="標楷體" w:hAnsi="Times New Roman"/>
        </w:rPr>
        <w:t>本研究計畫</w:t>
      </w:r>
      <w:r w:rsidR="00615761" w:rsidRPr="00615761">
        <w:rPr>
          <w:rFonts w:ascii="Times New Roman" w:eastAsia="標楷體" w:hAnsi="Times New Roman"/>
        </w:rPr>
        <w:t>將提出一套可在程式設計課程中實施的流程化設計（學習活動</w:t>
      </w:r>
      <w:r w:rsidR="00615761" w:rsidRPr="00615761">
        <w:rPr>
          <w:rFonts w:ascii="Times New Roman" w:eastAsia="標楷體" w:hAnsi="Times New Roman"/>
        </w:rPr>
        <w:t>→</w:t>
      </w:r>
      <w:r w:rsidR="00615761" w:rsidRPr="00615761">
        <w:rPr>
          <w:rFonts w:ascii="Times New Roman" w:eastAsia="標楷體" w:hAnsi="Times New Roman"/>
        </w:rPr>
        <w:t>形成性評量</w:t>
      </w:r>
      <w:r w:rsidR="00615761" w:rsidRPr="00615761">
        <w:rPr>
          <w:rFonts w:ascii="Times New Roman" w:eastAsia="標楷體" w:hAnsi="Times New Roman"/>
        </w:rPr>
        <w:t>→</w:t>
      </w:r>
      <w:r w:rsidR="00615761" w:rsidRPr="00615761">
        <w:rPr>
          <w:rFonts w:ascii="Times New Roman" w:eastAsia="標楷體" w:hAnsi="Times New Roman"/>
        </w:rPr>
        <w:t>表現分級</w:t>
      </w:r>
      <w:r w:rsidR="00615761" w:rsidRPr="00615761">
        <w:rPr>
          <w:rFonts w:ascii="Times New Roman" w:eastAsia="標楷體" w:hAnsi="Times New Roman"/>
        </w:rPr>
        <w:t>→</w:t>
      </w:r>
      <w:r w:rsidR="00615761" w:rsidRPr="00615761">
        <w:rPr>
          <w:rFonts w:ascii="Times New Roman" w:eastAsia="標楷體" w:hAnsi="Times New Roman"/>
        </w:rPr>
        <w:t>教材調整</w:t>
      </w:r>
      <w:r w:rsidR="00615761" w:rsidRPr="00615761">
        <w:rPr>
          <w:rFonts w:ascii="Times New Roman" w:eastAsia="標楷體" w:hAnsi="Times New Roman"/>
        </w:rPr>
        <w:t>→</w:t>
      </w:r>
      <w:r w:rsidR="00615761" w:rsidRPr="00615761">
        <w:rPr>
          <w:rFonts w:ascii="Times New Roman" w:eastAsia="標楷體" w:hAnsi="Times New Roman"/>
        </w:rPr>
        <w:t>版本更新</w:t>
      </w:r>
      <w:r w:rsidR="00615761" w:rsidRPr="00615761">
        <w:rPr>
          <w:rFonts w:ascii="Times New Roman" w:eastAsia="標楷體" w:hAnsi="Times New Roman"/>
        </w:rPr>
        <w:t>→</w:t>
      </w:r>
      <w:r w:rsidR="00615761" w:rsidRPr="00615761">
        <w:rPr>
          <w:rFonts w:ascii="Times New Roman" w:eastAsia="標楷體" w:hAnsi="Times New Roman"/>
        </w:rPr>
        <w:t>循環學習），作為未來程式設計教材與課程設計之參考架構。</w:t>
      </w:r>
    </w:p>
    <w:p w14:paraId="2CB8774B" w14:textId="77777777" w:rsidR="00615761" w:rsidRDefault="00615761" w:rsidP="008A3FF7">
      <w:pPr>
        <w:pStyle w:val="a9"/>
        <w:numPr>
          <w:ilvl w:val="0"/>
          <w:numId w:val="23"/>
        </w:numPr>
        <w:spacing w:after="0" w:line="264" w:lineRule="auto"/>
        <w:ind w:left="482" w:hanging="482"/>
        <w:jc w:val="both"/>
        <w:rPr>
          <w:rFonts w:ascii="Times New Roman" w:eastAsia="標楷體" w:hAnsi="Times New Roman"/>
        </w:rPr>
      </w:pPr>
      <w:r w:rsidRPr="00615761">
        <w:rPr>
          <w:rFonts w:ascii="Times New Roman" w:eastAsia="標楷體" w:hAnsi="Times New Roman"/>
        </w:rPr>
        <w:t>提出「降低程式學習焦慮」之系統化設計策略</w:t>
      </w:r>
    </w:p>
    <w:p w14:paraId="3BC53BD5" w14:textId="553F99BF" w:rsidR="00615761" w:rsidRDefault="00615761" w:rsidP="008A3FF7">
      <w:pPr>
        <w:pStyle w:val="a9"/>
        <w:spacing w:after="0" w:line="264" w:lineRule="auto"/>
        <w:ind w:left="482"/>
        <w:jc w:val="both"/>
        <w:rPr>
          <w:rFonts w:ascii="Times New Roman" w:eastAsia="標楷體" w:hAnsi="Times New Roman"/>
        </w:rPr>
      </w:pPr>
      <w:r w:rsidRPr="00615761">
        <w:rPr>
          <w:rFonts w:ascii="Times New Roman" w:eastAsia="標楷體" w:hAnsi="Times New Roman"/>
        </w:rPr>
        <w:t>透過</w:t>
      </w:r>
      <w:r w:rsidR="00F25CAF">
        <w:rPr>
          <w:rFonts w:ascii="Times New Roman" w:eastAsia="標楷體" w:hAnsi="Times New Roman"/>
        </w:rPr>
        <w:t>本研究計畫</w:t>
      </w:r>
      <w:r w:rsidRPr="00615761">
        <w:rPr>
          <w:rFonts w:ascii="Times New Roman" w:eastAsia="標楷體" w:hAnsi="Times New Roman"/>
        </w:rPr>
        <w:t>所採用的五項情意支持設計，提供可供後續研究或教學實作移植的設計原則與具體作法，協助教師在不增加教學負擔的前提下，改善初學者的焦慮與挫折經驗。</w:t>
      </w:r>
    </w:p>
    <w:p w14:paraId="3F0AC076" w14:textId="77777777" w:rsidR="008A3FF7" w:rsidRDefault="00615761" w:rsidP="008A3FF7">
      <w:pPr>
        <w:pStyle w:val="a9"/>
        <w:numPr>
          <w:ilvl w:val="0"/>
          <w:numId w:val="23"/>
        </w:numPr>
        <w:spacing w:after="0" w:line="264" w:lineRule="auto"/>
        <w:ind w:left="482" w:hanging="482"/>
        <w:jc w:val="both"/>
        <w:rPr>
          <w:rFonts w:ascii="Times New Roman" w:eastAsia="標楷體" w:hAnsi="Times New Roman"/>
        </w:rPr>
      </w:pPr>
      <w:r w:rsidRPr="00615761">
        <w:rPr>
          <w:rFonts w:ascii="Times New Roman" w:eastAsia="標楷體" w:hAnsi="Times New Roman"/>
        </w:rPr>
        <w:t>累積適性學習介入於程式設計教育之實證資料</w:t>
      </w:r>
    </w:p>
    <w:p w14:paraId="2E15649F" w14:textId="09C754BE" w:rsidR="00615761" w:rsidRPr="008A3FF7" w:rsidRDefault="00615761" w:rsidP="008A3FF7">
      <w:pPr>
        <w:pStyle w:val="a9"/>
        <w:spacing w:after="0" w:line="264" w:lineRule="auto"/>
        <w:ind w:left="482"/>
        <w:jc w:val="both"/>
        <w:rPr>
          <w:rFonts w:ascii="Times New Roman" w:eastAsia="標楷體" w:hAnsi="Times New Roman"/>
        </w:rPr>
      </w:pPr>
      <w:r w:rsidRPr="008A3FF7">
        <w:rPr>
          <w:rFonts w:ascii="Times New Roman" w:eastAsia="標楷體" w:hAnsi="Times New Roman"/>
        </w:rPr>
        <w:t>透過</w:t>
      </w:r>
      <w:proofErr w:type="gramStart"/>
      <w:r w:rsidRPr="008A3FF7">
        <w:rPr>
          <w:rFonts w:ascii="Times New Roman" w:eastAsia="標楷體" w:hAnsi="Times New Roman"/>
        </w:rPr>
        <w:t>準</w:t>
      </w:r>
      <w:proofErr w:type="gramEnd"/>
      <w:r w:rsidRPr="008A3FF7">
        <w:rPr>
          <w:rFonts w:ascii="Times New Roman" w:eastAsia="標楷體" w:hAnsi="Times New Roman"/>
        </w:rPr>
        <w:t>實驗研究設計與量化分析，提供「教材難易度動態調整」在實際課堂中的成效證據，補足現有研究中對於「可落地之調整機制」與「情意因素變化」之實證資料。</w:t>
      </w:r>
    </w:p>
    <w:p w14:paraId="7C449170" w14:textId="77777777" w:rsidR="004E40FD" w:rsidRPr="00615761" w:rsidRDefault="004E40FD" w:rsidP="008A3FF7">
      <w:pPr>
        <w:pStyle w:val="a9"/>
        <w:spacing w:after="0" w:line="264" w:lineRule="auto"/>
        <w:ind w:left="960"/>
        <w:jc w:val="both"/>
        <w:rPr>
          <w:rFonts w:ascii="Times New Roman" w:eastAsia="標楷體" w:hAnsi="Times New Roman"/>
        </w:rPr>
      </w:pPr>
    </w:p>
    <w:p w14:paraId="05C1F9D0" w14:textId="18EA45CC" w:rsidR="00615761" w:rsidRPr="00D906EC" w:rsidRDefault="00615761" w:rsidP="008A3FF7">
      <w:pPr>
        <w:pStyle w:val="a9"/>
        <w:numPr>
          <w:ilvl w:val="0"/>
          <w:numId w:val="31"/>
        </w:numPr>
        <w:spacing w:after="0" w:line="264" w:lineRule="auto"/>
        <w:ind w:left="561" w:hangingChars="200" w:hanging="561"/>
        <w:jc w:val="both"/>
        <w:rPr>
          <w:rFonts w:ascii="Times New Roman" w:eastAsia="標楷體" w:hAnsi="Times New Roman"/>
          <w:b/>
          <w:sz w:val="28"/>
          <w:szCs w:val="28"/>
          <w:lang w:val="zh-TW"/>
        </w:rPr>
      </w:pPr>
      <w:r w:rsidRPr="00D906EC">
        <w:rPr>
          <w:rFonts w:ascii="Times New Roman" w:eastAsia="標楷體" w:hAnsi="Times New Roman"/>
          <w:b/>
          <w:sz w:val="28"/>
          <w:szCs w:val="28"/>
          <w:lang w:val="zh-TW"/>
        </w:rPr>
        <w:t>需要指導教授指導</w:t>
      </w:r>
      <w:r w:rsidRPr="00D906EC">
        <w:rPr>
          <w:rFonts w:ascii="Times New Roman" w:eastAsia="標楷體" w:hAnsi="Times New Roman" w:hint="eastAsia"/>
          <w:b/>
          <w:sz w:val="28"/>
          <w:szCs w:val="28"/>
          <w:lang w:val="zh-TW"/>
        </w:rPr>
        <w:t>內容</w:t>
      </w:r>
    </w:p>
    <w:p w14:paraId="744BBD9F" w14:textId="74959698" w:rsidR="00312464" w:rsidRPr="0075162C" w:rsidRDefault="00312464" w:rsidP="008A3FF7">
      <w:pPr>
        <w:pStyle w:val="a9"/>
        <w:widowControl/>
        <w:numPr>
          <w:ilvl w:val="0"/>
          <w:numId w:val="30"/>
        </w:numPr>
        <w:pBdr>
          <w:top w:val="nil"/>
          <w:left w:val="nil"/>
          <w:bottom w:val="nil"/>
          <w:right w:val="nil"/>
          <w:between w:val="nil"/>
        </w:pBdr>
        <w:spacing w:after="0" w:line="264" w:lineRule="auto"/>
        <w:contextualSpacing w:val="0"/>
        <w:jc w:val="both"/>
        <w:rPr>
          <w:rFonts w:ascii="Times New Roman" w:eastAsia="標楷體" w:hAnsi="Times New Roman" w:cs="微軟正黑體"/>
          <w:color w:val="222222"/>
          <w:highlight w:val="white"/>
        </w:rPr>
      </w:pPr>
      <w:r w:rsidRPr="0075162C">
        <w:rPr>
          <w:rFonts w:ascii="Times New Roman" w:eastAsia="標楷體" w:hAnsi="Times New Roman" w:cs="微軟正黑體"/>
          <w:color w:val="222222"/>
          <w:highlight w:val="white"/>
        </w:rPr>
        <w:t>請老師指導程式開發的過程該注意的事項與要領。</w:t>
      </w:r>
    </w:p>
    <w:p w14:paraId="18B67DA4" w14:textId="77777777" w:rsidR="00312464" w:rsidRPr="0075162C" w:rsidRDefault="00312464" w:rsidP="008A3FF7">
      <w:pPr>
        <w:pStyle w:val="a9"/>
        <w:widowControl/>
        <w:numPr>
          <w:ilvl w:val="0"/>
          <w:numId w:val="30"/>
        </w:numPr>
        <w:pBdr>
          <w:top w:val="nil"/>
          <w:left w:val="nil"/>
          <w:bottom w:val="nil"/>
          <w:right w:val="nil"/>
          <w:between w:val="nil"/>
        </w:pBdr>
        <w:spacing w:after="0" w:line="264" w:lineRule="auto"/>
        <w:contextualSpacing w:val="0"/>
        <w:jc w:val="both"/>
        <w:rPr>
          <w:rFonts w:ascii="Times New Roman" w:eastAsia="標楷體" w:hAnsi="Times New Roman" w:cs="微軟正黑體"/>
          <w:color w:val="222222"/>
          <w:highlight w:val="white"/>
        </w:rPr>
      </w:pPr>
      <w:r w:rsidRPr="0075162C">
        <w:rPr>
          <w:rFonts w:ascii="Times New Roman" w:eastAsia="標楷體" w:hAnsi="Times New Roman" w:cs="微軟正黑體"/>
          <w:color w:val="222222"/>
          <w:highlight w:val="white"/>
        </w:rPr>
        <w:t>請老師指導實驗設計的方法與步驟。</w:t>
      </w:r>
    </w:p>
    <w:p w14:paraId="2BFEC03D" w14:textId="77777777" w:rsidR="00312464" w:rsidRPr="0075162C" w:rsidRDefault="00312464" w:rsidP="008A3FF7">
      <w:pPr>
        <w:pStyle w:val="a9"/>
        <w:widowControl/>
        <w:numPr>
          <w:ilvl w:val="0"/>
          <w:numId w:val="30"/>
        </w:numPr>
        <w:pBdr>
          <w:top w:val="nil"/>
          <w:left w:val="nil"/>
          <w:bottom w:val="nil"/>
          <w:right w:val="nil"/>
          <w:between w:val="nil"/>
        </w:pBdr>
        <w:spacing w:after="0" w:line="264" w:lineRule="auto"/>
        <w:contextualSpacing w:val="0"/>
        <w:jc w:val="both"/>
        <w:rPr>
          <w:rFonts w:ascii="Times New Roman" w:eastAsia="標楷體" w:hAnsi="Times New Roman" w:cs="微軟正黑體"/>
          <w:color w:val="222222"/>
          <w:highlight w:val="white"/>
        </w:rPr>
      </w:pPr>
      <w:r w:rsidRPr="0075162C">
        <w:rPr>
          <w:rFonts w:ascii="Times New Roman" w:eastAsia="標楷體" w:hAnsi="Times New Roman" w:cs="微軟正黑體"/>
          <w:color w:val="222222"/>
          <w:highlight w:val="white"/>
        </w:rPr>
        <w:t>請老師指導協助尋找實驗之</w:t>
      </w:r>
      <w:r w:rsidRPr="0075162C">
        <w:rPr>
          <w:rFonts w:ascii="Times New Roman" w:eastAsia="標楷體" w:hAnsi="Times New Roman" w:cs="微軟正黑體" w:hint="eastAsia"/>
          <w:color w:val="222222"/>
          <w:highlight w:val="white"/>
        </w:rPr>
        <w:t>班級與</w:t>
      </w:r>
      <w:r w:rsidRPr="0075162C">
        <w:rPr>
          <w:rFonts w:ascii="Times New Roman" w:eastAsia="標楷體" w:hAnsi="Times New Roman" w:cs="微軟正黑體"/>
          <w:color w:val="222222"/>
          <w:highlight w:val="white"/>
        </w:rPr>
        <w:t>學生。</w:t>
      </w:r>
    </w:p>
    <w:p w14:paraId="6721BED2" w14:textId="77777777" w:rsidR="00312464" w:rsidRPr="0075162C" w:rsidRDefault="00312464" w:rsidP="008A3FF7">
      <w:pPr>
        <w:pStyle w:val="a9"/>
        <w:widowControl/>
        <w:numPr>
          <w:ilvl w:val="0"/>
          <w:numId w:val="30"/>
        </w:numPr>
        <w:pBdr>
          <w:top w:val="nil"/>
          <w:left w:val="nil"/>
          <w:bottom w:val="nil"/>
          <w:right w:val="nil"/>
          <w:between w:val="nil"/>
        </w:pBdr>
        <w:spacing w:after="0" w:line="264" w:lineRule="auto"/>
        <w:contextualSpacing w:val="0"/>
        <w:jc w:val="both"/>
        <w:rPr>
          <w:rFonts w:ascii="Times New Roman" w:eastAsia="標楷體" w:hAnsi="Times New Roman" w:cs="微軟正黑體"/>
          <w:color w:val="222222"/>
          <w:highlight w:val="white"/>
        </w:rPr>
      </w:pPr>
      <w:r w:rsidRPr="0075162C">
        <w:rPr>
          <w:rFonts w:ascii="Times New Roman" w:eastAsia="標楷體" w:hAnsi="Times New Roman" w:cs="微軟正黑體"/>
          <w:color w:val="222222"/>
          <w:highlight w:val="white"/>
        </w:rPr>
        <w:t>請老師指導文獻蒐集以及</w:t>
      </w:r>
      <w:proofErr w:type="gramStart"/>
      <w:r w:rsidRPr="0075162C">
        <w:rPr>
          <w:rFonts w:ascii="Times New Roman" w:eastAsia="標楷體" w:hAnsi="Times New Roman" w:cs="微軟正黑體"/>
          <w:color w:val="222222"/>
          <w:highlight w:val="white"/>
        </w:rPr>
        <w:t>研</w:t>
      </w:r>
      <w:proofErr w:type="gramEnd"/>
      <w:r w:rsidRPr="0075162C">
        <w:rPr>
          <w:rFonts w:ascii="Times New Roman" w:eastAsia="標楷體" w:hAnsi="Times New Roman" w:cs="微軟正黑體"/>
          <w:color w:val="222222"/>
          <w:highlight w:val="white"/>
        </w:rPr>
        <w:t>讀整理的要領。</w:t>
      </w:r>
    </w:p>
    <w:p w14:paraId="7D5D59C8" w14:textId="54848654" w:rsidR="00D906EC" w:rsidRPr="002A45BD" w:rsidRDefault="00312464" w:rsidP="008A3FF7">
      <w:pPr>
        <w:pStyle w:val="a9"/>
        <w:widowControl/>
        <w:numPr>
          <w:ilvl w:val="0"/>
          <w:numId w:val="30"/>
        </w:numPr>
        <w:pBdr>
          <w:top w:val="nil"/>
          <w:left w:val="nil"/>
          <w:bottom w:val="nil"/>
          <w:right w:val="nil"/>
          <w:between w:val="nil"/>
        </w:pBdr>
        <w:spacing w:after="0" w:line="264" w:lineRule="auto"/>
        <w:contextualSpacing w:val="0"/>
        <w:jc w:val="both"/>
        <w:rPr>
          <w:rFonts w:ascii="Times New Roman" w:eastAsia="標楷體" w:hAnsi="Times New Roman" w:cs="微軟正黑體"/>
          <w:b/>
          <w:color w:val="222222"/>
          <w:sz w:val="28"/>
          <w:szCs w:val="28"/>
          <w:highlight w:val="white"/>
        </w:rPr>
      </w:pPr>
      <w:r w:rsidRPr="002A45BD">
        <w:rPr>
          <w:rFonts w:ascii="Times New Roman" w:eastAsia="標楷體" w:hAnsi="Times New Roman" w:cs="微軟正黑體"/>
          <w:color w:val="222222"/>
          <w:highlight w:val="white"/>
        </w:rPr>
        <w:t>請老師指導研究報告撰寫的寫作要領。</w:t>
      </w:r>
      <w:r w:rsidR="00D906EC" w:rsidRPr="002A45BD">
        <w:rPr>
          <w:rFonts w:ascii="Times New Roman" w:eastAsia="標楷體" w:hAnsi="Times New Roman" w:cs="微軟正黑體"/>
          <w:b/>
          <w:color w:val="222222"/>
          <w:sz w:val="28"/>
          <w:szCs w:val="28"/>
          <w:highlight w:val="white"/>
        </w:rPr>
        <w:br w:type="page"/>
      </w:r>
    </w:p>
    <w:p w14:paraId="7D995010" w14:textId="7713B726" w:rsidR="00615761" w:rsidRPr="00D906EC" w:rsidRDefault="00615761" w:rsidP="0020127C">
      <w:pPr>
        <w:pStyle w:val="a9"/>
        <w:numPr>
          <w:ilvl w:val="0"/>
          <w:numId w:val="31"/>
        </w:numPr>
        <w:spacing w:after="0" w:line="240" w:lineRule="auto"/>
        <w:ind w:left="561" w:hangingChars="200" w:hanging="561"/>
        <w:jc w:val="both"/>
        <w:rPr>
          <w:rFonts w:ascii="Times New Roman" w:eastAsia="標楷體" w:hAnsi="Times New Roman"/>
          <w:b/>
          <w:sz w:val="28"/>
          <w:szCs w:val="28"/>
          <w:lang w:val="zh-TW"/>
        </w:rPr>
      </w:pPr>
      <w:r w:rsidRPr="00D906EC">
        <w:rPr>
          <w:rFonts w:ascii="Times New Roman" w:eastAsia="標楷體" w:hAnsi="Times New Roman" w:hint="eastAsia"/>
          <w:b/>
          <w:sz w:val="28"/>
          <w:szCs w:val="28"/>
          <w:lang w:val="zh-TW"/>
        </w:rPr>
        <w:lastRenderedPageBreak/>
        <w:t>參考文獻</w:t>
      </w:r>
    </w:p>
    <w:p w14:paraId="6FA5EFA7" w14:textId="0106B239" w:rsidR="00E7599E" w:rsidRPr="00E7599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E7599E">
        <w:rPr>
          <w:rFonts w:ascii="Times New Roman" w:eastAsia="標楷體" w:hAnsi="Times New Roman" w:cs="Arial"/>
          <w:kern w:val="0"/>
        </w:rPr>
        <w:t xml:space="preserve">Brooke, J. (1996). SUS-A quick and dirty usability scale. </w:t>
      </w:r>
      <w:r w:rsidRPr="006F4A17">
        <w:rPr>
          <w:rFonts w:ascii="Times New Roman" w:eastAsia="標楷體" w:hAnsi="Times New Roman" w:cs="Arial"/>
          <w:i/>
          <w:kern w:val="0"/>
        </w:rPr>
        <w:t xml:space="preserve">Usability </w:t>
      </w:r>
      <w:r w:rsidR="006F4A17" w:rsidRPr="006F4A17">
        <w:rPr>
          <w:rFonts w:ascii="Times New Roman" w:eastAsia="標楷體" w:hAnsi="Times New Roman" w:cs="Arial" w:hint="eastAsia"/>
          <w:i/>
          <w:kern w:val="0"/>
        </w:rPr>
        <w:t>E</w:t>
      </w:r>
      <w:r w:rsidRPr="006F4A17">
        <w:rPr>
          <w:rFonts w:ascii="Times New Roman" w:eastAsia="標楷體" w:hAnsi="Times New Roman" w:cs="Arial"/>
          <w:i/>
          <w:kern w:val="0"/>
        </w:rPr>
        <w:t xml:space="preserve">valuation in </w:t>
      </w:r>
      <w:r w:rsidR="006F4A17" w:rsidRPr="006F4A17">
        <w:rPr>
          <w:rFonts w:ascii="Times New Roman" w:eastAsia="標楷體" w:hAnsi="Times New Roman" w:cs="Arial" w:hint="eastAsia"/>
          <w:i/>
          <w:kern w:val="0"/>
        </w:rPr>
        <w:t>I</w:t>
      </w:r>
      <w:r w:rsidRPr="006F4A17">
        <w:rPr>
          <w:rFonts w:ascii="Times New Roman" w:eastAsia="標楷體" w:hAnsi="Times New Roman" w:cs="Arial"/>
          <w:i/>
          <w:kern w:val="0"/>
        </w:rPr>
        <w:t>ndustry</w:t>
      </w:r>
      <w:r w:rsidRPr="00E7599E">
        <w:rPr>
          <w:rFonts w:ascii="Times New Roman" w:eastAsia="標楷體" w:hAnsi="Times New Roman" w:cs="Arial"/>
          <w:kern w:val="0"/>
        </w:rPr>
        <w:t xml:space="preserve">, </w:t>
      </w:r>
      <w:r w:rsidRPr="006F4A17">
        <w:rPr>
          <w:rFonts w:ascii="Times New Roman" w:eastAsia="標楷體" w:hAnsi="Times New Roman" w:cs="Arial"/>
          <w:i/>
          <w:kern w:val="0"/>
        </w:rPr>
        <w:t>189</w:t>
      </w:r>
      <w:r w:rsidRPr="00E7599E">
        <w:rPr>
          <w:rFonts w:ascii="Times New Roman" w:eastAsia="標楷體" w:hAnsi="Times New Roman" w:cs="Arial"/>
          <w:kern w:val="0"/>
        </w:rPr>
        <w:t>(194), 4-7.</w:t>
      </w:r>
    </w:p>
    <w:p w14:paraId="5577404D" w14:textId="2C51927A" w:rsidR="0048482B" w:rsidRDefault="0048482B"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48482B">
        <w:rPr>
          <w:rFonts w:ascii="Times New Roman" w:eastAsia="標楷體" w:hAnsi="Times New Roman" w:cs="Arial"/>
          <w:kern w:val="0"/>
        </w:rPr>
        <w:t>Chang, L. C., Lin, H. R., &amp; Lin, J. W. (2024). Learning motivation, outcomes, and anxiety in programming courses—A computational thinking–centered method. </w:t>
      </w:r>
      <w:r w:rsidRPr="006F4A17">
        <w:rPr>
          <w:rFonts w:ascii="Times New Roman" w:eastAsia="標楷體" w:hAnsi="Times New Roman" w:cs="Arial"/>
          <w:i/>
          <w:kern w:val="0"/>
        </w:rPr>
        <w:t>Education and Information Technologies</w:t>
      </w:r>
      <w:r w:rsidRPr="0048482B">
        <w:rPr>
          <w:rFonts w:ascii="Times New Roman" w:eastAsia="標楷體" w:hAnsi="Times New Roman" w:cs="Arial"/>
          <w:kern w:val="0"/>
        </w:rPr>
        <w:t>, </w:t>
      </w:r>
      <w:r w:rsidRPr="006F4A17">
        <w:rPr>
          <w:rFonts w:ascii="Times New Roman" w:eastAsia="標楷體" w:hAnsi="Times New Roman" w:cs="Arial"/>
          <w:i/>
          <w:kern w:val="0"/>
        </w:rPr>
        <w:t>29</w:t>
      </w:r>
      <w:r w:rsidRPr="0048482B">
        <w:rPr>
          <w:rFonts w:ascii="Times New Roman" w:eastAsia="標楷體" w:hAnsi="Times New Roman" w:cs="Arial"/>
          <w:kern w:val="0"/>
        </w:rPr>
        <w:t>(1), 545-569.</w:t>
      </w:r>
    </w:p>
    <w:p w14:paraId="0F6826D0" w14:textId="77777777"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proofErr w:type="spellStart"/>
      <w:r w:rsidRPr="000F363E">
        <w:rPr>
          <w:rFonts w:ascii="Times New Roman" w:eastAsia="標楷體" w:hAnsi="Times New Roman" w:cs="Arial"/>
          <w:kern w:val="0"/>
        </w:rPr>
        <w:t>Chrysafiadi</w:t>
      </w:r>
      <w:proofErr w:type="spellEnd"/>
      <w:r w:rsidRPr="000F363E">
        <w:rPr>
          <w:rFonts w:ascii="Times New Roman" w:eastAsia="標楷體" w:hAnsi="Times New Roman" w:cs="Arial"/>
          <w:kern w:val="0"/>
        </w:rPr>
        <w:t xml:space="preserve">, K., </w:t>
      </w:r>
      <w:proofErr w:type="spellStart"/>
      <w:r w:rsidRPr="000F363E">
        <w:rPr>
          <w:rFonts w:ascii="Times New Roman" w:eastAsia="標楷體" w:hAnsi="Times New Roman" w:cs="Arial"/>
          <w:kern w:val="0"/>
        </w:rPr>
        <w:t>Virvou</w:t>
      </w:r>
      <w:proofErr w:type="spellEnd"/>
      <w:r w:rsidRPr="000F363E">
        <w:rPr>
          <w:rFonts w:ascii="Times New Roman" w:eastAsia="標楷體" w:hAnsi="Times New Roman" w:cs="Arial"/>
          <w:kern w:val="0"/>
        </w:rPr>
        <w:t xml:space="preserve">, M., </w:t>
      </w:r>
      <w:proofErr w:type="spellStart"/>
      <w:r w:rsidRPr="000F363E">
        <w:rPr>
          <w:rFonts w:ascii="Times New Roman" w:eastAsia="標楷體" w:hAnsi="Times New Roman" w:cs="Arial"/>
          <w:kern w:val="0"/>
        </w:rPr>
        <w:t>Tsihrintzis</w:t>
      </w:r>
      <w:proofErr w:type="spellEnd"/>
      <w:r w:rsidRPr="000F363E">
        <w:rPr>
          <w:rFonts w:ascii="Times New Roman" w:eastAsia="標楷體" w:hAnsi="Times New Roman" w:cs="Arial"/>
          <w:kern w:val="0"/>
        </w:rPr>
        <w:t xml:space="preserve">, G. A., &amp; </w:t>
      </w:r>
      <w:proofErr w:type="spellStart"/>
      <w:r w:rsidRPr="000F363E">
        <w:rPr>
          <w:rFonts w:ascii="Times New Roman" w:eastAsia="標楷體" w:hAnsi="Times New Roman" w:cs="Arial"/>
          <w:kern w:val="0"/>
        </w:rPr>
        <w:t>Hatzilygeroudis</w:t>
      </w:r>
      <w:proofErr w:type="spellEnd"/>
      <w:r w:rsidRPr="000F363E">
        <w:rPr>
          <w:rFonts w:ascii="Times New Roman" w:eastAsia="標楷體" w:hAnsi="Times New Roman" w:cs="Arial"/>
          <w:kern w:val="0"/>
        </w:rPr>
        <w:t xml:space="preserve">, I. (2023). Evaluating the user’s experience, </w:t>
      </w:r>
      <w:proofErr w:type="spellStart"/>
      <w:r w:rsidRPr="000F363E">
        <w:rPr>
          <w:rFonts w:ascii="Times New Roman" w:eastAsia="標楷體" w:hAnsi="Times New Roman" w:cs="Arial"/>
          <w:kern w:val="0"/>
        </w:rPr>
        <w:t>adaptivity</w:t>
      </w:r>
      <w:proofErr w:type="spellEnd"/>
      <w:r w:rsidRPr="000F363E">
        <w:rPr>
          <w:rFonts w:ascii="Times New Roman" w:eastAsia="標楷體" w:hAnsi="Times New Roman" w:cs="Arial"/>
          <w:kern w:val="0"/>
        </w:rPr>
        <w:t xml:space="preserve"> and learning outcomes of a fuzzy-based intelligent tutoring system for computer programming for academic students in Greece. </w:t>
      </w:r>
      <w:r w:rsidRPr="006F4A17">
        <w:rPr>
          <w:rFonts w:ascii="Times New Roman" w:eastAsia="標楷體" w:hAnsi="Times New Roman" w:cs="Arial"/>
          <w:i/>
          <w:kern w:val="0"/>
        </w:rPr>
        <w:t>Education and Information Technologies</w:t>
      </w:r>
      <w:r w:rsidRPr="000F363E">
        <w:rPr>
          <w:rFonts w:ascii="Times New Roman" w:eastAsia="標楷體" w:hAnsi="Times New Roman" w:cs="Arial"/>
          <w:kern w:val="0"/>
        </w:rPr>
        <w:t>, </w:t>
      </w:r>
      <w:r w:rsidRPr="006F4A17">
        <w:rPr>
          <w:rFonts w:ascii="Times New Roman" w:eastAsia="標楷體" w:hAnsi="Times New Roman" w:cs="Arial"/>
          <w:i/>
          <w:kern w:val="0"/>
        </w:rPr>
        <w:t>28</w:t>
      </w:r>
      <w:r w:rsidRPr="000F363E">
        <w:rPr>
          <w:rFonts w:ascii="Times New Roman" w:eastAsia="標楷體" w:hAnsi="Times New Roman" w:cs="Arial"/>
          <w:kern w:val="0"/>
        </w:rPr>
        <w:t>(6), 6453-6483.</w:t>
      </w:r>
    </w:p>
    <w:p w14:paraId="4047A181" w14:textId="4AF2EBD6"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 xml:space="preserve">Grover, S., &amp; </w:t>
      </w:r>
      <w:proofErr w:type="spellStart"/>
      <w:r w:rsidRPr="000F363E">
        <w:rPr>
          <w:rFonts w:ascii="Times New Roman" w:eastAsia="標楷體" w:hAnsi="Times New Roman" w:cs="Arial"/>
          <w:kern w:val="0"/>
        </w:rPr>
        <w:t>Basu</w:t>
      </w:r>
      <w:proofErr w:type="spellEnd"/>
      <w:r w:rsidRPr="000F363E">
        <w:rPr>
          <w:rFonts w:ascii="Times New Roman" w:eastAsia="標楷體" w:hAnsi="Times New Roman" w:cs="Arial"/>
          <w:kern w:val="0"/>
        </w:rPr>
        <w:t xml:space="preserve">, S. (2017, March). Measuring student learning in introductory block-based programming: Examining misconceptions of loops, variables, and </w:t>
      </w:r>
      <w:proofErr w:type="spellStart"/>
      <w:r w:rsidRPr="000F363E">
        <w:rPr>
          <w:rFonts w:ascii="Times New Roman" w:eastAsia="標楷體" w:hAnsi="Times New Roman" w:cs="Arial"/>
          <w:kern w:val="0"/>
        </w:rPr>
        <w:t>boolean</w:t>
      </w:r>
      <w:proofErr w:type="spellEnd"/>
      <w:r w:rsidRPr="000F363E">
        <w:rPr>
          <w:rFonts w:ascii="Times New Roman" w:eastAsia="標楷體" w:hAnsi="Times New Roman" w:cs="Arial"/>
          <w:kern w:val="0"/>
        </w:rPr>
        <w:t xml:space="preserve"> logic. In </w:t>
      </w:r>
      <w:r w:rsidRPr="006F4A17">
        <w:rPr>
          <w:rFonts w:ascii="Times New Roman" w:eastAsia="標楷體" w:hAnsi="Times New Roman" w:cs="Arial"/>
          <w:i/>
          <w:kern w:val="0"/>
        </w:rPr>
        <w:t xml:space="preserve">Proceedings of the 2017 ACM SIGCSE </w:t>
      </w:r>
      <w:r w:rsidR="006F4A17" w:rsidRPr="006F4A17">
        <w:rPr>
          <w:rFonts w:ascii="Times New Roman" w:eastAsia="標楷體" w:hAnsi="Times New Roman" w:cs="Arial"/>
          <w:i/>
          <w:kern w:val="0"/>
        </w:rPr>
        <w:t>Technical Symposium</w:t>
      </w:r>
      <w:r w:rsidRPr="006F4A17">
        <w:rPr>
          <w:rFonts w:ascii="Times New Roman" w:eastAsia="標楷體" w:hAnsi="Times New Roman" w:cs="Arial"/>
          <w:i/>
          <w:kern w:val="0"/>
        </w:rPr>
        <w:t xml:space="preserve"> on </w:t>
      </w:r>
      <w:r w:rsidR="006F4A17" w:rsidRPr="006F4A17">
        <w:rPr>
          <w:rFonts w:ascii="Times New Roman" w:eastAsia="標楷體" w:hAnsi="Times New Roman" w:cs="Arial"/>
          <w:i/>
          <w:kern w:val="0"/>
        </w:rPr>
        <w:t>Computer Science Educa</w:t>
      </w:r>
      <w:r w:rsidRPr="006F4A17">
        <w:rPr>
          <w:rFonts w:ascii="Times New Roman" w:eastAsia="標楷體" w:hAnsi="Times New Roman" w:cs="Arial"/>
          <w:i/>
          <w:kern w:val="0"/>
        </w:rPr>
        <w:t>tion</w:t>
      </w:r>
      <w:r w:rsidRPr="000F363E">
        <w:rPr>
          <w:rFonts w:ascii="Times New Roman" w:eastAsia="標楷體" w:hAnsi="Times New Roman" w:cs="Arial"/>
          <w:kern w:val="0"/>
        </w:rPr>
        <w:t> (pp. 267-272).</w:t>
      </w:r>
    </w:p>
    <w:p w14:paraId="4A45D1F0" w14:textId="4467BDB3" w:rsidR="00E7599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proofErr w:type="spellStart"/>
      <w:r w:rsidRPr="007D29FA">
        <w:rPr>
          <w:rFonts w:ascii="Times New Roman" w:eastAsia="標楷體" w:hAnsi="Times New Roman" w:cs="Arial"/>
          <w:kern w:val="0"/>
        </w:rPr>
        <w:t>Guay</w:t>
      </w:r>
      <w:proofErr w:type="spellEnd"/>
      <w:r w:rsidRPr="007D29FA">
        <w:rPr>
          <w:rFonts w:ascii="Times New Roman" w:eastAsia="標楷體" w:hAnsi="Times New Roman" w:cs="Arial"/>
          <w:kern w:val="0"/>
        </w:rPr>
        <w:t xml:space="preserve">, F., Vallerand, R. J., &amp; Blanchard, C. (2000). On the assessment of situational intrinsic and extrinsic motivation: The Situational Motivation Scale (SIMS). </w:t>
      </w:r>
      <w:r w:rsidRPr="006F4A17">
        <w:rPr>
          <w:rFonts w:ascii="Times New Roman" w:eastAsia="標楷體" w:hAnsi="Times New Roman" w:cs="Arial"/>
          <w:i/>
          <w:kern w:val="0"/>
        </w:rPr>
        <w:t xml:space="preserve">Motivation and </w:t>
      </w:r>
      <w:r w:rsidR="006F4A17" w:rsidRPr="006F4A17">
        <w:rPr>
          <w:rFonts w:ascii="Times New Roman" w:eastAsia="標楷體" w:hAnsi="Times New Roman" w:cs="Arial" w:hint="eastAsia"/>
          <w:i/>
          <w:kern w:val="0"/>
        </w:rPr>
        <w:t>E</w:t>
      </w:r>
      <w:r w:rsidRPr="006F4A17">
        <w:rPr>
          <w:rFonts w:ascii="Times New Roman" w:eastAsia="標楷體" w:hAnsi="Times New Roman" w:cs="Arial"/>
          <w:i/>
          <w:kern w:val="0"/>
        </w:rPr>
        <w:t>motion</w:t>
      </w:r>
      <w:r w:rsidRPr="007D29FA">
        <w:rPr>
          <w:rFonts w:ascii="Times New Roman" w:eastAsia="標楷體" w:hAnsi="Times New Roman" w:cs="Arial"/>
          <w:kern w:val="0"/>
        </w:rPr>
        <w:t xml:space="preserve">, </w:t>
      </w:r>
      <w:r w:rsidRPr="006F4A17">
        <w:rPr>
          <w:rFonts w:ascii="Times New Roman" w:eastAsia="標楷體" w:hAnsi="Times New Roman" w:cs="Arial"/>
          <w:i/>
          <w:kern w:val="0"/>
        </w:rPr>
        <w:t>24</w:t>
      </w:r>
      <w:r w:rsidRPr="007D29FA">
        <w:rPr>
          <w:rFonts w:ascii="Times New Roman" w:eastAsia="標楷體" w:hAnsi="Times New Roman" w:cs="Arial"/>
          <w:kern w:val="0"/>
        </w:rPr>
        <w:t>, 175-213.</w:t>
      </w:r>
    </w:p>
    <w:p w14:paraId="6030983C" w14:textId="77777777" w:rsidR="00E7599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proofErr w:type="spellStart"/>
      <w:r w:rsidRPr="000F363E">
        <w:rPr>
          <w:rFonts w:ascii="Times New Roman" w:eastAsia="標楷體" w:hAnsi="Times New Roman" w:cs="Arial"/>
          <w:kern w:val="0"/>
        </w:rPr>
        <w:t>Hao</w:t>
      </w:r>
      <w:proofErr w:type="spellEnd"/>
      <w:r w:rsidRPr="000F363E">
        <w:rPr>
          <w:rFonts w:ascii="Times New Roman" w:eastAsia="標楷體" w:hAnsi="Times New Roman" w:cs="Arial"/>
          <w:kern w:val="0"/>
        </w:rPr>
        <w:t xml:space="preserve">, X., Xu, Z., </w:t>
      </w:r>
      <w:proofErr w:type="spellStart"/>
      <w:r w:rsidRPr="000F363E">
        <w:rPr>
          <w:rFonts w:ascii="Times New Roman" w:eastAsia="標楷體" w:hAnsi="Times New Roman" w:cs="Arial"/>
          <w:kern w:val="0"/>
        </w:rPr>
        <w:t>Guo</w:t>
      </w:r>
      <w:proofErr w:type="spellEnd"/>
      <w:r w:rsidRPr="000F363E">
        <w:rPr>
          <w:rFonts w:ascii="Times New Roman" w:eastAsia="標楷體" w:hAnsi="Times New Roman" w:cs="Arial"/>
          <w:kern w:val="0"/>
        </w:rPr>
        <w:t xml:space="preserve">, M., Hu, Y., &amp; </w:t>
      </w:r>
      <w:proofErr w:type="spellStart"/>
      <w:r w:rsidRPr="000F363E">
        <w:rPr>
          <w:rFonts w:ascii="Times New Roman" w:eastAsia="標楷體" w:hAnsi="Times New Roman" w:cs="Arial"/>
          <w:kern w:val="0"/>
        </w:rPr>
        <w:t>Geng</w:t>
      </w:r>
      <w:proofErr w:type="spellEnd"/>
      <w:r w:rsidRPr="000F363E">
        <w:rPr>
          <w:rFonts w:ascii="Times New Roman" w:eastAsia="標楷體" w:hAnsi="Times New Roman" w:cs="Arial"/>
          <w:kern w:val="0"/>
        </w:rPr>
        <w:t>, F. (2023). The effect of embedded structures on cognitive load for novice learners during block-based code comprehension.</w:t>
      </w:r>
      <w:r w:rsidRPr="006F4A17">
        <w:rPr>
          <w:rFonts w:ascii="Times New Roman" w:eastAsia="標楷體" w:hAnsi="Times New Roman" w:cs="Arial"/>
          <w:i/>
          <w:kern w:val="0"/>
        </w:rPr>
        <w:t> International Journal of STEM Education</w:t>
      </w:r>
      <w:r w:rsidRPr="000F363E">
        <w:rPr>
          <w:rFonts w:ascii="Times New Roman" w:eastAsia="標楷體" w:hAnsi="Times New Roman" w:cs="Arial"/>
          <w:kern w:val="0"/>
        </w:rPr>
        <w:t>, </w:t>
      </w:r>
      <w:r w:rsidRPr="006F4A17">
        <w:rPr>
          <w:rFonts w:ascii="Times New Roman" w:eastAsia="標楷體" w:hAnsi="Times New Roman" w:cs="Arial"/>
          <w:i/>
          <w:kern w:val="0"/>
        </w:rPr>
        <w:t>10</w:t>
      </w:r>
      <w:r w:rsidRPr="000F363E">
        <w:rPr>
          <w:rFonts w:ascii="Times New Roman" w:eastAsia="標楷體" w:hAnsi="Times New Roman" w:cs="Arial"/>
          <w:kern w:val="0"/>
        </w:rPr>
        <w:t>(1), 42.</w:t>
      </w:r>
    </w:p>
    <w:p w14:paraId="503751B6" w14:textId="77777777"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hint="eastAsia"/>
          <w:kern w:val="0"/>
        </w:rPr>
        <w:t xml:space="preserve">He, Y. Y., Chang, C. K., &amp; Liu, B. J. (2010). Teaching computer programming for freshmen: a study on using scratch as remedial teaching. </w:t>
      </w:r>
      <w:r w:rsidRPr="006F4A17">
        <w:rPr>
          <w:rFonts w:ascii="Times New Roman" w:eastAsia="標楷體" w:hAnsi="Times New Roman" w:cs="Arial" w:hint="eastAsia"/>
          <w:i/>
          <w:kern w:val="0"/>
        </w:rPr>
        <w:t>International Journal on Digital Learning Technology</w:t>
      </w:r>
      <w:r w:rsidRPr="000F363E">
        <w:rPr>
          <w:rFonts w:ascii="Times New Roman" w:eastAsia="標楷體" w:hAnsi="Times New Roman" w:cs="Arial" w:hint="eastAsia"/>
          <w:kern w:val="0"/>
        </w:rPr>
        <w:t xml:space="preserve">, </w:t>
      </w:r>
      <w:r w:rsidRPr="006F4A17">
        <w:rPr>
          <w:rFonts w:ascii="Times New Roman" w:eastAsia="標楷體" w:hAnsi="Times New Roman" w:cs="Arial" w:hint="eastAsia"/>
          <w:i/>
          <w:kern w:val="0"/>
        </w:rPr>
        <w:t>2</w:t>
      </w:r>
      <w:r w:rsidRPr="000F363E">
        <w:rPr>
          <w:rFonts w:ascii="Times New Roman" w:eastAsia="標楷體" w:hAnsi="Times New Roman" w:cs="Arial" w:hint="eastAsia"/>
          <w:kern w:val="0"/>
        </w:rPr>
        <w:t>(1)</w:t>
      </w:r>
      <w:r w:rsidRPr="000F363E">
        <w:rPr>
          <w:rFonts w:ascii="Times New Roman" w:eastAsia="標楷體" w:hAnsi="Times New Roman" w:cs="Arial" w:hint="eastAsia"/>
          <w:kern w:val="0"/>
        </w:rPr>
        <w:t>，</w:t>
      </w:r>
      <w:r w:rsidRPr="000F363E">
        <w:rPr>
          <w:rFonts w:ascii="Times New Roman" w:eastAsia="標楷體" w:hAnsi="Times New Roman" w:cs="Arial" w:hint="eastAsia"/>
          <w:kern w:val="0"/>
        </w:rPr>
        <w:t>11-32.</w:t>
      </w:r>
    </w:p>
    <w:p w14:paraId="59A4E4AC" w14:textId="320B1712"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proofErr w:type="spellStart"/>
      <w:r w:rsidRPr="000F363E">
        <w:rPr>
          <w:rFonts w:ascii="Times New Roman" w:eastAsia="標楷體" w:hAnsi="Times New Roman" w:cs="Arial"/>
          <w:kern w:val="0"/>
        </w:rPr>
        <w:t>Hooshyar</w:t>
      </w:r>
      <w:proofErr w:type="spellEnd"/>
      <w:r w:rsidRPr="000F363E">
        <w:rPr>
          <w:rFonts w:ascii="Times New Roman" w:eastAsia="標楷體" w:hAnsi="Times New Roman" w:cs="Arial"/>
          <w:kern w:val="0"/>
        </w:rPr>
        <w:t xml:space="preserve">, D., Ahmad, R. B., </w:t>
      </w:r>
      <w:proofErr w:type="spellStart"/>
      <w:r w:rsidRPr="000F363E">
        <w:rPr>
          <w:rFonts w:ascii="Times New Roman" w:eastAsia="標楷體" w:hAnsi="Times New Roman" w:cs="Arial"/>
          <w:kern w:val="0"/>
        </w:rPr>
        <w:t>Yousefi</w:t>
      </w:r>
      <w:proofErr w:type="spellEnd"/>
      <w:r w:rsidRPr="000F363E">
        <w:rPr>
          <w:rFonts w:ascii="Times New Roman" w:eastAsia="標楷體" w:hAnsi="Times New Roman" w:cs="Arial"/>
          <w:kern w:val="0"/>
        </w:rPr>
        <w:t xml:space="preserve">, M., </w:t>
      </w:r>
      <w:proofErr w:type="spellStart"/>
      <w:r w:rsidRPr="000F363E">
        <w:rPr>
          <w:rFonts w:ascii="Times New Roman" w:eastAsia="標楷體" w:hAnsi="Times New Roman" w:cs="Arial"/>
          <w:kern w:val="0"/>
        </w:rPr>
        <w:t>Yusop</w:t>
      </w:r>
      <w:proofErr w:type="spellEnd"/>
      <w:r w:rsidRPr="000F363E">
        <w:rPr>
          <w:rFonts w:ascii="Times New Roman" w:eastAsia="標楷體" w:hAnsi="Times New Roman" w:cs="Arial"/>
          <w:kern w:val="0"/>
        </w:rPr>
        <w:t xml:space="preserve">, F. D., &amp; </w:t>
      </w:r>
      <w:proofErr w:type="spellStart"/>
      <w:r w:rsidRPr="000F363E">
        <w:rPr>
          <w:rFonts w:ascii="Times New Roman" w:eastAsia="標楷體" w:hAnsi="Times New Roman" w:cs="Arial"/>
          <w:kern w:val="0"/>
        </w:rPr>
        <w:t>Horng</w:t>
      </w:r>
      <w:proofErr w:type="spellEnd"/>
      <w:r w:rsidRPr="000F363E">
        <w:rPr>
          <w:rFonts w:ascii="Times New Roman" w:eastAsia="標楷體" w:hAnsi="Times New Roman" w:cs="Arial"/>
          <w:kern w:val="0"/>
        </w:rPr>
        <w:t>, S. J. (2015). A flowchart‐based intelligent tutoring system for improving problem‐solving skills of novice programmers. </w:t>
      </w:r>
      <w:r w:rsidRPr="006F4A17">
        <w:rPr>
          <w:rFonts w:ascii="Times New Roman" w:eastAsia="標楷體" w:hAnsi="Times New Roman" w:cs="Arial"/>
          <w:i/>
          <w:kern w:val="0"/>
        </w:rPr>
        <w:t xml:space="preserve">Journal of </w:t>
      </w:r>
      <w:r w:rsidR="006F4A17" w:rsidRPr="006F4A17">
        <w:rPr>
          <w:rFonts w:ascii="Times New Roman" w:eastAsia="標楷體" w:hAnsi="Times New Roman" w:cs="Arial"/>
          <w:i/>
          <w:kern w:val="0"/>
        </w:rPr>
        <w:t>Computer Assisted Learning</w:t>
      </w:r>
      <w:r w:rsidRPr="000F363E">
        <w:rPr>
          <w:rFonts w:ascii="Times New Roman" w:eastAsia="標楷體" w:hAnsi="Times New Roman" w:cs="Arial"/>
          <w:kern w:val="0"/>
        </w:rPr>
        <w:t>, </w:t>
      </w:r>
      <w:r w:rsidRPr="006F4A17">
        <w:rPr>
          <w:rFonts w:ascii="Times New Roman" w:eastAsia="標楷體" w:hAnsi="Times New Roman" w:cs="Arial"/>
          <w:i/>
          <w:kern w:val="0"/>
        </w:rPr>
        <w:t>31</w:t>
      </w:r>
      <w:r w:rsidRPr="000F363E">
        <w:rPr>
          <w:rFonts w:ascii="Times New Roman" w:eastAsia="標楷體" w:hAnsi="Times New Roman" w:cs="Arial"/>
          <w:kern w:val="0"/>
        </w:rPr>
        <w:t>(4), 345-361.</w:t>
      </w:r>
    </w:p>
    <w:p w14:paraId="63DB4588" w14:textId="77777777" w:rsidR="00E7599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 xml:space="preserve">Johnson, F., </w:t>
      </w:r>
      <w:proofErr w:type="spellStart"/>
      <w:r w:rsidRPr="000F363E">
        <w:rPr>
          <w:rFonts w:ascii="Times New Roman" w:eastAsia="標楷體" w:hAnsi="Times New Roman" w:cs="Arial"/>
          <w:kern w:val="0"/>
        </w:rPr>
        <w:t>McQuistin</w:t>
      </w:r>
      <w:proofErr w:type="spellEnd"/>
      <w:r w:rsidRPr="000F363E">
        <w:rPr>
          <w:rFonts w:ascii="Times New Roman" w:eastAsia="標楷體" w:hAnsi="Times New Roman" w:cs="Arial"/>
          <w:kern w:val="0"/>
        </w:rPr>
        <w:t>, S., &amp; O'Donnell, J. (2020, January). Analysis of student misconceptions using Python as an introductory programming language. In </w:t>
      </w:r>
      <w:r w:rsidRPr="006F4A17">
        <w:rPr>
          <w:rFonts w:ascii="Times New Roman" w:eastAsia="標楷體" w:hAnsi="Times New Roman" w:cs="Arial"/>
          <w:i/>
          <w:kern w:val="0"/>
        </w:rPr>
        <w:t>Proceedings of the 4th Conference on Computing Education Practice</w:t>
      </w:r>
      <w:r w:rsidRPr="000F363E">
        <w:rPr>
          <w:rFonts w:ascii="Times New Roman" w:eastAsia="標楷體" w:hAnsi="Times New Roman" w:cs="Arial"/>
          <w:kern w:val="0"/>
        </w:rPr>
        <w:t> (pp. 1-4).</w:t>
      </w:r>
    </w:p>
    <w:p w14:paraId="14299FC2" w14:textId="77777777"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Ling, H. C., &amp; Chiang, H. S. (2022). Learning performance in adaptive learning systems: A case study of web programming learning recommendations. </w:t>
      </w:r>
      <w:r w:rsidRPr="006F4A17">
        <w:rPr>
          <w:rFonts w:ascii="Times New Roman" w:eastAsia="標楷體" w:hAnsi="Times New Roman" w:cs="Arial"/>
          <w:i/>
          <w:kern w:val="0"/>
        </w:rPr>
        <w:t>Frontiers in psychology</w:t>
      </w:r>
      <w:r w:rsidRPr="000F363E">
        <w:rPr>
          <w:rFonts w:ascii="Times New Roman" w:eastAsia="標楷體" w:hAnsi="Times New Roman" w:cs="Arial"/>
          <w:kern w:val="0"/>
        </w:rPr>
        <w:t>,</w:t>
      </w:r>
      <w:r w:rsidRPr="006F4A17">
        <w:rPr>
          <w:rFonts w:ascii="Times New Roman" w:eastAsia="標楷體" w:hAnsi="Times New Roman" w:cs="Arial"/>
          <w:i/>
          <w:kern w:val="0"/>
        </w:rPr>
        <w:t> 13</w:t>
      </w:r>
      <w:r w:rsidRPr="000F363E">
        <w:rPr>
          <w:rFonts w:ascii="Times New Roman" w:eastAsia="標楷體" w:hAnsi="Times New Roman" w:cs="Arial"/>
          <w:kern w:val="0"/>
        </w:rPr>
        <w:t>, 770637.</w:t>
      </w:r>
    </w:p>
    <w:p w14:paraId="2B1C67FC" w14:textId="77777777" w:rsidR="00E7599E" w:rsidRPr="00A7697A"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Times New Roman"/>
          <w:kern w:val="0"/>
        </w:rPr>
      </w:pPr>
      <w:r w:rsidRPr="000F363E">
        <w:rPr>
          <w:rFonts w:ascii="Times New Roman" w:eastAsia="標楷體" w:hAnsi="Times New Roman" w:cs="Arial"/>
          <w:kern w:val="0"/>
        </w:rPr>
        <w:t xml:space="preserve">Lu, K. C., &amp; </w:t>
      </w:r>
      <w:proofErr w:type="spellStart"/>
      <w:r w:rsidRPr="000F363E">
        <w:rPr>
          <w:rFonts w:ascii="Times New Roman" w:eastAsia="標楷體" w:hAnsi="Times New Roman" w:cs="Arial"/>
          <w:kern w:val="0"/>
        </w:rPr>
        <w:t>Krishnamurthi</w:t>
      </w:r>
      <w:proofErr w:type="spellEnd"/>
      <w:r w:rsidRPr="000F363E">
        <w:rPr>
          <w:rFonts w:ascii="Times New Roman" w:eastAsia="標楷體" w:hAnsi="Times New Roman" w:cs="Arial"/>
          <w:kern w:val="0"/>
        </w:rPr>
        <w:t xml:space="preserve">, S. (2024). Identifying and correcting programming language behavior </w:t>
      </w:r>
      <w:r w:rsidRPr="00A7697A">
        <w:rPr>
          <w:rFonts w:ascii="Times New Roman" w:eastAsia="標楷體" w:hAnsi="Times New Roman" w:cs="Times New Roman"/>
          <w:kern w:val="0"/>
        </w:rPr>
        <w:t>misconceptions. </w:t>
      </w:r>
      <w:r w:rsidRPr="006F4A17">
        <w:rPr>
          <w:rFonts w:ascii="Times New Roman" w:eastAsia="標楷體" w:hAnsi="Times New Roman" w:cs="Times New Roman"/>
          <w:i/>
          <w:kern w:val="0"/>
        </w:rPr>
        <w:t>Proceedings of the ACM on Programming Languages</w:t>
      </w:r>
      <w:r w:rsidRPr="00A7697A">
        <w:rPr>
          <w:rFonts w:ascii="Times New Roman" w:eastAsia="標楷體" w:hAnsi="Times New Roman" w:cs="Times New Roman"/>
          <w:kern w:val="0"/>
        </w:rPr>
        <w:t>, 8(OOPSLA1), 334-361.</w:t>
      </w:r>
    </w:p>
    <w:p w14:paraId="5AF03051" w14:textId="1F21BA69" w:rsidR="00A7697A" w:rsidRPr="00A7697A" w:rsidRDefault="00A7697A" w:rsidP="0020127C">
      <w:pPr>
        <w:overflowPunct w:val="0"/>
        <w:autoSpaceDE w:val="0"/>
        <w:autoSpaceDN w:val="0"/>
        <w:adjustRightInd w:val="0"/>
        <w:spacing w:after="0" w:line="240" w:lineRule="auto"/>
        <w:ind w:left="480" w:hangingChars="200" w:hanging="480"/>
        <w:jc w:val="both"/>
        <w:rPr>
          <w:rFonts w:ascii="Times New Roman" w:eastAsia="標楷體" w:hAnsi="Times New Roman" w:cs="Times New Roman"/>
          <w:kern w:val="0"/>
        </w:rPr>
      </w:pPr>
      <w:r w:rsidRPr="00A7697A">
        <w:rPr>
          <w:rFonts w:ascii="Times New Roman" w:hAnsi="Times New Roman" w:cs="Times New Roman"/>
          <w:color w:val="222222"/>
          <w:shd w:val="clear" w:color="auto" w:fill="FFFFFF"/>
        </w:rPr>
        <w:t xml:space="preserve">Messer, M., Brown, N. C., </w:t>
      </w:r>
      <w:proofErr w:type="spellStart"/>
      <w:r w:rsidRPr="00A7697A">
        <w:rPr>
          <w:rFonts w:ascii="Times New Roman" w:hAnsi="Times New Roman" w:cs="Times New Roman"/>
          <w:color w:val="222222"/>
          <w:shd w:val="clear" w:color="auto" w:fill="FFFFFF"/>
        </w:rPr>
        <w:t>Kölling</w:t>
      </w:r>
      <w:proofErr w:type="spellEnd"/>
      <w:r w:rsidRPr="00A7697A">
        <w:rPr>
          <w:rFonts w:ascii="Times New Roman" w:hAnsi="Times New Roman" w:cs="Times New Roman"/>
          <w:color w:val="222222"/>
          <w:shd w:val="clear" w:color="auto" w:fill="FFFFFF"/>
        </w:rPr>
        <w:t>, M., &amp; Shi, M. (2024). Automated grading and feedback tools for programming education: A systematic review. </w:t>
      </w:r>
      <w:r w:rsidRPr="00A7697A">
        <w:rPr>
          <w:rFonts w:ascii="Times New Roman" w:hAnsi="Times New Roman" w:cs="Times New Roman"/>
          <w:i/>
          <w:iCs/>
          <w:color w:val="222222"/>
          <w:shd w:val="clear" w:color="auto" w:fill="FFFFFF"/>
        </w:rPr>
        <w:t>ACM Transactions on Computing Education</w:t>
      </w:r>
      <w:r w:rsidRPr="00A7697A">
        <w:rPr>
          <w:rFonts w:ascii="Times New Roman" w:hAnsi="Times New Roman" w:cs="Times New Roman"/>
          <w:color w:val="222222"/>
          <w:shd w:val="clear" w:color="auto" w:fill="FFFFFF"/>
        </w:rPr>
        <w:t>, </w:t>
      </w:r>
      <w:r w:rsidRPr="00A7697A">
        <w:rPr>
          <w:rFonts w:ascii="Times New Roman" w:hAnsi="Times New Roman" w:cs="Times New Roman"/>
          <w:i/>
          <w:iCs/>
          <w:color w:val="222222"/>
          <w:shd w:val="clear" w:color="auto" w:fill="FFFFFF"/>
        </w:rPr>
        <w:t>24</w:t>
      </w:r>
      <w:r w:rsidRPr="00A7697A">
        <w:rPr>
          <w:rFonts w:ascii="Times New Roman" w:hAnsi="Times New Roman" w:cs="Times New Roman"/>
          <w:color w:val="222222"/>
          <w:shd w:val="clear" w:color="auto" w:fill="FFFFFF"/>
        </w:rPr>
        <w:t>(1), 1-43.</w:t>
      </w:r>
    </w:p>
    <w:p w14:paraId="32BB04C4" w14:textId="38B38B35"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 xml:space="preserve">Na </w:t>
      </w:r>
      <w:proofErr w:type="spellStart"/>
      <w:r w:rsidRPr="000F363E">
        <w:rPr>
          <w:rFonts w:ascii="Times New Roman" w:eastAsia="標楷體" w:hAnsi="Times New Roman" w:cs="Arial"/>
          <w:kern w:val="0"/>
        </w:rPr>
        <w:t>Nongkhai</w:t>
      </w:r>
      <w:proofErr w:type="spellEnd"/>
      <w:r w:rsidRPr="000F363E">
        <w:rPr>
          <w:rFonts w:ascii="Times New Roman" w:eastAsia="標楷體" w:hAnsi="Times New Roman" w:cs="Arial"/>
          <w:kern w:val="0"/>
        </w:rPr>
        <w:t xml:space="preserve">, L., Wang, J., &amp; </w:t>
      </w:r>
      <w:proofErr w:type="spellStart"/>
      <w:r w:rsidRPr="000F363E">
        <w:rPr>
          <w:rFonts w:ascii="Times New Roman" w:eastAsia="標楷體" w:hAnsi="Times New Roman" w:cs="Arial"/>
          <w:kern w:val="0"/>
        </w:rPr>
        <w:t>Mendori</w:t>
      </w:r>
      <w:proofErr w:type="spellEnd"/>
      <w:r w:rsidRPr="000F363E">
        <w:rPr>
          <w:rFonts w:ascii="Times New Roman" w:eastAsia="標楷體" w:hAnsi="Times New Roman" w:cs="Arial"/>
          <w:kern w:val="0"/>
        </w:rPr>
        <w:t>, T. (2025). Development and evaluation of adaptive learning support system based on ontology of multiple programming languages. </w:t>
      </w:r>
      <w:r w:rsidRPr="006F4A17">
        <w:rPr>
          <w:rFonts w:ascii="Times New Roman" w:eastAsia="標楷體" w:hAnsi="Times New Roman" w:cs="Arial"/>
          <w:i/>
          <w:kern w:val="0"/>
        </w:rPr>
        <w:t>Education Sciences</w:t>
      </w:r>
      <w:r w:rsidRPr="000F363E">
        <w:rPr>
          <w:rFonts w:ascii="Times New Roman" w:eastAsia="標楷體" w:hAnsi="Times New Roman" w:cs="Arial"/>
          <w:kern w:val="0"/>
        </w:rPr>
        <w:t>, </w:t>
      </w:r>
      <w:r w:rsidRPr="006F4A17">
        <w:rPr>
          <w:rFonts w:ascii="Times New Roman" w:eastAsia="標楷體" w:hAnsi="Times New Roman" w:cs="Arial"/>
          <w:i/>
          <w:kern w:val="0"/>
        </w:rPr>
        <w:t>15</w:t>
      </w:r>
      <w:r w:rsidRPr="000F363E">
        <w:rPr>
          <w:rFonts w:ascii="Times New Roman" w:eastAsia="標楷體" w:hAnsi="Times New Roman" w:cs="Arial"/>
          <w:kern w:val="0"/>
        </w:rPr>
        <w:t>(6), 724.</w:t>
      </w:r>
    </w:p>
    <w:p w14:paraId="4CB78DE2" w14:textId="54D87D22"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Nolan, K., &amp; Bergin, S. (2016, November). The role of anxiety when learning to program: a systematic review of the literature. In </w:t>
      </w:r>
      <w:r w:rsidRPr="006F4A17">
        <w:rPr>
          <w:rFonts w:ascii="Times New Roman" w:eastAsia="標楷體" w:hAnsi="Times New Roman" w:cs="Arial"/>
          <w:i/>
          <w:kern w:val="0"/>
        </w:rPr>
        <w:t xml:space="preserve">Proceedings of the 16th </w:t>
      </w:r>
      <w:proofErr w:type="spellStart"/>
      <w:r w:rsidR="006F4A17" w:rsidRPr="006F4A17">
        <w:rPr>
          <w:rFonts w:ascii="Times New Roman" w:eastAsia="標楷體" w:hAnsi="Times New Roman" w:cs="Arial"/>
          <w:i/>
          <w:kern w:val="0"/>
        </w:rPr>
        <w:t>Koli</w:t>
      </w:r>
      <w:proofErr w:type="spellEnd"/>
      <w:r w:rsidR="006F4A17" w:rsidRPr="006F4A17">
        <w:rPr>
          <w:rFonts w:ascii="Times New Roman" w:eastAsia="標楷體" w:hAnsi="Times New Roman" w:cs="Arial"/>
          <w:i/>
          <w:kern w:val="0"/>
        </w:rPr>
        <w:t xml:space="preserve"> Calling International Conference</w:t>
      </w:r>
      <w:r w:rsidRPr="006F4A17">
        <w:rPr>
          <w:rFonts w:ascii="Times New Roman" w:eastAsia="標楷體" w:hAnsi="Times New Roman" w:cs="Arial"/>
          <w:i/>
          <w:kern w:val="0"/>
        </w:rPr>
        <w:t xml:space="preserve"> on </w:t>
      </w:r>
      <w:r w:rsidR="006F4A17" w:rsidRPr="006F4A17">
        <w:rPr>
          <w:rFonts w:ascii="Times New Roman" w:eastAsia="標楷體" w:hAnsi="Times New Roman" w:cs="Arial"/>
          <w:i/>
          <w:kern w:val="0"/>
        </w:rPr>
        <w:t>Computing Education Research</w:t>
      </w:r>
      <w:r w:rsidRPr="000F363E">
        <w:rPr>
          <w:rFonts w:ascii="Times New Roman" w:eastAsia="標楷體" w:hAnsi="Times New Roman" w:cs="Arial"/>
          <w:kern w:val="0"/>
        </w:rPr>
        <w:t> (pp. 61-70).</w:t>
      </w:r>
    </w:p>
    <w:p w14:paraId="7DA17C28" w14:textId="0A197B02" w:rsidR="00615761" w:rsidRDefault="00615761"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Qian, Y., &amp; Lehman, J. (2017). Students’ misconceptions and other difficulties in introductory programming: A literature review. </w:t>
      </w:r>
      <w:r w:rsidRPr="006F4A17">
        <w:rPr>
          <w:rFonts w:ascii="Times New Roman" w:eastAsia="標楷體" w:hAnsi="Times New Roman" w:cs="Arial"/>
          <w:i/>
          <w:kern w:val="0"/>
        </w:rPr>
        <w:t>ACM Transactions on Computing Education</w:t>
      </w:r>
      <w:r w:rsidRPr="000F363E">
        <w:rPr>
          <w:rFonts w:ascii="Times New Roman" w:eastAsia="標楷體" w:hAnsi="Times New Roman" w:cs="Arial"/>
          <w:kern w:val="0"/>
        </w:rPr>
        <w:t xml:space="preserve"> (</w:t>
      </w:r>
      <w:r w:rsidRPr="006F4A17">
        <w:rPr>
          <w:rFonts w:ascii="Times New Roman" w:eastAsia="標楷體" w:hAnsi="Times New Roman" w:cs="Arial"/>
          <w:i/>
          <w:kern w:val="0"/>
        </w:rPr>
        <w:t>TOCE</w:t>
      </w:r>
      <w:r w:rsidRPr="000F363E">
        <w:rPr>
          <w:rFonts w:ascii="Times New Roman" w:eastAsia="標楷體" w:hAnsi="Times New Roman" w:cs="Arial"/>
          <w:kern w:val="0"/>
        </w:rPr>
        <w:t>), </w:t>
      </w:r>
      <w:r w:rsidRPr="006F4A17">
        <w:rPr>
          <w:rFonts w:ascii="Times New Roman" w:eastAsia="標楷體" w:hAnsi="Times New Roman" w:cs="Arial"/>
          <w:i/>
          <w:kern w:val="0"/>
        </w:rPr>
        <w:t>18</w:t>
      </w:r>
      <w:r w:rsidRPr="000F363E">
        <w:rPr>
          <w:rFonts w:ascii="Times New Roman" w:eastAsia="標楷體" w:hAnsi="Times New Roman" w:cs="Arial"/>
          <w:kern w:val="0"/>
        </w:rPr>
        <w:t>(1), 1-24.</w:t>
      </w:r>
    </w:p>
    <w:p w14:paraId="4A842E58" w14:textId="77777777"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 xml:space="preserve">Shin, Y., Jung, J., </w:t>
      </w:r>
      <w:proofErr w:type="spellStart"/>
      <w:r w:rsidRPr="000F363E">
        <w:rPr>
          <w:rFonts w:ascii="Times New Roman" w:eastAsia="標楷體" w:hAnsi="Times New Roman" w:cs="Arial"/>
          <w:kern w:val="0"/>
        </w:rPr>
        <w:t>Zumbach</w:t>
      </w:r>
      <w:proofErr w:type="spellEnd"/>
      <w:r w:rsidRPr="000F363E">
        <w:rPr>
          <w:rFonts w:ascii="Times New Roman" w:eastAsia="標楷體" w:hAnsi="Times New Roman" w:cs="Arial"/>
          <w:kern w:val="0"/>
        </w:rPr>
        <w:t>, J., &amp; Yi, E. (2023). The effects of worked-out example and metacognitive scaffolding on problem-solving programming. </w:t>
      </w:r>
      <w:r w:rsidRPr="006F4A17">
        <w:rPr>
          <w:rFonts w:ascii="Times New Roman" w:eastAsia="標楷體" w:hAnsi="Times New Roman" w:cs="Arial"/>
          <w:i/>
          <w:kern w:val="0"/>
        </w:rPr>
        <w:t>Journal of Educational Computing Research</w:t>
      </w:r>
      <w:r w:rsidRPr="000F363E">
        <w:rPr>
          <w:rFonts w:ascii="Times New Roman" w:eastAsia="標楷體" w:hAnsi="Times New Roman" w:cs="Arial"/>
          <w:kern w:val="0"/>
        </w:rPr>
        <w:t>, </w:t>
      </w:r>
      <w:r w:rsidRPr="006F4A17">
        <w:rPr>
          <w:rFonts w:ascii="Times New Roman" w:eastAsia="標楷體" w:hAnsi="Times New Roman" w:cs="Arial"/>
          <w:i/>
          <w:kern w:val="0"/>
        </w:rPr>
        <w:t>61</w:t>
      </w:r>
      <w:r w:rsidRPr="000F363E">
        <w:rPr>
          <w:rFonts w:ascii="Times New Roman" w:eastAsia="標楷體" w:hAnsi="Times New Roman" w:cs="Arial"/>
          <w:kern w:val="0"/>
        </w:rPr>
        <w:t>(6), 1312-1331.</w:t>
      </w:r>
    </w:p>
    <w:p w14:paraId="31FC46F6" w14:textId="77777777"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Silva, L., Mendes, A., Gomes, A., &amp; Fortes, G. (2024). What learning strategies are used by programming students? A qualitative study grounded on the self-regulation of learning theory. </w:t>
      </w:r>
      <w:r w:rsidRPr="006F4A17">
        <w:rPr>
          <w:rFonts w:ascii="Times New Roman" w:eastAsia="標楷體" w:hAnsi="Times New Roman" w:cs="Arial"/>
          <w:i/>
          <w:kern w:val="0"/>
        </w:rPr>
        <w:t>ACM Transactions on Computing Education</w:t>
      </w:r>
      <w:r w:rsidRPr="000F363E">
        <w:rPr>
          <w:rFonts w:ascii="Times New Roman" w:eastAsia="標楷體" w:hAnsi="Times New Roman" w:cs="Arial"/>
          <w:kern w:val="0"/>
        </w:rPr>
        <w:t>, </w:t>
      </w:r>
      <w:r w:rsidRPr="006F4A17">
        <w:rPr>
          <w:rFonts w:ascii="Times New Roman" w:eastAsia="標楷體" w:hAnsi="Times New Roman" w:cs="Arial"/>
          <w:i/>
          <w:kern w:val="0"/>
        </w:rPr>
        <w:t>24</w:t>
      </w:r>
      <w:r w:rsidRPr="000F363E">
        <w:rPr>
          <w:rFonts w:ascii="Times New Roman" w:eastAsia="標楷體" w:hAnsi="Times New Roman" w:cs="Arial"/>
          <w:kern w:val="0"/>
        </w:rPr>
        <w:t>(1), 1-26.</w:t>
      </w:r>
    </w:p>
    <w:p w14:paraId="30EF2AE0" w14:textId="6A7367D2" w:rsidR="009170B2" w:rsidRPr="009170B2" w:rsidRDefault="009170B2"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proofErr w:type="spellStart"/>
      <w:r w:rsidRPr="009170B2">
        <w:rPr>
          <w:rFonts w:ascii="Times New Roman" w:eastAsia="標楷體" w:hAnsi="Times New Roman" w:cs="Arial"/>
          <w:kern w:val="0"/>
        </w:rPr>
        <w:t>Swacha</w:t>
      </w:r>
      <w:proofErr w:type="spellEnd"/>
      <w:r w:rsidRPr="009170B2">
        <w:rPr>
          <w:rFonts w:ascii="Times New Roman" w:eastAsia="標楷體" w:hAnsi="Times New Roman" w:cs="Arial"/>
          <w:kern w:val="0"/>
        </w:rPr>
        <w:t xml:space="preserve">, J., </w:t>
      </w:r>
      <w:proofErr w:type="spellStart"/>
      <w:r w:rsidRPr="009170B2">
        <w:rPr>
          <w:rFonts w:ascii="Times New Roman" w:eastAsia="標楷體" w:hAnsi="Times New Roman" w:cs="Arial"/>
          <w:kern w:val="0"/>
        </w:rPr>
        <w:t>Queirós</w:t>
      </w:r>
      <w:proofErr w:type="spellEnd"/>
      <w:r w:rsidRPr="009170B2">
        <w:rPr>
          <w:rFonts w:ascii="Times New Roman" w:eastAsia="標楷體" w:hAnsi="Times New Roman" w:cs="Arial"/>
          <w:kern w:val="0"/>
        </w:rPr>
        <w:t xml:space="preserve">, R., &amp; </w:t>
      </w:r>
      <w:proofErr w:type="spellStart"/>
      <w:r w:rsidRPr="009170B2">
        <w:rPr>
          <w:rFonts w:ascii="Times New Roman" w:eastAsia="標楷體" w:hAnsi="Times New Roman" w:cs="Arial"/>
          <w:kern w:val="0"/>
        </w:rPr>
        <w:t>Paiva</w:t>
      </w:r>
      <w:proofErr w:type="spellEnd"/>
      <w:r w:rsidRPr="009170B2">
        <w:rPr>
          <w:rFonts w:ascii="Times New Roman" w:eastAsia="標楷體" w:hAnsi="Times New Roman" w:cs="Arial"/>
          <w:kern w:val="0"/>
        </w:rPr>
        <w:t xml:space="preserve">, J. C. (2019, July). Towards a framework for gamified programming education. In </w:t>
      </w:r>
      <w:r w:rsidRPr="006D52C7">
        <w:rPr>
          <w:rFonts w:ascii="Times New Roman" w:eastAsia="標楷體" w:hAnsi="Times New Roman" w:cs="Arial"/>
          <w:i/>
          <w:kern w:val="0"/>
        </w:rPr>
        <w:t>2019 International Symposium on Educational Technology</w:t>
      </w:r>
      <w:r w:rsidRPr="009170B2">
        <w:rPr>
          <w:rFonts w:ascii="Times New Roman" w:eastAsia="標楷體" w:hAnsi="Times New Roman" w:cs="Arial"/>
          <w:kern w:val="0"/>
        </w:rPr>
        <w:t xml:space="preserve"> (ISET), 144-149. </w:t>
      </w:r>
      <w:r w:rsidRPr="009170B2">
        <w:rPr>
          <w:rFonts w:ascii="Times New Roman" w:eastAsia="標楷體" w:hAnsi="Times New Roman" w:cs="Arial"/>
          <w:kern w:val="0"/>
        </w:rPr>
        <w:lastRenderedPageBreak/>
        <w:t>IEEE.</w:t>
      </w:r>
    </w:p>
    <w:p w14:paraId="6B46E5E9" w14:textId="553016FF"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proofErr w:type="spellStart"/>
      <w:r w:rsidRPr="000F363E">
        <w:rPr>
          <w:rFonts w:ascii="Times New Roman" w:eastAsia="標楷體" w:hAnsi="Times New Roman" w:cs="Arial"/>
          <w:kern w:val="0"/>
        </w:rPr>
        <w:t>Tikva</w:t>
      </w:r>
      <w:proofErr w:type="spellEnd"/>
      <w:r w:rsidRPr="000F363E">
        <w:rPr>
          <w:rFonts w:ascii="Times New Roman" w:eastAsia="標楷體" w:hAnsi="Times New Roman" w:cs="Arial"/>
          <w:kern w:val="0"/>
        </w:rPr>
        <w:t xml:space="preserve">, C., &amp; </w:t>
      </w:r>
      <w:proofErr w:type="spellStart"/>
      <w:r w:rsidRPr="000F363E">
        <w:rPr>
          <w:rFonts w:ascii="Times New Roman" w:eastAsia="標楷體" w:hAnsi="Times New Roman" w:cs="Arial"/>
          <w:kern w:val="0"/>
        </w:rPr>
        <w:t>Tambouris</w:t>
      </w:r>
      <w:proofErr w:type="spellEnd"/>
      <w:r w:rsidRPr="000F363E">
        <w:rPr>
          <w:rFonts w:ascii="Times New Roman" w:eastAsia="標楷體" w:hAnsi="Times New Roman" w:cs="Arial"/>
          <w:kern w:val="0"/>
        </w:rPr>
        <w:t xml:space="preserve">, E. (2023). The effect of scaffolding programming games and attitudes towards programming on the development of </w:t>
      </w:r>
      <w:r>
        <w:rPr>
          <w:rFonts w:ascii="Times New Roman" w:eastAsia="標楷體" w:hAnsi="Times New Roman" w:cs="Arial"/>
          <w:kern w:val="0"/>
        </w:rPr>
        <w:t>c</w:t>
      </w:r>
      <w:r w:rsidRPr="000F363E">
        <w:rPr>
          <w:rFonts w:ascii="Times New Roman" w:eastAsia="標楷體" w:hAnsi="Times New Roman" w:cs="Arial"/>
          <w:kern w:val="0"/>
        </w:rPr>
        <w:t xml:space="preserve">omputational </w:t>
      </w:r>
      <w:r>
        <w:rPr>
          <w:rFonts w:ascii="Times New Roman" w:eastAsia="標楷體" w:hAnsi="Times New Roman" w:cs="Arial"/>
          <w:kern w:val="0"/>
        </w:rPr>
        <w:t>t</w:t>
      </w:r>
      <w:r w:rsidRPr="000F363E">
        <w:rPr>
          <w:rFonts w:ascii="Times New Roman" w:eastAsia="標楷體" w:hAnsi="Times New Roman" w:cs="Arial"/>
          <w:kern w:val="0"/>
        </w:rPr>
        <w:t>hinking. </w:t>
      </w:r>
      <w:r w:rsidRPr="006D52C7">
        <w:rPr>
          <w:rFonts w:ascii="Times New Roman" w:eastAsia="標楷體" w:hAnsi="Times New Roman" w:cs="Arial"/>
          <w:i/>
          <w:kern w:val="0"/>
        </w:rPr>
        <w:t>Education and Information Technologies</w:t>
      </w:r>
      <w:r w:rsidRPr="000F363E">
        <w:rPr>
          <w:rFonts w:ascii="Times New Roman" w:eastAsia="標楷體" w:hAnsi="Times New Roman" w:cs="Arial"/>
          <w:kern w:val="0"/>
        </w:rPr>
        <w:t>, </w:t>
      </w:r>
      <w:r w:rsidRPr="006D52C7">
        <w:rPr>
          <w:rFonts w:ascii="Times New Roman" w:eastAsia="標楷體" w:hAnsi="Times New Roman" w:cs="Arial"/>
          <w:i/>
          <w:kern w:val="0"/>
        </w:rPr>
        <w:t>28</w:t>
      </w:r>
      <w:r w:rsidRPr="000F363E">
        <w:rPr>
          <w:rFonts w:ascii="Times New Roman" w:eastAsia="標楷體" w:hAnsi="Times New Roman" w:cs="Arial"/>
          <w:kern w:val="0"/>
        </w:rPr>
        <w:t>(6), 6845-6867.</w:t>
      </w:r>
    </w:p>
    <w:p w14:paraId="5BBB7755" w14:textId="77777777"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proofErr w:type="spellStart"/>
      <w:r w:rsidRPr="000F363E">
        <w:rPr>
          <w:rFonts w:ascii="Times New Roman" w:eastAsia="標楷體" w:hAnsi="Times New Roman" w:cs="Arial"/>
          <w:kern w:val="0"/>
        </w:rPr>
        <w:t>Venkatesh</w:t>
      </w:r>
      <w:proofErr w:type="spellEnd"/>
      <w:r w:rsidRPr="000F363E">
        <w:rPr>
          <w:rFonts w:ascii="Times New Roman" w:eastAsia="標楷體" w:hAnsi="Times New Roman" w:cs="Arial"/>
          <w:kern w:val="0"/>
        </w:rPr>
        <w:t xml:space="preserve">, V. (2000). Determinants of perceived ease of use: integrating control, intrinsic motivation, and emotion into the technology acceptance model. </w:t>
      </w:r>
      <w:r w:rsidRPr="006D52C7">
        <w:rPr>
          <w:rFonts w:ascii="Times New Roman" w:eastAsia="標楷體" w:hAnsi="Times New Roman" w:cs="Arial"/>
          <w:i/>
          <w:kern w:val="0"/>
        </w:rPr>
        <w:t>Information Systems Research</w:t>
      </w:r>
      <w:r w:rsidRPr="000F363E">
        <w:rPr>
          <w:rFonts w:ascii="Times New Roman" w:eastAsia="標楷體" w:hAnsi="Times New Roman" w:cs="Arial"/>
          <w:kern w:val="0"/>
        </w:rPr>
        <w:t xml:space="preserve">, </w:t>
      </w:r>
      <w:r w:rsidRPr="006D52C7">
        <w:rPr>
          <w:rFonts w:ascii="Times New Roman" w:eastAsia="標楷體" w:hAnsi="Times New Roman" w:cs="Arial"/>
          <w:i/>
          <w:kern w:val="0"/>
        </w:rPr>
        <w:t>11</w:t>
      </w:r>
      <w:r w:rsidRPr="000F363E">
        <w:rPr>
          <w:rFonts w:ascii="Times New Roman" w:eastAsia="標楷體" w:hAnsi="Times New Roman" w:cs="Arial"/>
          <w:kern w:val="0"/>
        </w:rPr>
        <w:t>(4), 342-365.</w:t>
      </w:r>
    </w:p>
    <w:p w14:paraId="0C61396F" w14:textId="77777777"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 xml:space="preserve">Wang, L. C. &amp; Chen, M. P. (2010). The effects of game strategy and preference‐matching on flow experience and programming performance in game‐based learning. </w:t>
      </w:r>
      <w:r w:rsidRPr="006D52C7">
        <w:rPr>
          <w:rFonts w:ascii="Times New Roman" w:eastAsia="標楷體" w:hAnsi="Times New Roman" w:cs="Arial"/>
          <w:i/>
          <w:kern w:val="0"/>
        </w:rPr>
        <w:t>Innovations in Education and Teaching International</w:t>
      </w:r>
      <w:r w:rsidRPr="000F363E">
        <w:rPr>
          <w:rFonts w:ascii="Times New Roman" w:eastAsia="標楷體" w:hAnsi="Times New Roman" w:cs="Arial"/>
          <w:kern w:val="0"/>
        </w:rPr>
        <w:t xml:space="preserve">, </w:t>
      </w:r>
      <w:r w:rsidRPr="006D52C7">
        <w:rPr>
          <w:rFonts w:ascii="Times New Roman" w:eastAsia="標楷體" w:hAnsi="Times New Roman" w:cs="Arial"/>
          <w:i/>
          <w:kern w:val="0"/>
        </w:rPr>
        <w:t>47</w:t>
      </w:r>
      <w:r w:rsidRPr="000F363E">
        <w:rPr>
          <w:rFonts w:ascii="Times New Roman" w:eastAsia="標楷體" w:hAnsi="Times New Roman" w:cs="Arial"/>
          <w:kern w:val="0"/>
        </w:rPr>
        <w:t>(1), 39-52.</w:t>
      </w:r>
    </w:p>
    <w:p w14:paraId="721B5958" w14:textId="77777777" w:rsidR="00E7599E" w:rsidRPr="000F363E"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Weber, G., &amp; Specht, M. (1997, June). User modeling and adaptive navigation support in WWW-based tutoring systems. In </w:t>
      </w:r>
      <w:r w:rsidRPr="006D52C7">
        <w:rPr>
          <w:rFonts w:ascii="Times New Roman" w:eastAsia="標楷體" w:hAnsi="Times New Roman" w:cs="Arial"/>
          <w:i/>
          <w:kern w:val="0"/>
        </w:rPr>
        <w:t>User Modeling: Proceedings of the Sixth International Conference UM97 Chia Laguna, Sardinia</w:t>
      </w:r>
      <w:r w:rsidRPr="000F363E">
        <w:rPr>
          <w:rFonts w:ascii="Times New Roman" w:eastAsia="標楷體" w:hAnsi="Times New Roman" w:cs="Arial"/>
          <w:kern w:val="0"/>
        </w:rPr>
        <w:t>, Italy June 2–5 1997 (pp. 289-300). Vienna: Springer Vienna</w:t>
      </w:r>
    </w:p>
    <w:p w14:paraId="33E7BC9C" w14:textId="77777777" w:rsidR="00615761" w:rsidRPr="000F363E" w:rsidRDefault="00615761"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r w:rsidRPr="000F363E">
        <w:rPr>
          <w:rFonts w:ascii="Times New Roman" w:eastAsia="標楷體" w:hAnsi="Times New Roman" w:cs="Arial"/>
          <w:kern w:val="0"/>
        </w:rPr>
        <w:t xml:space="preserve">Woo, K., &amp; </w:t>
      </w:r>
      <w:proofErr w:type="spellStart"/>
      <w:r w:rsidRPr="000F363E">
        <w:rPr>
          <w:rFonts w:ascii="Times New Roman" w:eastAsia="標楷體" w:hAnsi="Times New Roman" w:cs="Arial"/>
          <w:kern w:val="0"/>
        </w:rPr>
        <w:t>Falloon</w:t>
      </w:r>
      <w:proofErr w:type="spellEnd"/>
      <w:r w:rsidRPr="000F363E">
        <w:rPr>
          <w:rFonts w:ascii="Times New Roman" w:eastAsia="標楷體" w:hAnsi="Times New Roman" w:cs="Arial"/>
          <w:kern w:val="0"/>
        </w:rPr>
        <w:t>, G. (2022). Problem solved, but how? An exploratory study into students’ problem solving processes in creative coding tasks. </w:t>
      </w:r>
      <w:r w:rsidRPr="006D52C7">
        <w:rPr>
          <w:rFonts w:ascii="Times New Roman" w:eastAsia="標楷體" w:hAnsi="Times New Roman" w:cs="Arial"/>
          <w:i/>
          <w:kern w:val="0"/>
        </w:rPr>
        <w:t>Thinking Skills and Creativity</w:t>
      </w:r>
      <w:r w:rsidRPr="000F363E">
        <w:rPr>
          <w:rFonts w:ascii="Times New Roman" w:eastAsia="標楷體" w:hAnsi="Times New Roman" w:cs="Arial"/>
          <w:kern w:val="0"/>
        </w:rPr>
        <w:t>, </w:t>
      </w:r>
      <w:r w:rsidRPr="006D52C7">
        <w:rPr>
          <w:rFonts w:ascii="Times New Roman" w:eastAsia="標楷體" w:hAnsi="Times New Roman" w:cs="Arial"/>
          <w:i/>
          <w:kern w:val="0"/>
        </w:rPr>
        <w:t>46</w:t>
      </w:r>
      <w:r w:rsidRPr="000F363E">
        <w:rPr>
          <w:rFonts w:ascii="Times New Roman" w:eastAsia="標楷體" w:hAnsi="Times New Roman" w:cs="Arial"/>
          <w:kern w:val="0"/>
        </w:rPr>
        <w:t>, 101193.</w:t>
      </w:r>
    </w:p>
    <w:p w14:paraId="64B12FDE" w14:textId="07425974" w:rsidR="00AC4D25" w:rsidRDefault="00AC4D25"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p>
    <w:p w14:paraId="176E6A52" w14:textId="77777777" w:rsidR="00E7599E" w:rsidRPr="00615761" w:rsidRDefault="00E7599E" w:rsidP="0020127C">
      <w:pPr>
        <w:overflowPunct w:val="0"/>
        <w:autoSpaceDE w:val="0"/>
        <w:autoSpaceDN w:val="0"/>
        <w:adjustRightInd w:val="0"/>
        <w:spacing w:after="0" w:line="240" w:lineRule="auto"/>
        <w:ind w:left="480" w:hangingChars="200" w:hanging="480"/>
        <w:jc w:val="both"/>
        <w:rPr>
          <w:rFonts w:ascii="Times New Roman" w:eastAsia="標楷體" w:hAnsi="Times New Roman" w:cs="Arial"/>
          <w:kern w:val="0"/>
        </w:rPr>
      </w:pPr>
    </w:p>
    <w:sectPr w:rsidR="00E7599E" w:rsidRPr="00615761" w:rsidSect="00615761">
      <w:footerReference w:type="default" r:id="rId20"/>
      <w:pgSz w:w="11906" w:h="17338"/>
      <w:pgMar w:top="1134" w:right="1134" w:bottom="1134" w:left="1134"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C07CEF" w14:textId="77777777" w:rsidR="006674AD" w:rsidRDefault="006674AD" w:rsidP="00426B43">
      <w:pPr>
        <w:spacing w:after="0" w:line="240" w:lineRule="auto"/>
      </w:pPr>
      <w:r>
        <w:separator/>
      </w:r>
    </w:p>
  </w:endnote>
  <w:endnote w:type="continuationSeparator" w:id="0">
    <w:p w14:paraId="29D94EBD" w14:textId="77777777" w:rsidR="006674AD" w:rsidRDefault="006674AD" w:rsidP="00426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8176410"/>
      <w:docPartObj>
        <w:docPartGallery w:val="Page Numbers (Bottom of Page)"/>
        <w:docPartUnique/>
      </w:docPartObj>
    </w:sdtPr>
    <w:sdtEndPr/>
    <w:sdtContent>
      <w:p w14:paraId="4B8D023A" w14:textId="6AFE0BBE" w:rsidR="002A45BD" w:rsidRDefault="002A45BD">
        <w:pPr>
          <w:pStyle w:val="af0"/>
          <w:jc w:val="center"/>
        </w:pPr>
        <w:r>
          <w:fldChar w:fldCharType="begin"/>
        </w:r>
        <w:r>
          <w:instrText>PAGE   \* MERGEFORMAT</w:instrText>
        </w:r>
        <w:r>
          <w:fldChar w:fldCharType="separate"/>
        </w:r>
        <w:r w:rsidR="006E52B2" w:rsidRPr="006E52B2">
          <w:rPr>
            <w:noProof/>
            <w:lang w:val="zh-TW"/>
          </w:rPr>
          <w:t>9</w:t>
        </w:r>
        <w:r>
          <w:fldChar w:fldCharType="end"/>
        </w:r>
      </w:p>
    </w:sdtContent>
  </w:sdt>
  <w:p w14:paraId="0425A29C" w14:textId="77777777" w:rsidR="002A45BD" w:rsidRDefault="002A45BD">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BC8B78" w14:textId="77777777" w:rsidR="006674AD" w:rsidRDefault="006674AD" w:rsidP="00426B43">
      <w:pPr>
        <w:spacing w:after="0" w:line="240" w:lineRule="auto"/>
      </w:pPr>
      <w:r>
        <w:separator/>
      </w:r>
    </w:p>
  </w:footnote>
  <w:footnote w:type="continuationSeparator" w:id="0">
    <w:p w14:paraId="3043703D" w14:textId="77777777" w:rsidR="006674AD" w:rsidRDefault="006674AD" w:rsidP="00426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D1868"/>
    <w:multiLevelType w:val="hybridMultilevel"/>
    <w:tmpl w:val="E2C2B36A"/>
    <w:lvl w:ilvl="0" w:tplc="50B83844">
      <w:start w:val="1"/>
      <w:numFmt w:val="bullet"/>
      <w:lvlText w:val=""/>
      <w:lvlJc w:val="left"/>
      <w:pPr>
        <w:ind w:left="1364" w:hanging="360"/>
      </w:pPr>
      <w:rPr>
        <w:rFonts w:ascii="Wingdings" w:hAnsi="Wingdings" w:hint="default"/>
        <w:sz w:val="22"/>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1" w15:restartNumberingAfterBreak="0">
    <w:nsid w:val="05012C99"/>
    <w:multiLevelType w:val="hybridMultilevel"/>
    <w:tmpl w:val="55843A4E"/>
    <w:lvl w:ilvl="0" w:tplc="5DE827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D16AD5"/>
    <w:multiLevelType w:val="hybridMultilevel"/>
    <w:tmpl w:val="4CCED866"/>
    <w:lvl w:ilvl="0" w:tplc="C3624152">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44C648E"/>
    <w:multiLevelType w:val="multilevel"/>
    <w:tmpl w:val="E7FE8AE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A0EB6"/>
    <w:multiLevelType w:val="multilevel"/>
    <w:tmpl w:val="3D6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40C97"/>
    <w:multiLevelType w:val="hybridMultilevel"/>
    <w:tmpl w:val="4FC81DBC"/>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6" w15:restartNumberingAfterBreak="0">
    <w:nsid w:val="1CA87E62"/>
    <w:multiLevelType w:val="hybridMultilevel"/>
    <w:tmpl w:val="8806F59E"/>
    <w:lvl w:ilvl="0" w:tplc="F5846FB6">
      <w:start w:val="1"/>
      <w:numFmt w:val="lowerLetter"/>
      <w:lvlText w:val="%1."/>
      <w:lvlJc w:val="left"/>
      <w:pPr>
        <w:ind w:left="1202" w:hanging="480"/>
      </w:pPr>
      <w:rPr>
        <w:rFonts w:hint="default"/>
      </w:rPr>
    </w:lvl>
    <w:lvl w:ilvl="1" w:tplc="04090019" w:tentative="1">
      <w:start w:val="1"/>
      <w:numFmt w:val="ideographTraditional"/>
      <w:lvlText w:val="%2、"/>
      <w:lvlJc w:val="left"/>
      <w:pPr>
        <w:ind w:left="1682" w:hanging="480"/>
      </w:pPr>
    </w:lvl>
    <w:lvl w:ilvl="2" w:tplc="0409001B" w:tentative="1">
      <w:start w:val="1"/>
      <w:numFmt w:val="lowerRoman"/>
      <w:lvlText w:val="%3."/>
      <w:lvlJc w:val="right"/>
      <w:pPr>
        <w:ind w:left="2162" w:hanging="480"/>
      </w:pPr>
    </w:lvl>
    <w:lvl w:ilvl="3" w:tplc="0409000F" w:tentative="1">
      <w:start w:val="1"/>
      <w:numFmt w:val="decimal"/>
      <w:lvlText w:val="%4."/>
      <w:lvlJc w:val="left"/>
      <w:pPr>
        <w:ind w:left="2642" w:hanging="480"/>
      </w:pPr>
    </w:lvl>
    <w:lvl w:ilvl="4" w:tplc="04090019" w:tentative="1">
      <w:start w:val="1"/>
      <w:numFmt w:val="ideographTraditional"/>
      <w:lvlText w:val="%5、"/>
      <w:lvlJc w:val="left"/>
      <w:pPr>
        <w:ind w:left="3122" w:hanging="480"/>
      </w:pPr>
    </w:lvl>
    <w:lvl w:ilvl="5" w:tplc="0409001B" w:tentative="1">
      <w:start w:val="1"/>
      <w:numFmt w:val="lowerRoman"/>
      <w:lvlText w:val="%6."/>
      <w:lvlJc w:val="right"/>
      <w:pPr>
        <w:ind w:left="3602" w:hanging="480"/>
      </w:pPr>
    </w:lvl>
    <w:lvl w:ilvl="6" w:tplc="0409000F" w:tentative="1">
      <w:start w:val="1"/>
      <w:numFmt w:val="decimal"/>
      <w:lvlText w:val="%7."/>
      <w:lvlJc w:val="left"/>
      <w:pPr>
        <w:ind w:left="4082" w:hanging="480"/>
      </w:pPr>
    </w:lvl>
    <w:lvl w:ilvl="7" w:tplc="04090019" w:tentative="1">
      <w:start w:val="1"/>
      <w:numFmt w:val="ideographTraditional"/>
      <w:lvlText w:val="%8、"/>
      <w:lvlJc w:val="left"/>
      <w:pPr>
        <w:ind w:left="4562" w:hanging="480"/>
      </w:pPr>
    </w:lvl>
    <w:lvl w:ilvl="8" w:tplc="0409001B" w:tentative="1">
      <w:start w:val="1"/>
      <w:numFmt w:val="lowerRoman"/>
      <w:lvlText w:val="%9."/>
      <w:lvlJc w:val="right"/>
      <w:pPr>
        <w:ind w:left="5042" w:hanging="480"/>
      </w:pPr>
    </w:lvl>
  </w:abstractNum>
  <w:abstractNum w:abstractNumId="7" w15:restartNumberingAfterBreak="0">
    <w:nsid w:val="2213696C"/>
    <w:multiLevelType w:val="hybridMultilevel"/>
    <w:tmpl w:val="2DBA9F3C"/>
    <w:lvl w:ilvl="0" w:tplc="F5846FB6">
      <w:start w:val="1"/>
      <w:numFmt w:val="lowerLetter"/>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 w15:restartNumberingAfterBreak="0">
    <w:nsid w:val="243B1978"/>
    <w:multiLevelType w:val="hybridMultilevel"/>
    <w:tmpl w:val="623C155C"/>
    <w:lvl w:ilvl="0" w:tplc="1A349D0C">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C2662F4"/>
    <w:multiLevelType w:val="hybridMultilevel"/>
    <w:tmpl w:val="A90001EC"/>
    <w:lvl w:ilvl="0" w:tplc="1A349D0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1622F5D"/>
    <w:multiLevelType w:val="multilevel"/>
    <w:tmpl w:val="E7F8B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新細明體"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E0790"/>
    <w:multiLevelType w:val="hybridMultilevel"/>
    <w:tmpl w:val="604A5380"/>
    <w:lvl w:ilvl="0" w:tplc="B24823E8">
      <w:start w:val="1"/>
      <w:numFmt w:val="decimal"/>
      <w:lvlText w:val="%1."/>
      <w:lvlJc w:val="left"/>
      <w:pPr>
        <w:ind w:left="480" w:hanging="480"/>
      </w:pPr>
      <w:rPr>
        <w:b w:val="0"/>
        <w:sz w:val="24"/>
        <w:szCs w:val="24"/>
      </w:rPr>
    </w:lvl>
    <w:lvl w:ilvl="1" w:tplc="F486482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8D3F34"/>
    <w:multiLevelType w:val="multilevel"/>
    <w:tmpl w:val="E350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F6556"/>
    <w:multiLevelType w:val="hybridMultilevel"/>
    <w:tmpl w:val="D0AC12FC"/>
    <w:lvl w:ilvl="0" w:tplc="F4864822">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424E5E14"/>
    <w:multiLevelType w:val="hybridMultilevel"/>
    <w:tmpl w:val="666A8364"/>
    <w:lvl w:ilvl="0" w:tplc="FFFFFFFF">
      <w:start w:val="1"/>
      <w:numFmt w:val="decimal"/>
      <w:lvlText w:val="(%1)"/>
      <w:lvlJc w:val="left"/>
      <w:pPr>
        <w:ind w:left="480" w:hanging="480"/>
      </w:pPr>
      <w:rPr>
        <w:rFonts w:hint="eastAsia"/>
      </w:rPr>
    </w:lvl>
    <w:lvl w:ilvl="1" w:tplc="FFFFFFFF">
      <w:start w:val="1"/>
      <w:numFmt w:val="decimal"/>
      <w:lvlText w:val="(%2)"/>
      <w:lvlJc w:val="left"/>
      <w:pPr>
        <w:ind w:left="960" w:hanging="480"/>
      </w:pPr>
      <w:rPr>
        <w:rFonts w:hint="default"/>
      </w:rPr>
    </w:lvl>
    <w:lvl w:ilvl="2" w:tplc="F5846FB6">
      <w:start w:val="1"/>
      <w:numFmt w:val="lowerLetter"/>
      <w:lvlText w:val="%3."/>
      <w:lvlJc w:val="left"/>
      <w:pPr>
        <w:ind w:left="960" w:hanging="480"/>
      </w:pPr>
      <w:rPr>
        <w:rFonts w:hint="default"/>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435262B9"/>
    <w:multiLevelType w:val="hybridMultilevel"/>
    <w:tmpl w:val="7E66903A"/>
    <w:lvl w:ilvl="0" w:tplc="3502E9E4">
      <w:start w:val="1"/>
      <w:numFmt w:val="ideographLegalTraditional"/>
      <w:lvlText w:val="%1、"/>
      <w:lvlJc w:val="left"/>
      <w:pPr>
        <w:ind w:left="576" w:hanging="57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D061801"/>
    <w:multiLevelType w:val="hybridMultilevel"/>
    <w:tmpl w:val="129C6532"/>
    <w:lvl w:ilvl="0" w:tplc="1A349D0C">
      <w:start w:val="1"/>
      <w:numFmt w:val="decimal"/>
      <w:lvlText w:val="(%1)"/>
      <w:lvlJc w:val="left"/>
      <w:pPr>
        <w:ind w:left="480" w:hanging="480"/>
      </w:pPr>
      <w:rPr>
        <w:rFonts w:hint="eastAsia"/>
      </w:rPr>
    </w:lvl>
    <w:lvl w:ilvl="1" w:tplc="F4864822">
      <w:start w:val="1"/>
      <w:numFmt w:val="decimal"/>
      <w:lvlText w:val="(%2)"/>
      <w:lvlJc w:val="left"/>
      <w:pPr>
        <w:ind w:left="960" w:hanging="48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18402E5"/>
    <w:multiLevelType w:val="hybridMultilevel"/>
    <w:tmpl w:val="6C14DB9E"/>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8" w15:restartNumberingAfterBreak="0">
    <w:nsid w:val="54CD1203"/>
    <w:multiLevelType w:val="multilevel"/>
    <w:tmpl w:val="416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94EA2"/>
    <w:multiLevelType w:val="hybridMultilevel"/>
    <w:tmpl w:val="75EEAAAA"/>
    <w:lvl w:ilvl="0" w:tplc="04090001">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20" w15:restartNumberingAfterBreak="0">
    <w:nsid w:val="5C3E7FAE"/>
    <w:multiLevelType w:val="hybridMultilevel"/>
    <w:tmpl w:val="31BEBCD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1" w15:restartNumberingAfterBreak="0">
    <w:nsid w:val="64D80364"/>
    <w:multiLevelType w:val="hybridMultilevel"/>
    <w:tmpl w:val="623C155C"/>
    <w:lvl w:ilvl="0" w:tplc="FFFFFFFF">
      <w:start w:val="1"/>
      <w:numFmt w:val="decimal"/>
      <w:lvlText w:val="(%1)"/>
      <w:lvlJc w:val="left"/>
      <w:pPr>
        <w:ind w:left="360" w:hanging="36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64367D1"/>
    <w:multiLevelType w:val="hybridMultilevel"/>
    <w:tmpl w:val="D0AC12FC"/>
    <w:lvl w:ilvl="0" w:tplc="FFFFFFFF">
      <w:start w:val="1"/>
      <w:numFmt w:val="decimal"/>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3" w15:restartNumberingAfterBreak="0">
    <w:nsid w:val="67F85C21"/>
    <w:multiLevelType w:val="multilevel"/>
    <w:tmpl w:val="458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E2D62"/>
    <w:multiLevelType w:val="hybridMultilevel"/>
    <w:tmpl w:val="EC82D66E"/>
    <w:lvl w:ilvl="0" w:tplc="F5846FB6">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718414B2"/>
    <w:multiLevelType w:val="hybridMultilevel"/>
    <w:tmpl w:val="4FC820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5A03D12"/>
    <w:multiLevelType w:val="hybridMultilevel"/>
    <w:tmpl w:val="9C90A5D8"/>
    <w:lvl w:ilvl="0" w:tplc="F5846FB6">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873219B"/>
    <w:multiLevelType w:val="hybridMultilevel"/>
    <w:tmpl w:val="F4F62D02"/>
    <w:lvl w:ilvl="0" w:tplc="5E6827D6">
      <w:start w:val="1"/>
      <w:numFmt w:val="decimal"/>
      <w:lvlText w:val="%1."/>
      <w:lvlJc w:val="left"/>
      <w:pPr>
        <w:ind w:left="360" w:hanging="360"/>
      </w:pPr>
      <w:rPr>
        <w:rFonts w:ascii="Times New Roman" w:hAnsi="Times New Roman" w:cs="Times New Roman" w:hint="default"/>
      </w:rPr>
    </w:lvl>
    <w:lvl w:ilvl="1" w:tplc="FAD6AEC4">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8F35C26"/>
    <w:multiLevelType w:val="multilevel"/>
    <w:tmpl w:val="C6E6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C0292"/>
    <w:multiLevelType w:val="hybridMultilevel"/>
    <w:tmpl w:val="55843A4E"/>
    <w:lvl w:ilvl="0" w:tplc="5DE8270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0" w15:restartNumberingAfterBreak="0">
    <w:nsid w:val="7E125034"/>
    <w:multiLevelType w:val="multilevel"/>
    <w:tmpl w:val="6540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426AD4"/>
    <w:multiLevelType w:val="hybridMultilevel"/>
    <w:tmpl w:val="4ACE1094"/>
    <w:lvl w:ilvl="0" w:tplc="04090001">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num w:numId="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7"/>
  </w:num>
  <w:num w:numId="4">
    <w:abstractNumId w:val="28"/>
  </w:num>
  <w:num w:numId="5">
    <w:abstractNumId w:val="10"/>
  </w:num>
  <w:num w:numId="6">
    <w:abstractNumId w:val="0"/>
  </w:num>
  <w:num w:numId="7">
    <w:abstractNumId w:val="8"/>
  </w:num>
  <w:num w:numId="8">
    <w:abstractNumId w:val="21"/>
  </w:num>
  <w:num w:numId="9">
    <w:abstractNumId w:val="9"/>
  </w:num>
  <w:num w:numId="10">
    <w:abstractNumId w:val="17"/>
  </w:num>
  <w:num w:numId="11">
    <w:abstractNumId w:val="12"/>
  </w:num>
  <w:num w:numId="12">
    <w:abstractNumId w:val="5"/>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8"/>
  </w:num>
  <w:num w:numId="16">
    <w:abstractNumId w:val="23"/>
  </w:num>
  <w:num w:numId="17">
    <w:abstractNumId w:val="16"/>
  </w:num>
  <w:num w:numId="18">
    <w:abstractNumId w:val="19"/>
  </w:num>
  <w:num w:numId="19">
    <w:abstractNumId w:val="31"/>
  </w:num>
  <w:num w:numId="20">
    <w:abstractNumId w:val="24"/>
  </w:num>
  <w:num w:numId="21">
    <w:abstractNumId w:val="25"/>
  </w:num>
  <w:num w:numId="22">
    <w:abstractNumId w:val="13"/>
  </w:num>
  <w:num w:numId="23">
    <w:abstractNumId w:val="22"/>
  </w:num>
  <w:num w:numId="24">
    <w:abstractNumId w:val="15"/>
  </w:num>
  <w:num w:numId="25">
    <w:abstractNumId w:val="26"/>
  </w:num>
  <w:num w:numId="26">
    <w:abstractNumId w:val="30"/>
  </w:num>
  <w:num w:numId="27">
    <w:abstractNumId w:val="14"/>
  </w:num>
  <w:num w:numId="28">
    <w:abstractNumId w:val="7"/>
  </w:num>
  <w:num w:numId="29">
    <w:abstractNumId w:val="6"/>
  </w:num>
  <w:num w:numId="30">
    <w:abstractNumId w:val="11"/>
  </w:num>
  <w:num w:numId="31">
    <w:abstractNumId w:val="2"/>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BE2"/>
    <w:rsid w:val="00002F5F"/>
    <w:rsid w:val="0003182B"/>
    <w:rsid w:val="000343A7"/>
    <w:rsid w:val="00054825"/>
    <w:rsid w:val="000568E0"/>
    <w:rsid w:val="00091FF2"/>
    <w:rsid w:val="000E233E"/>
    <w:rsid w:val="000F363E"/>
    <w:rsid w:val="00126707"/>
    <w:rsid w:val="00142B21"/>
    <w:rsid w:val="00165CA0"/>
    <w:rsid w:val="0017715A"/>
    <w:rsid w:val="001A29DE"/>
    <w:rsid w:val="001B4360"/>
    <w:rsid w:val="001B43EC"/>
    <w:rsid w:val="001C1B92"/>
    <w:rsid w:val="001C3D02"/>
    <w:rsid w:val="001E5F70"/>
    <w:rsid w:val="001F2F06"/>
    <w:rsid w:val="0020127C"/>
    <w:rsid w:val="0022524B"/>
    <w:rsid w:val="002279A8"/>
    <w:rsid w:val="002339E6"/>
    <w:rsid w:val="00284CFA"/>
    <w:rsid w:val="002A45BD"/>
    <w:rsid w:val="002E3C84"/>
    <w:rsid w:val="00301C98"/>
    <w:rsid w:val="00311365"/>
    <w:rsid w:val="0031160E"/>
    <w:rsid w:val="00312464"/>
    <w:rsid w:val="0031766D"/>
    <w:rsid w:val="003533D3"/>
    <w:rsid w:val="003A4FC9"/>
    <w:rsid w:val="003C0335"/>
    <w:rsid w:val="003D56BA"/>
    <w:rsid w:val="004204D8"/>
    <w:rsid w:val="00426B43"/>
    <w:rsid w:val="00443201"/>
    <w:rsid w:val="00444ECB"/>
    <w:rsid w:val="00473F2C"/>
    <w:rsid w:val="00473F82"/>
    <w:rsid w:val="0048482B"/>
    <w:rsid w:val="00491EC4"/>
    <w:rsid w:val="00493174"/>
    <w:rsid w:val="004B065B"/>
    <w:rsid w:val="004B65AE"/>
    <w:rsid w:val="004E40FD"/>
    <w:rsid w:val="00510A94"/>
    <w:rsid w:val="00511AD6"/>
    <w:rsid w:val="00536BE2"/>
    <w:rsid w:val="00597E88"/>
    <w:rsid w:val="005B66A1"/>
    <w:rsid w:val="005E0782"/>
    <w:rsid w:val="005F1176"/>
    <w:rsid w:val="005F64B5"/>
    <w:rsid w:val="005F74DF"/>
    <w:rsid w:val="0061308C"/>
    <w:rsid w:val="00615761"/>
    <w:rsid w:val="00615ABB"/>
    <w:rsid w:val="0063110A"/>
    <w:rsid w:val="00655EEB"/>
    <w:rsid w:val="006674AD"/>
    <w:rsid w:val="00681C2A"/>
    <w:rsid w:val="006A182B"/>
    <w:rsid w:val="006D52C7"/>
    <w:rsid w:val="006E52B2"/>
    <w:rsid w:val="006F4A17"/>
    <w:rsid w:val="007060D7"/>
    <w:rsid w:val="00706690"/>
    <w:rsid w:val="007766C8"/>
    <w:rsid w:val="00777D48"/>
    <w:rsid w:val="007934A7"/>
    <w:rsid w:val="007C21E9"/>
    <w:rsid w:val="0080089C"/>
    <w:rsid w:val="008374A6"/>
    <w:rsid w:val="008458C7"/>
    <w:rsid w:val="0085017F"/>
    <w:rsid w:val="00860028"/>
    <w:rsid w:val="008A3FF7"/>
    <w:rsid w:val="008A5833"/>
    <w:rsid w:val="008B67FA"/>
    <w:rsid w:val="008E1430"/>
    <w:rsid w:val="008E600B"/>
    <w:rsid w:val="009170B2"/>
    <w:rsid w:val="00917FF0"/>
    <w:rsid w:val="0092602B"/>
    <w:rsid w:val="00931D08"/>
    <w:rsid w:val="009539A3"/>
    <w:rsid w:val="00962968"/>
    <w:rsid w:val="00963B92"/>
    <w:rsid w:val="009D6EDF"/>
    <w:rsid w:val="00A0427E"/>
    <w:rsid w:val="00A16FEA"/>
    <w:rsid w:val="00A67DCF"/>
    <w:rsid w:val="00A70CDB"/>
    <w:rsid w:val="00A7697A"/>
    <w:rsid w:val="00AC4D25"/>
    <w:rsid w:val="00AF6465"/>
    <w:rsid w:val="00B51E34"/>
    <w:rsid w:val="00B6591E"/>
    <w:rsid w:val="00B70B15"/>
    <w:rsid w:val="00BA128F"/>
    <w:rsid w:val="00C04C9D"/>
    <w:rsid w:val="00C408D0"/>
    <w:rsid w:val="00C94E44"/>
    <w:rsid w:val="00CB0CB5"/>
    <w:rsid w:val="00CD46B7"/>
    <w:rsid w:val="00CE142D"/>
    <w:rsid w:val="00D235AE"/>
    <w:rsid w:val="00D2764B"/>
    <w:rsid w:val="00D83490"/>
    <w:rsid w:val="00D906EC"/>
    <w:rsid w:val="00DA20E1"/>
    <w:rsid w:val="00DB04A9"/>
    <w:rsid w:val="00DB7217"/>
    <w:rsid w:val="00DD6597"/>
    <w:rsid w:val="00DD78BA"/>
    <w:rsid w:val="00E1651E"/>
    <w:rsid w:val="00E7599E"/>
    <w:rsid w:val="00E830D5"/>
    <w:rsid w:val="00EC4B31"/>
    <w:rsid w:val="00EE3E8D"/>
    <w:rsid w:val="00EE4212"/>
    <w:rsid w:val="00EE6D94"/>
    <w:rsid w:val="00F25CAF"/>
    <w:rsid w:val="00F27BD6"/>
    <w:rsid w:val="00F360EA"/>
    <w:rsid w:val="00F3659F"/>
    <w:rsid w:val="00F57AC4"/>
    <w:rsid w:val="00F62D40"/>
    <w:rsid w:val="00F64FD1"/>
    <w:rsid w:val="00FA0AF3"/>
    <w:rsid w:val="00FF601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BE56AE"/>
  <w15:chartTrackingRefBased/>
  <w15:docId w15:val="{65C2EF8C-D446-4C47-A050-D5127B7A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536BE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36BE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36BE2"/>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536BE2"/>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536BE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36BE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36B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6B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36BE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36BE2"/>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536BE2"/>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536BE2"/>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536BE2"/>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536BE2"/>
    <w:rPr>
      <w:rFonts w:eastAsiaTheme="majorEastAsia" w:cstheme="majorBidi"/>
      <w:color w:val="2F5496" w:themeColor="accent1" w:themeShade="BF"/>
    </w:rPr>
  </w:style>
  <w:style w:type="character" w:customStyle="1" w:styleId="60">
    <w:name w:val="標題 6 字元"/>
    <w:basedOn w:val="a0"/>
    <w:link w:val="6"/>
    <w:uiPriority w:val="9"/>
    <w:semiHidden/>
    <w:rsid w:val="00536BE2"/>
    <w:rPr>
      <w:rFonts w:eastAsiaTheme="majorEastAsia" w:cstheme="majorBidi"/>
      <w:color w:val="595959" w:themeColor="text1" w:themeTint="A6"/>
    </w:rPr>
  </w:style>
  <w:style w:type="character" w:customStyle="1" w:styleId="70">
    <w:name w:val="標題 7 字元"/>
    <w:basedOn w:val="a0"/>
    <w:link w:val="7"/>
    <w:uiPriority w:val="9"/>
    <w:semiHidden/>
    <w:rsid w:val="00536BE2"/>
    <w:rPr>
      <w:rFonts w:eastAsiaTheme="majorEastAsia" w:cstheme="majorBidi"/>
      <w:color w:val="595959" w:themeColor="text1" w:themeTint="A6"/>
    </w:rPr>
  </w:style>
  <w:style w:type="character" w:customStyle="1" w:styleId="80">
    <w:name w:val="標題 8 字元"/>
    <w:basedOn w:val="a0"/>
    <w:link w:val="8"/>
    <w:uiPriority w:val="9"/>
    <w:semiHidden/>
    <w:rsid w:val="00536BE2"/>
    <w:rPr>
      <w:rFonts w:eastAsiaTheme="majorEastAsia" w:cstheme="majorBidi"/>
      <w:color w:val="272727" w:themeColor="text1" w:themeTint="D8"/>
    </w:rPr>
  </w:style>
  <w:style w:type="character" w:customStyle="1" w:styleId="90">
    <w:name w:val="標題 9 字元"/>
    <w:basedOn w:val="a0"/>
    <w:link w:val="9"/>
    <w:uiPriority w:val="9"/>
    <w:semiHidden/>
    <w:rsid w:val="00536BE2"/>
    <w:rPr>
      <w:rFonts w:eastAsiaTheme="majorEastAsia" w:cstheme="majorBidi"/>
      <w:color w:val="272727" w:themeColor="text1" w:themeTint="D8"/>
    </w:rPr>
  </w:style>
  <w:style w:type="paragraph" w:styleId="a3">
    <w:name w:val="Title"/>
    <w:basedOn w:val="a"/>
    <w:next w:val="a"/>
    <w:link w:val="a4"/>
    <w:uiPriority w:val="10"/>
    <w:qFormat/>
    <w:rsid w:val="00536B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36B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6B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36B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6BE2"/>
    <w:pPr>
      <w:spacing w:before="160"/>
      <w:jc w:val="center"/>
    </w:pPr>
    <w:rPr>
      <w:i/>
      <w:iCs/>
      <w:color w:val="404040" w:themeColor="text1" w:themeTint="BF"/>
    </w:rPr>
  </w:style>
  <w:style w:type="character" w:customStyle="1" w:styleId="a8">
    <w:name w:val="引文 字元"/>
    <w:basedOn w:val="a0"/>
    <w:link w:val="a7"/>
    <w:uiPriority w:val="29"/>
    <w:rsid w:val="00536BE2"/>
    <w:rPr>
      <w:i/>
      <w:iCs/>
      <w:color w:val="404040" w:themeColor="text1" w:themeTint="BF"/>
    </w:rPr>
  </w:style>
  <w:style w:type="paragraph" w:styleId="a9">
    <w:name w:val="List Paragraph"/>
    <w:basedOn w:val="a"/>
    <w:uiPriority w:val="34"/>
    <w:qFormat/>
    <w:rsid w:val="00536BE2"/>
    <w:pPr>
      <w:ind w:left="720"/>
      <w:contextualSpacing/>
    </w:pPr>
  </w:style>
  <w:style w:type="character" w:styleId="aa">
    <w:name w:val="Intense Emphasis"/>
    <w:basedOn w:val="a0"/>
    <w:uiPriority w:val="21"/>
    <w:qFormat/>
    <w:rsid w:val="00536BE2"/>
    <w:rPr>
      <w:i/>
      <w:iCs/>
      <w:color w:val="2F5496" w:themeColor="accent1" w:themeShade="BF"/>
    </w:rPr>
  </w:style>
  <w:style w:type="paragraph" w:styleId="ab">
    <w:name w:val="Intense Quote"/>
    <w:basedOn w:val="a"/>
    <w:next w:val="a"/>
    <w:link w:val="ac"/>
    <w:uiPriority w:val="30"/>
    <w:qFormat/>
    <w:rsid w:val="00536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536BE2"/>
    <w:rPr>
      <w:i/>
      <w:iCs/>
      <w:color w:val="2F5496" w:themeColor="accent1" w:themeShade="BF"/>
    </w:rPr>
  </w:style>
  <w:style w:type="character" w:styleId="ad">
    <w:name w:val="Intense Reference"/>
    <w:basedOn w:val="a0"/>
    <w:uiPriority w:val="32"/>
    <w:qFormat/>
    <w:rsid w:val="00536BE2"/>
    <w:rPr>
      <w:b/>
      <w:bCs/>
      <w:smallCaps/>
      <w:color w:val="2F5496" w:themeColor="accent1" w:themeShade="BF"/>
      <w:spacing w:val="5"/>
    </w:rPr>
  </w:style>
  <w:style w:type="paragraph" w:styleId="ae">
    <w:name w:val="header"/>
    <w:basedOn w:val="a"/>
    <w:link w:val="af"/>
    <w:uiPriority w:val="99"/>
    <w:unhideWhenUsed/>
    <w:rsid w:val="00426B43"/>
    <w:pPr>
      <w:tabs>
        <w:tab w:val="center" w:pos="4153"/>
        <w:tab w:val="right" w:pos="8306"/>
      </w:tabs>
      <w:snapToGrid w:val="0"/>
    </w:pPr>
    <w:rPr>
      <w:sz w:val="20"/>
      <w:szCs w:val="20"/>
    </w:rPr>
  </w:style>
  <w:style w:type="character" w:customStyle="1" w:styleId="af">
    <w:name w:val="頁首 字元"/>
    <w:basedOn w:val="a0"/>
    <w:link w:val="ae"/>
    <w:uiPriority w:val="99"/>
    <w:rsid w:val="00426B43"/>
    <w:rPr>
      <w:sz w:val="20"/>
      <w:szCs w:val="20"/>
    </w:rPr>
  </w:style>
  <w:style w:type="paragraph" w:styleId="af0">
    <w:name w:val="footer"/>
    <w:basedOn w:val="a"/>
    <w:link w:val="af1"/>
    <w:uiPriority w:val="99"/>
    <w:unhideWhenUsed/>
    <w:rsid w:val="00426B43"/>
    <w:pPr>
      <w:tabs>
        <w:tab w:val="center" w:pos="4153"/>
        <w:tab w:val="right" w:pos="8306"/>
      </w:tabs>
      <w:snapToGrid w:val="0"/>
    </w:pPr>
    <w:rPr>
      <w:sz w:val="20"/>
      <w:szCs w:val="20"/>
    </w:rPr>
  </w:style>
  <w:style w:type="character" w:customStyle="1" w:styleId="af1">
    <w:name w:val="頁尾 字元"/>
    <w:basedOn w:val="a0"/>
    <w:link w:val="af0"/>
    <w:uiPriority w:val="99"/>
    <w:rsid w:val="00426B43"/>
    <w:rPr>
      <w:sz w:val="20"/>
      <w:szCs w:val="20"/>
    </w:rPr>
  </w:style>
  <w:style w:type="paragraph" w:styleId="Web">
    <w:name w:val="Normal (Web)"/>
    <w:basedOn w:val="a"/>
    <w:uiPriority w:val="99"/>
    <w:semiHidden/>
    <w:unhideWhenUsed/>
    <w:rsid w:val="00EE6D94"/>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2">
    <w:name w:val="caption"/>
    <w:basedOn w:val="a"/>
    <w:next w:val="a"/>
    <w:uiPriority w:val="35"/>
    <w:unhideWhenUsed/>
    <w:qFormat/>
    <w:rsid w:val="00F64FD1"/>
    <w:rPr>
      <w:sz w:val="20"/>
      <w:szCs w:val="20"/>
    </w:rPr>
  </w:style>
  <w:style w:type="table" w:styleId="af3">
    <w:name w:val="Table Grid"/>
    <w:basedOn w:val="a1"/>
    <w:uiPriority w:val="39"/>
    <w:rsid w:val="00AC4D25"/>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1C1B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69117">
      <w:bodyDiv w:val="1"/>
      <w:marLeft w:val="0"/>
      <w:marRight w:val="0"/>
      <w:marTop w:val="0"/>
      <w:marBottom w:val="0"/>
      <w:divBdr>
        <w:top w:val="none" w:sz="0" w:space="0" w:color="auto"/>
        <w:left w:val="none" w:sz="0" w:space="0" w:color="auto"/>
        <w:bottom w:val="none" w:sz="0" w:space="0" w:color="auto"/>
        <w:right w:val="none" w:sz="0" w:space="0" w:color="auto"/>
      </w:divBdr>
    </w:div>
    <w:div w:id="94331839">
      <w:bodyDiv w:val="1"/>
      <w:marLeft w:val="0"/>
      <w:marRight w:val="0"/>
      <w:marTop w:val="0"/>
      <w:marBottom w:val="0"/>
      <w:divBdr>
        <w:top w:val="none" w:sz="0" w:space="0" w:color="auto"/>
        <w:left w:val="none" w:sz="0" w:space="0" w:color="auto"/>
        <w:bottom w:val="none" w:sz="0" w:space="0" w:color="auto"/>
        <w:right w:val="none" w:sz="0" w:space="0" w:color="auto"/>
      </w:divBdr>
    </w:div>
    <w:div w:id="141043247">
      <w:bodyDiv w:val="1"/>
      <w:marLeft w:val="0"/>
      <w:marRight w:val="0"/>
      <w:marTop w:val="0"/>
      <w:marBottom w:val="0"/>
      <w:divBdr>
        <w:top w:val="none" w:sz="0" w:space="0" w:color="auto"/>
        <w:left w:val="none" w:sz="0" w:space="0" w:color="auto"/>
        <w:bottom w:val="none" w:sz="0" w:space="0" w:color="auto"/>
        <w:right w:val="none" w:sz="0" w:space="0" w:color="auto"/>
      </w:divBdr>
    </w:div>
    <w:div w:id="323050274">
      <w:bodyDiv w:val="1"/>
      <w:marLeft w:val="0"/>
      <w:marRight w:val="0"/>
      <w:marTop w:val="0"/>
      <w:marBottom w:val="0"/>
      <w:divBdr>
        <w:top w:val="none" w:sz="0" w:space="0" w:color="auto"/>
        <w:left w:val="none" w:sz="0" w:space="0" w:color="auto"/>
        <w:bottom w:val="none" w:sz="0" w:space="0" w:color="auto"/>
        <w:right w:val="none" w:sz="0" w:space="0" w:color="auto"/>
      </w:divBdr>
    </w:div>
    <w:div w:id="715592233">
      <w:bodyDiv w:val="1"/>
      <w:marLeft w:val="0"/>
      <w:marRight w:val="0"/>
      <w:marTop w:val="0"/>
      <w:marBottom w:val="0"/>
      <w:divBdr>
        <w:top w:val="none" w:sz="0" w:space="0" w:color="auto"/>
        <w:left w:val="none" w:sz="0" w:space="0" w:color="auto"/>
        <w:bottom w:val="none" w:sz="0" w:space="0" w:color="auto"/>
        <w:right w:val="none" w:sz="0" w:space="0" w:color="auto"/>
      </w:divBdr>
    </w:div>
    <w:div w:id="907571205">
      <w:bodyDiv w:val="1"/>
      <w:marLeft w:val="0"/>
      <w:marRight w:val="0"/>
      <w:marTop w:val="0"/>
      <w:marBottom w:val="0"/>
      <w:divBdr>
        <w:top w:val="none" w:sz="0" w:space="0" w:color="auto"/>
        <w:left w:val="none" w:sz="0" w:space="0" w:color="auto"/>
        <w:bottom w:val="none" w:sz="0" w:space="0" w:color="auto"/>
        <w:right w:val="none" w:sz="0" w:space="0" w:color="auto"/>
      </w:divBdr>
    </w:div>
    <w:div w:id="935215822">
      <w:bodyDiv w:val="1"/>
      <w:marLeft w:val="0"/>
      <w:marRight w:val="0"/>
      <w:marTop w:val="0"/>
      <w:marBottom w:val="0"/>
      <w:divBdr>
        <w:top w:val="none" w:sz="0" w:space="0" w:color="auto"/>
        <w:left w:val="none" w:sz="0" w:space="0" w:color="auto"/>
        <w:bottom w:val="none" w:sz="0" w:space="0" w:color="auto"/>
        <w:right w:val="none" w:sz="0" w:space="0" w:color="auto"/>
      </w:divBdr>
    </w:div>
    <w:div w:id="987443778">
      <w:bodyDiv w:val="1"/>
      <w:marLeft w:val="0"/>
      <w:marRight w:val="0"/>
      <w:marTop w:val="0"/>
      <w:marBottom w:val="0"/>
      <w:divBdr>
        <w:top w:val="none" w:sz="0" w:space="0" w:color="auto"/>
        <w:left w:val="none" w:sz="0" w:space="0" w:color="auto"/>
        <w:bottom w:val="none" w:sz="0" w:space="0" w:color="auto"/>
        <w:right w:val="none" w:sz="0" w:space="0" w:color="auto"/>
      </w:divBdr>
    </w:div>
    <w:div w:id="1022633352">
      <w:bodyDiv w:val="1"/>
      <w:marLeft w:val="0"/>
      <w:marRight w:val="0"/>
      <w:marTop w:val="0"/>
      <w:marBottom w:val="0"/>
      <w:divBdr>
        <w:top w:val="none" w:sz="0" w:space="0" w:color="auto"/>
        <w:left w:val="none" w:sz="0" w:space="0" w:color="auto"/>
        <w:bottom w:val="none" w:sz="0" w:space="0" w:color="auto"/>
        <w:right w:val="none" w:sz="0" w:space="0" w:color="auto"/>
      </w:divBdr>
    </w:div>
    <w:div w:id="1369646672">
      <w:bodyDiv w:val="1"/>
      <w:marLeft w:val="0"/>
      <w:marRight w:val="0"/>
      <w:marTop w:val="0"/>
      <w:marBottom w:val="0"/>
      <w:divBdr>
        <w:top w:val="none" w:sz="0" w:space="0" w:color="auto"/>
        <w:left w:val="none" w:sz="0" w:space="0" w:color="auto"/>
        <w:bottom w:val="none" w:sz="0" w:space="0" w:color="auto"/>
        <w:right w:val="none" w:sz="0" w:space="0" w:color="auto"/>
      </w:divBdr>
    </w:div>
    <w:div w:id="1531838894">
      <w:bodyDiv w:val="1"/>
      <w:marLeft w:val="0"/>
      <w:marRight w:val="0"/>
      <w:marTop w:val="0"/>
      <w:marBottom w:val="0"/>
      <w:divBdr>
        <w:top w:val="none" w:sz="0" w:space="0" w:color="auto"/>
        <w:left w:val="none" w:sz="0" w:space="0" w:color="auto"/>
        <w:bottom w:val="none" w:sz="0" w:space="0" w:color="auto"/>
        <w:right w:val="none" w:sz="0" w:space="0" w:color="auto"/>
      </w:divBdr>
    </w:div>
    <w:div w:id="1751198606">
      <w:bodyDiv w:val="1"/>
      <w:marLeft w:val="0"/>
      <w:marRight w:val="0"/>
      <w:marTop w:val="0"/>
      <w:marBottom w:val="0"/>
      <w:divBdr>
        <w:top w:val="none" w:sz="0" w:space="0" w:color="auto"/>
        <w:left w:val="none" w:sz="0" w:space="0" w:color="auto"/>
        <w:bottom w:val="none" w:sz="0" w:space="0" w:color="auto"/>
        <w:right w:val="none" w:sz="0" w:space="0" w:color="auto"/>
      </w:divBdr>
    </w:div>
    <w:div w:id="1845394750">
      <w:bodyDiv w:val="1"/>
      <w:marLeft w:val="0"/>
      <w:marRight w:val="0"/>
      <w:marTop w:val="0"/>
      <w:marBottom w:val="0"/>
      <w:divBdr>
        <w:top w:val="none" w:sz="0" w:space="0" w:color="auto"/>
        <w:left w:val="none" w:sz="0" w:space="0" w:color="auto"/>
        <w:bottom w:val="none" w:sz="0" w:space="0" w:color="auto"/>
        <w:right w:val="none" w:sz="0" w:space="0" w:color="auto"/>
      </w:divBdr>
    </w:div>
    <w:div w:id="1882671882">
      <w:bodyDiv w:val="1"/>
      <w:marLeft w:val="0"/>
      <w:marRight w:val="0"/>
      <w:marTop w:val="0"/>
      <w:marBottom w:val="0"/>
      <w:divBdr>
        <w:top w:val="none" w:sz="0" w:space="0" w:color="auto"/>
        <w:left w:val="none" w:sz="0" w:space="0" w:color="auto"/>
        <w:bottom w:val="none" w:sz="0" w:space="0" w:color="auto"/>
        <w:right w:val="none" w:sz="0" w:space="0" w:color="auto"/>
      </w:divBdr>
    </w:div>
    <w:div w:id="1933203816">
      <w:bodyDiv w:val="1"/>
      <w:marLeft w:val="0"/>
      <w:marRight w:val="0"/>
      <w:marTop w:val="0"/>
      <w:marBottom w:val="0"/>
      <w:divBdr>
        <w:top w:val="none" w:sz="0" w:space="0" w:color="auto"/>
        <w:left w:val="none" w:sz="0" w:space="0" w:color="auto"/>
        <w:bottom w:val="none" w:sz="0" w:space="0" w:color="auto"/>
        <w:right w:val="none" w:sz="0" w:space="0" w:color="auto"/>
      </w:divBdr>
    </w:div>
    <w:div w:id="2032105377">
      <w:bodyDiv w:val="1"/>
      <w:marLeft w:val="0"/>
      <w:marRight w:val="0"/>
      <w:marTop w:val="0"/>
      <w:marBottom w:val="0"/>
      <w:divBdr>
        <w:top w:val="none" w:sz="0" w:space="0" w:color="auto"/>
        <w:left w:val="none" w:sz="0" w:space="0" w:color="auto"/>
        <w:bottom w:val="none" w:sz="0" w:space="0" w:color="auto"/>
        <w:right w:val="none" w:sz="0" w:space="0" w:color="auto"/>
      </w:divBdr>
    </w:div>
    <w:div w:id="2070957690">
      <w:bodyDiv w:val="1"/>
      <w:marLeft w:val="0"/>
      <w:marRight w:val="0"/>
      <w:marTop w:val="0"/>
      <w:marBottom w:val="0"/>
      <w:divBdr>
        <w:top w:val="none" w:sz="0" w:space="0" w:color="auto"/>
        <w:left w:val="none" w:sz="0" w:space="0" w:color="auto"/>
        <w:bottom w:val="none" w:sz="0" w:space="0" w:color="auto"/>
        <w:right w:val="none" w:sz="0" w:space="0" w:color="auto"/>
      </w:divBdr>
    </w:div>
    <w:div w:id="2116821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diagramColors" Target="diagrams/colors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 Type="http://schemas.openxmlformats.org/officeDocument/2006/relationships/customXml" Target="../customXml/item2.xml"/><Relationship Id="rId16" Type="http://schemas.openxmlformats.org/officeDocument/2006/relationships/diagramLayout" Target="diagrams/layout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diagramData" Target="diagrams/data2.xml"/><Relationship Id="rId10" Type="http://schemas.openxmlformats.org/officeDocument/2006/relationships/diagramData" Target="diagrams/data1.xml"/><Relationship Id="rId19" Type="http://schemas.microsoft.com/office/2007/relationships/diagramDrawing" Target="diagrams/drawing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A5AE883-8FB6-4074-A7A3-4692B1B23873}" type="doc">
      <dgm:prSet loTypeId="urn:microsoft.com/office/officeart/2005/8/layout/radial3" loCatId="cycle" qsTypeId="urn:microsoft.com/office/officeart/2005/8/quickstyle/simple1" qsCatId="simple" csTypeId="urn:microsoft.com/office/officeart/2005/8/colors/accent1_2" csCatId="accent1" phldr="1"/>
      <dgm:spPr/>
      <dgm:t>
        <a:bodyPr/>
        <a:lstStyle/>
        <a:p>
          <a:endParaRPr lang="zh-TW" altLang="en-US"/>
        </a:p>
      </dgm:t>
    </dgm:pt>
    <dgm:pt modelId="{F3E2E70C-9627-4019-91DB-8E2AAFBF19AD}">
      <dgm:prSet phldrT="[文字]" custT="1"/>
      <dgm:spPr/>
      <dgm:t>
        <a:bodyPr/>
        <a:lstStyle/>
        <a:p>
          <a:r>
            <a:rPr lang="zh-TW" altLang="en-US" sz="1600">
              <a:latin typeface="標楷體" panose="03000509000000000000" pitchFamily="65" charset="-120"/>
              <a:ea typeface="標楷體" panose="03000509000000000000" pitchFamily="65" charset="-120"/>
            </a:rPr>
            <a:t>程式設計</a:t>
          </a:r>
          <a:endParaRPr lang="en-US" altLang="zh-TW" sz="1600">
            <a:latin typeface="標楷體" panose="03000509000000000000" pitchFamily="65" charset="-120"/>
            <a:ea typeface="標楷體" panose="03000509000000000000" pitchFamily="65" charset="-120"/>
          </a:endParaRPr>
        </a:p>
        <a:p>
          <a:r>
            <a:rPr lang="zh-TW" altLang="en-US" sz="1600">
              <a:latin typeface="標楷體" panose="03000509000000000000" pitchFamily="65" charset="-120"/>
              <a:ea typeface="標楷體" panose="03000509000000000000" pitchFamily="65" charset="-120"/>
            </a:rPr>
            <a:t>輔助學習系統</a:t>
          </a:r>
        </a:p>
      </dgm:t>
    </dgm:pt>
    <dgm:pt modelId="{B43E213C-EDEA-44B6-9709-2E33AF8BB565}" type="parTrans" cxnId="{12E0D831-1F13-4118-9301-7137C846FC9A}">
      <dgm:prSet/>
      <dgm:spPr/>
      <dgm:t>
        <a:bodyPr/>
        <a:lstStyle/>
        <a:p>
          <a:endParaRPr lang="zh-TW" altLang="en-US" sz="1200">
            <a:latin typeface="標楷體" panose="03000509000000000000" pitchFamily="65" charset="-120"/>
            <a:ea typeface="標楷體" panose="03000509000000000000" pitchFamily="65" charset="-120"/>
          </a:endParaRPr>
        </a:p>
      </dgm:t>
    </dgm:pt>
    <dgm:pt modelId="{ACC90B5D-EAE7-4574-92CA-670997D6B85F}" type="sibTrans" cxnId="{12E0D831-1F13-4118-9301-7137C846FC9A}">
      <dgm:prSet/>
      <dgm:spPr/>
      <dgm:t>
        <a:bodyPr/>
        <a:lstStyle/>
        <a:p>
          <a:endParaRPr lang="zh-TW" altLang="en-US" sz="1200">
            <a:latin typeface="標楷體" panose="03000509000000000000" pitchFamily="65" charset="-120"/>
            <a:ea typeface="標楷體" panose="03000509000000000000" pitchFamily="65" charset="-120"/>
          </a:endParaRPr>
        </a:p>
      </dgm:t>
    </dgm:pt>
    <dgm:pt modelId="{1AE17A0F-4CBE-46AD-AC46-F5C4C872A2F7}">
      <dgm:prSet phldrT="[文字]" custT="1"/>
      <dgm:spPr/>
      <dgm:t>
        <a:bodyPr/>
        <a:lstStyle/>
        <a:p>
          <a:pPr algn="ctr"/>
          <a:r>
            <a:rPr lang="zh-TW" altLang="en-US" sz="1200">
              <a:latin typeface="標楷體" panose="03000509000000000000" pitchFamily="65" charset="-120"/>
              <a:ea typeface="標楷體" panose="03000509000000000000" pitchFamily="65" charset="-120"/>
            </a:rPr>
            <a:t>學習活動模組</a:t>
          </a:r>
        </a:p>
      </dgm:t>
    </dgm:pt>
    <dgm:pt modelId="{74CD0348-99A5-4CB3-BE07-B43E365CAE5A}" type="parTrans" cxnId="{830A1280-DEE9-4A87-9278-6FFBCF58957B}">
      <dgm:prSet/>
      <dgm:spPr/>
      <dgm:t>
        <a:bodyPr/>
        <a:lstStyle/>
        <a:p>
          <a:endParaRPr lang="zh-TW" altLang="en-US" sz="1200">
            <a:latin typeface="標楷體" panose="03000509000000000000" pitchFamily="65" charset="-120"/>
            <a:ea typeface="標楷體" panose="03000509000000000000" pitchFamily="65" charset="-120"/>
          </a:endParaRPr>
        </a:p>
      </dgm:t>
    </dgm:pt>
    <dgm:pt modelId="{A6F18056-DCCB-4936-A251-9C5FF4BB37C9}" type="sibTrans" cxnId="{830A1280-DEE9-4A87-9278-6FFBCF58957B}">
      <dgm:prSet/>
      <dgm:spPr/>
      <dgm:t>
        <a:bodyPr/>
        <a:lstStyle/>
        <a:p>
          <a:endParaRPr lang="zh-TW" altLang="en-US" sz="1200">
            <a:latin typeface="標楷體" panose="03000509000000000000" pitchFamily="65" charset="-120"/>
            <a:ea typeface="標楷體" panose="03000509000000000000" pitchFamily="65" charset="-120"/>
          </a:endParaRPr>
        </a:p>
      </dgm:t>
    </dgm:pt>
    <dgm:pt modelId="{03B22FF9-3797-4B5F-9E58-19F70841F8D5}">
      <dgm:prSet phldrT="[文字]" custT="1"/>
      <dgm:spPr/>
      <dgm:t>
        <a:bodyPr/>
        <a:lstStyle/>
        <a:p>
          <a:pPr algn="ctr"/>
          <a:r>
            <a:rPr lang="zh-TW" altLang="en-US" sz="1200">
              <a:latin typeface="標楷體" panose="03000509000000000000" pitchFamily="65" charset="-120"/>
              <a:ea typeface="標楷體" panose="03000509000000000000" pitchFamily="65" charset="-120"/>
            </a:rPr>
            <a:t>評量與回饋模組</a:t>
          </a:r>
        </a:p>
      </dgm:t>
    </dgm:pt>
    <dgm:pt modelId="{ABCA1043-880B-4C7B-87D3-57573027F00D}" type="parTrans" cxnId="{C68A7E90-5265-45C3-8F16-B78EE8150769}">
      <dgm:prSet/>
      <dgm:spPr/>
      <dgm:t>
        <a:bodyPr/>
        <a:lstStyle/>
        <a:p>
          <a:endParaRPr lang="zh-TW" altLang="en-US" sz="1200">
            <a:latin typeface="標楷體" panose="03000509000000000000" pitchFamily="65" charset="-120"/>
            <a:ea typeface="標楷體" panose="03000509000000000000" pitchFamily="65" charset="-120"/>
          </a:endParaRPr>
        </a:p>
      </dgm:t>
    </dgm:pt>
    <dgm:pt modelId="{C8248FDD-926F-466B-BF2A-50B1693D8752}" type="sibTrans" cxnId="{C68A7E90-5265-45C3-8F16-B78EE8150769}">
      <dgm:prSet/>
      <dgm:spPr/>
      <dgm:t>
        <a:bodyPr/>
        <a:lstStyle/>
        <a:p>
          <a:endParaRPr lang="zh-TW" altLang="en-US" sz="1200">
            <a:latin typeface="標楷體" panose="03000509000000000000" pitchFamily="65" charset="-120"/>
            <a:ea typeface="標楷體" panose="03000509000000000000" pitchFamily="65" charset="-120"/>
          </a:endParaRPr>
        </a:p>
      </dgm:t>
    </dgm:pt>
    <dgm:pt modelId="{B62254FA-565E-45E0-8976-831C526F4CE5}">
      <dgm:prSet phldrT="[文字]" custT="1"/>
      <dgm:spPr/>
      <dgm:t>
        <a:bodyPr/>
        <a:lstStyle/>
        <a:p>
          <a:pPr algn="ctr"/>
          <a:r>
            <a:rPr lang="zh-TW" altLang="en-US" sz="1200">
              <a:latin typeface="標楷體" panose="03000509000000000000" pitchFamily="65" charset="-120"/>
              <a:ea typeface="標楷體" panose="03000509000000000000" pitchFamily="65" charset="-120"/>
            </a:rPr>
            <a:t>學習歷程資料庫</a:t>
          </a:r>
        </a:p>
      </dgm:t>
    </dgm:pt>
    <dgm:pt modelId="{6DD0F83C-F1BF-4D61-87CA-69AEFFAC73B9}" type="parTrans" cxnId="{A0902422-EFBC-48D0-BD01-5757AC2E315F}">
      <dgm:prSet/>
      <dgm:spPr/>
      <dgm:t>
        <a:bodyPr/>
        <a:lstStyle/>
        <a:p>
          <a:endParaRPr lang="zh-TW" altLang="en-US" sz="1200">
            <a:latin typeface="標楷體" panose="03000509000000000000" pitchFamily="65" charset="-120"/>
            <a:ea typeface="標楷體" panose="03000509000000000000" pitchFamily="65" charset="-120"/>
          </a:endParaRPr>
        </a:p>
      </dgm:t>
    </dgm:pt>
    <dgm:pt modelId="{7F10DF76-9D87-4AEA-80E4-C02EB6FA6153}" type="sibTrans" cxnId="{A0902422-EFBC-48D0-BD01-5757AC2E315F}">
      <dgm:prSet/>
      <dgm:spPr/>
      <dgm:t>
        <a:bodyPr/>
        <a:lstStyle/>
        <a:p>
          <a:endParaRPr lang="zh-TW" altLang="en-US" sz="1200">
            <a:latin typeface="標楷體" panose="03000509000000000000" pitchFamily="65" charset="-120"/>
            <a:ea typeface="標楷體" panose="03000509000000000000" pitchFamily="65" charset="-120"/>
          </a:endParaRPr>
        </a:p>
      </dgm:t>
    </dgm:pt>
    <dgm:pt modelId="{9963717E-C9D7-4C6A-8E46-0410D35BE7E4}">
      <dgm:prSet phldrT="[文字]" custT="1"/>
      <dgm:spPr/>
      <dgm:t>
        <a:bodyPr/>
        <a:lstStyle/>
        <a:p>
          <a:pPr algn="ctr"/>
          <a:r>
            <a:rPr lang="zh-TW" altLang="en-US" sz="1200">
              <a:latin typeface="標楷體" panose="03000509000000000000" pitchFamily="65" charset="-120"/>
              <a:ea typeface="標楷體" panose="03000509000000000000" pitchFamily="65" charset="-120"/>
            </a:rPr>
            <a:t>資料回饋分析模組</a:t>
          </a:r>
        </a:p>
      </dgm:t>
    </dgm:pt>
    <dgm:pt modelId="{19607B8A-F585-4BCE-A118-4834C9E0293B}" type="parTrans" cxnId="{3BDE8054-220C-4DFF-9D44-9C2362E17A84}">
      <dgm:prSet/>
      <dgm:spPr/>
      <dgm:t>
        <a:bodyPr/>
        <a:lstStyle/>
        <a:p>
          <a:endParaRPr lang="zh-TW" altLang="en-US" sz="1200">
            <a:latin typeface="標楷體" panose="03000509000000000000" pitchFamily="65" charset="-120"/>
            <a:ea typeface="標楷體" panose="03000509000000000000" pitchFamily="65" charset="-120"/>
          </a:endParaRPr>
        </a:p>
      </dgm:t>
    </dgm:pt>
    <dgm:pt modelId="{A61D9A65-B770-4127-BE08-19A361A30538}" type="sibTrans" cxnId="{3BDE8054-220C-4DFF-9D44-9C2362E17A84}">
      <dgm:prSet/>
      <dgm:spPr/>
      <dgm:t>
        <a:bodyPr/>
        <a:lstStyle/>
        <a:p>
          <a:endParaRPr lang="zh-TW" altLang="en-US" sz="1200">
            <a:latin typeface="標楷體" panose="03000509000000000000" pitchFamily="65" charset="-120"/>
            <a:ea typeface="標楷體" panose="03000509000000000000" pitchFamily="65" charset="-120"/>
          </a:endParaRPr>
        </a:p>
      </dgm:t>
    </dgm:pt>
    <dgm:pt modelId="{45F2742D-E7B4-4D40-95D5-BFBF47E9EBDC}">
      <dgm:prSet phldrT="[文字]" custT="1"/>
      <dgm:spPr/>
      <dgm:t>
        <a:bodyPr/>
        <a:lstStyle/>
        <a:p>
          <a:pPr algn="ctr"/>
          <a:r>
            <a:rPr lang="zh-TW" altLang="en-US" sz="1000">
              <a:latin typeface="標楷體" panose="03000509000000000000" pitchFamily="65" charset="-120"/>
              <a:ea typeface="標楷體" panose="03000509000000000000" pitchFamily="65" charset="-120"/>
            </a:rPr>
            <a:t>分級教材閱讀</a:t>
          </a:r>
          <a:r>
            <a:rPr lang="en-US" altLang="zh-TW" sz="1000">
              <a:latin typeface="標楷體" panose="03000509000000000000" pitchFamily="65" charset="-120"/>
              <a:ea typeface="標楷體" panose="03000509000000000000" pitchFamily="65" charset="-120"/>
            </a:rPr>
            <a:t>(</a:t>
          </a:r>
          <a:r>
            <a:rPr lang="zh-TW" altLang="en-US" sz="1000">
              <a:latin typeface="標楷體" panose="03000509000000000000" pitchFamily="65" charset="-120"/>
              <a:ea typeface="標楷體" panose="03000509000000000000" pitchFamily="65" charset="-120"/>
            </a:rPr>
            <a:t>適性教材</a:t>
          </a:r>
          <a:r>
            <a:rPr lang="en-US" altLang="zh-TW" sz="1000">
              <a:latin typeface="標楷體" panose="03000509000000000000" pitchFamily="65" charset="-120"/>
              <a:ea typeface="標楷體" panose="03000509000000000000" pitchFamily="65" charset="-120"/>
            </a:rPr>
            <a:t>)</a:t>
          </a:r>
          <a:endParaRPr lang="zh-TW" altLang="en-US" sz="1000">
            <a:latin typeface="標楷體" panose="03000509000000000000" pitchFamily="65" charset="-120"/>
            <a:ea typeface="標楷體" panose="03000509000000000000" pitchFamily="65" charset="-120"/>
          </a:endParaRPr>
        </a:p>
      </dgm:t>
    </dgm:pt>
    <dgm:pt modelId="{A11000EC-7765-4D6A-B393-13B071E16DD3}" type="sibTrans" cxnId="{FBBD2B75-EF94-4E5C-BD26-16A3AC8C80F5}">
      <dgm:prSet/>
      <dgm:spPr/>
      <dgm:t>
        <a:bodyPr/>
        <a:lstStyle/>
        <a:p>
          <a:endParaRPr lang="zh-TW" altLang="en-US" sz="1200">
            <a:latin typeface="標楷體" panose="03000509000000000000" pitchFamily="65" charset="-120"/>
            <a:ea typeface="標楷體" panose="03000509000000000000" pitchFamily="65" charset="-120"/>
          </a:endParaRPr>
        </a:p>
      </dgm:t>
    </dgm:pt>
    <dgm:pt modelId="{ACE01566-1351-4500-AAAB-A61C0C24BAE8}" type="parTrans" cxnId="{FBBD2B75-EF94-4E5C-BD26-16A3AC8C80F5}">
      <dgm:prSet/>
      <dgm:spPr/>
      <dgm:t>
        <a:bodyPr/>
        <a:lstStyle/>
        <a:p>
          <a:endParaRPr lang="zh-TW" altLang="en-US" sz="1200">
            <a:latin typeface="標楷體" panose="03000509000000000000" pitchFamily="65" charset="-120"/>
            <a:ea typeface="標楷體" panose="03000509000000000000" pitchFamily="65" charset="-120"/>
          </a:endParaRPr>
        </a:p>
      </dgm:t>
    </dgm:pt>
    <dgm:pt modelId="{0ABE1993-DECA-405B-9850-1DA5AF52D8D8}">
      <dgm:prSet phldrT="[文字]" custT="1"/>
      <dgm:spPr/>
      <dgm:t>
        <a:bodyPr/>
        <a:lstStyle/>
        <a:p>
          <a:pPr algn="ctr"/>
          <a:r>
            <a:rPr lang="zh-TW" altLang="en-US" sz="1000">
              <a:latin typeface="標楷體" panose="03000509000000000000" pitchFamily="65" charset="-120"/>
              <a:ea typeface="標楷體" panose="03000509000000000000" pitchFamily="65" charset="-120"/>
            </a:rPr>
            <a:t>教學資源</a:t>
          </a:r>
        </a:p>
      </dgm:t>
    </dgm:pt>
    <dgm:pt modelId="{2E9C087A-43A2-431D-893F-E7CDC095451E}" type="parTrans" cxnId="{B943E20D-A26C-4E3F-B8E3-A86422B89400}">
      <dgm:prSet/>
      <dgm:spPr/>
      <dgm:t>
        <a:bodyPr/>
        <a:lstStyle/>
        <a:p>
          <a:endParaRPr lang="zh-TW" altLang="en-US" sz="1200">
            <a:latin typeface="標楷體" panose="03000509000000000000" pitchFamily="65" charset="-120"/>
            <a:ea typeface="標楷體" panose="03000509000000000000" pitchFamily="65" charset="-120"/>
          </a:endParaRPr>
        </a:p>
      </dgm:t>
    </dgm:pt>
    <dgm:pt modelId="{BA5CE29E-0BFF-41F7-853A-7C1CAD9AB872}" type="sibTrans" cxnId="{B943E20D-A26C-4E3F-B8E3-A86422B89400}">
      <dgm:prSet/>
      <dgm:spPr/>
      <dgm:t>
        <a:bodyPr/>
        <a:lstStyle/>
        <a:p>
          <a:endParaRPr lang="zh-TW" altLang="en-US" sz="1200">
            <a:latin typeface="標楷體" panose="03000509000000000000" pitchFamily="65" charset="-120"/>
            <a:ea typeface="標楷體" panose="03000509000000000000" pitchFamily="65" charset="-120"/>
          </a:endParaRPr>
        </a:p>
      </dgm:t>
    </dgm:pt>
    <dgm:pt modelId="{9FEEE45D-CBFB-40B9-87D2-5EA4092E844E}">
      <dgm:prSet phldrT="[文字]" custT="1"/>
      <dgm:spPr/>
      <dgm:t>
        <a:bodyPr/>
        <a:lstStyle/>
        <a:p>
          <a:pPr algn="ctr"/>
          <a:r>
            <a:rPr lang="zh-TW" altLang="en-US" sz="1000">
              <a:latin typeface="標楷體" panose="03000509000000000000" pitchFamily="65" charset="-120"/>
              <a:ea typeface="標楷體" panose="03000509000000000000" pitchFamily="65" charset="-120"/>
            </a:rPr>
            <a:t>單元測驗</a:t>
          </a:r>
          <a:r>
            <a:rPr lang="en-US" altLang="zh-TW" sz="1000">
              <a:latin typeface="標楷體" panose="03000509000000000000" pitchFamily="65" charset="-120"/>
              <a:ea typeface="標楷體" panose="03000509000000000000" pitchFamily="65" charset="-120"/>
            </a:rPr>
            <a:t>(</a:t>
          </a:r>
          <a:r>
            <a:rPr lang="zh-TW" altLang="en-US" sz="1000">
              <a:latin typeface="標楷體" panose="03000509000000000000" pitchFamily="65" charset="-120"/>
              <a:ea typeface="標楷體" panose="03000509000000000000" pitchFamily="65" charset="-120"/>
            </a:rPr>
            <a:t>形成性評量</a:t>
          </a:r>
          <a:r>
            <a:rPr lang="en-US" altLang="zh-TW" sz="1000">
              <a:latin typeface="標楷體" panose="03000509000000000000" pitchFamily="65" charset="-120"/>
              <a:ea typeface="標楷體" panose="03000509000000000000" pitchFamily="65" charset="-120"/>
            </a:rPr>
            <a:t>)</a:t>
          </a:r>
          <a:endParaRPr lang="zh-TW" altLang="en-US" sz="1000">
            <a:latin typeface="標楷體" panose="03000509000000000000" pitchFamily="65" charset="-120"/>
            <a:ea typeface="標楷體" panose="03000509000000000000" pitchFamily="65" charset="-120"/>
          </a:endParaRPr>
        </a:p>
      </dgm:t>
    </dgm:pt>
    <dgm:pt modelId="{1A71F443-5A58-402F-9549-2E3C59B1AA17}" type="parTrans" cxnId="{079B92E8-993A-4C78-83D8-1985940FE234}">
      <dgm:prSet/>
      <dgm:spPr/>
      <dgm:t>
        <a:bodyPr/>
        <a:lstStyle/>
        <a:p>
          <a:endParaRPr lang="zh-TW" altLang="en-US" sz="1200">
            <a:latin typeface="標楷體" panose="03000509000000000000" pitchFamily="65" charset="-120"/>
            <a:ea typeface="標楷體" panose="03000509000000000000" pitchFamily="65" charset="-120"/>
          </a:endParaRPr>
        </a:p>
      </dgm:t>
    </dgm:pt>
    <dgm:pt modelId="{32452EE3-BECA-4DC5-8717-97B89FC47E8C}" type="sibTrans" cxnId="{079B92E8-993A-4C78-83D8-1985940FE234}">
      <dgm:prSet/>
      <dgm:spPr/>
      <dgm:t>
        <a:bodyPr/>
        <a:lstStyle/>
        <a:p>
          <a:endParaRPr lang="zh-TW" altLang="en-US" sz="1200">
            <a:latin typeface="標楷體" panose="03000509000000000000" pitchFamily="65" charset="-120"/>
            <a:ea typeface="標楷體" panose="03000509000000000000" pitchFamily="65" charset="-120"/>
          </a:endParaRPr>
        </a:p>
      </dgm:t>
    </dgm:pt>
    <dgm:pt modelId="{9D7D25A2-101C-4233-9468-3525C873153D}">
      <dgm:prSet phldrT="[文字]" custT="1"/>
      <dgm:spPr/>
      <dgm:t>
        <a:bodyPr/>
        <a:lstStyle/>
        <a:p>
          <a:pPr algn="ctr"/>
          <a:r>
            <a:rPr lang="zh-TW" altLang="en-US" sz="1000">
              <a:latin typeface="標楷體" panose="03000509000000000000" pitchFamily="65" charset="-120"/>
              <a:ea typeface="標楷體" panose="03000509000000000000" pitchFamily="65" charset="-120"/>
            </a:rPr>
            <a:t>教材難易度調整</a:t>
          </a:r>
        </a:p>
      </dgm:t>
    </dgm:pt>
    <dgm:pt modelId="{68C9F517-7DA7-488F-AC82-2E030B6BC99A}" type="parTrans" cxnId="{6E204487-DE12-420D-805A-33D2BA3792EB}">
      <dgm:prSet/>
      <dgm:spPr/>
      <dgm:t>
        <a:bodyPr/>
        <a:lstStyle/>
        <a:p>
          <a:endParaRPr lang="zh-TW" altLang="en-US" sz="1200">
            <a:latin typeface="標楷體" panose="03000509000000000000" pitchFamily="65" charset="-120"/>
            <a:ea typeface="標楷體" panose="03000509000000000000" pitchFamily="65" charset="-120"/>
          </a:endParaRPr>
        </a:p>
      </dgm:t>
    </dgm:pt>
    <dgm:pt modelId="{1743D1D6-D4E7-4F6E-9A92-A1B2633B09BF}" type="sibTrans" cxnId="{6E204487-DE12-420D-805A-33D2BA3792EB}">
      <dgm:prSet/>
      <dgm:spPr/>
      <dgm:t>
        <a:bodyPr/>
        <a:lstStyle/>
        <a:p>
          <a:endParaRPr lang="zh-TW" altLang="en-US" sz="1200">
            <a:latin typeface="標楷體" panose="03000509000000000000" pitchFamily="65" charset="-120"/>
            <a:ea typeface="標楷體" panose="03000509000000000000" pitchFamily="65" charset="-120"/>
          </a:endParaRPr>
        </a:p>
      </dgm:t>
    </dgm:pt>
    <dgm:pt modelId="{83113FC4-80DF-405C-BCA0-A099A6F06C12}">
      <dgm:prSet phldrT="[文字]" custT="1"/>
      <dgm:spPr/>
      <dgm:t>
        <a:bodyPr/>
        <a:lstStyle/>
        <a:p>
          <a:pPr algn="ctr"/>
          <a:r>
            <a:rPr lang="zh-TW" altLang="en-US" sz="1000">
              <a:latin typeface="標楷體" panose="03000509000000000000" pitchFamily="65" charset="-120"/>
              <a:ea typeface="標楷體" panose="03000509000000000000" pitchFamily="65" charset="-120"/>
            </a:rPr>
            <a:t>學習紀錄</a:t>
          </a:r>
        </a:p>
      </dgm:t>
    </dgm:pt>
    <dgm:pt modelId="{69EF7AF6-CDA2-48F5-8F88-578A5B8D8319}" type="parTrans" cxnId="{10587E71-2E48-45F0-A92C-9F36B29C16FD}">
      <dgm:prSet/>
      <dgm:spPr/>
      <dgm:t>
        <a:bodyPr/>
        <a:lstStyle/>
        <a:p>
          <a:endParaRPr lang="zh-TW" altLang="en-US" sz="1200">
            <a:latin typeface="標楷體" panose="03000509000000000000" pitchFamily="65" charset="-120"/>
            <a:ea typeface="標楷體" panose="03000509000000000000" pitchFamily="65" charset="-120"/>
          </a:endParaRPr>
        </a:p>
      </dgm:t>
    </dgm:pt>
    <dgm:pt modelId="{D697E561-C8AC-473B-8C1E-C2838307F36E}" type="sibTrans" cxnId="{10587E71-2E48-45F0-A92C-9F36B29C16FD}">
      <dgm:prSet/>
      <dgm:spPr/>
      <dgm:t>
        <a:bodyPr/>
        <a:lstStyle/>
        <a:p>
          <a:endParaRPr lang="zh-TW" altLang="en-US" sz="1200">
            <a:latin typeface="標楷體" panose="03000509000000000000" pitchFamily="65" charset="-120"/>
            <a:ea typeface="標楷體" panose="03000509000000000000" pitchFamily="65" charset="-120"/>
          </a:endParaRPr>
        </a:p>
      </dgm:t>
    </dgm:pt>
    <dgm:pt modelId="{C06F5696-A40A-4D71-8FF6-655C9C54E975}">
      <dgm:prSet phldrT="[文字]" custT="1"/>
      <dgm:spPr/>
      <dgm:t>
        <a:bodyPr/>
        <a:lstStyle/>
        <a:p>
          <a:pPr algn="ctr"/>
          <a:r>
            <a:rPr lang="zh-TW" altLang="en-US" sz="1000">
              <a:latin typeface="標楷體" panose="03000509000000000000" pitchFamily="65" charset="-120"/>
              <a:ea typeface="標楷體" panose="03000509000000000000" pitchFamily="65" charset="-120"/>
            </a:rPr>
            <a:t>作答結果</a:t>
          </a:r>
        </a:p>
      </dgm:t>
    </dgm:pt>
    <dgm:pt modelId="{EBB99127-F47B-4778-A216-A1E67E453A5C}" type="parTrans" cxnId="{B67F0005-C75E-49AB-A629-256793C7238A}">
      <dgm:prSet/>
      <dgm:spPr/>
      <dgm:t>
        <a:bodyPr/>
        <a:lstStyle/>
        <a:p>
          <a:endParaRPr lang="zh-TW" altLang="en-US" sz="1200">
            <a:latin typeface="標楷體" panose="03000509000000000000" pitchFamily="65" charset="-120"/>
            <a:ea typeface="標楷體" panose="03000509000000000000" pitchFamily="65" charset="-120"/>
          </a:endParaRPr>
        </a:p>
      </dgm:t>
    </dgm:pt>
    <dgm:pt modelId="{BC2766CC-BC87-4E74-AA0B-544E0B60D32B}" type="sibTrans" cxnId="{B67F0005-C75E-49AB-A629-256793C7238A}">
      <dgm:prSet/>
      <dgm:spPr/>
      <dgm:t>
        <a:bodyPr/>
        <a:lstStyle/>
        <a:p>
          <a:endParaRPr lang="zh-TW" altLang="en-US" sz="1200">
            <a:latin typeface="標楷體" panose="03000509000000000000" pitchFamily="65" charset="-120"/>
            <a:ea typeface="標楷體" panose="03000509000000000000" pitchFamily="65" charset="-120"/>
          </a:endParaRPr>
        </a:p>
      </dgm:t>
    </dgm:pt>
    <dgm:pt modelId="{A4DE47C9-C559-47CE-B09C-BB0979E88B17}">
      <dgm:prSet phldrT="[文字]" custT="1"/>
      <dgm:spPr/>
      <dgm:t>
        <a:bodyPr/>
        <a:lstStyle/>
        <a:p>
          <a:pPr algn="ctr"/>
          <a:r>
            <a:rPr lang="zh-TW" altLang="en-US" sz="1000">
              <a:latin typeface="標楷體" panose="03000509000000000000" pitchFamily="65" charset="-120"/>
              <a:ea typeface="標楷體" panose="03000509000000000000" pitchFamily="65" charset="-120"/>
            </a:rPr>
            <a:t>教材等級變化</a:t>
          </a:r>
        </a:p>
      </dgm:t>
    </dgm:pt>
    <dgm:pt modelId="{DE9D211D-36A7-4F7D-BEB2-B257EBEC8A4F}" type="parTrans" cxnId="{65E8545E-146D-49F0-870D-05E4028FFE0B}">
      <dgm:prSet/>
      <dgm:spPr/>
      <dgm:t>
        <a:bodyPr/>
        <a:lstStyle/>
        <a:p>
          <a:endParaRPr lang="zh-TW" altLang="en-US" sz="1200">
            <a:latin typeface="標楷體" panose="03000509000000000000" pitchFamily="65" charset="-120"/>
            <a:ea typeface="標楷體" panose="03000509000000000000" pitchFamily="65" charset="-120"/>
          </a:endParaRPr>
        </a:p>
      </dgm:t>
    </dgm:pt>
    <dgm:pt modelId="{1517B6AB-65A7-48A9-8879-AAE84CCA125F}" type="sibTrans" cxnId="{65E8545E-146D-49F0-870D-05E4028FFE0B}">
      <dgm:prSet/>
      <dgm:spPr/>
      <dgm:t>
        <a:bodyPr/>
        <a:lstStyle/>
        <a:p>
          <a:endParaRPr lang="zh-TW" altLang="en-US" sz="1200">
            <a:latin typeface="標楷體" panose="03000509000000000000" pitchFamily="65" charset="-120"/>
            <a:ea typeface="標楷體" panose="03000509000000000000" pitchFamily="65" charset="-120"/>
          </a:endParaRPr>
        </a:p>
      </dgm:t>
    </dgm:pt>
    <dgm:pt modelId="{3E0DEDB2-EF30-419D-BAB2-C65BDEE603EC}">
      <dgm:prSet phldrT="[文字]" custT="1"/>
      <dgm:spPr/>
      <dgm:t>
        <a:bodyPr/>
        <a:lstStyle/>
        <a:p>
          <a:pPr algn="ctr"/>
          <a:r>
            <a:rPr lang="zh-TW" altLang="en-US" sz="1000">
              <a:latin typeface="標楷體" panose="03000509000000000000" pitchFamily="65" charset="-120"/>
              <a:ea typeface="標楷體" panose="03000509000000000000" pitchFamily="65" charset="-120"/>
            </a:rPr>
            <a:t>使用紀錄分析</a:t>
          </a:r>
        </a:p>
      </dgm:t>
    </dgm:pt>
    <dgm:pt modelId="{F3A9515C-897D-4B98-BEFE-CEACC1F59EAD}" type="parTrans" cxnId="{9DC63920-6504-4DB5-A32D-2D01D7E74724}">
      <dgm:prSet/>
      <dgm:spPr/>
      <dgm:t>
        <a:bodyPr/>
        <a:lstStyle/>
        <a:p>
          <a:endParaRPr lang="zh-TW" altLang="en-US" sz="1200">
            <a:latin typeface="標楷體" panose="03000509000000000000" pitchFamily="65" charset="-120"/>
            <a:ea typeface="標楷體" panose="03000509000000000000" pitchFamily="65" charset="-120"/>
          </a:endParaRPr>
        </a:p>
      </dgm:t>
    </dgm:pt>
    <dgm:pt modelId="{71E56DB5-B79A-4E32-B6C7-332B64C019E0}" type="sibTrans" cxnId="{9DC63920-6504-4DB5-A32D-2D01D7E74724}">
      <dgm:prSet/>
      <dgm:spPr/>
      <dgm:t>
        <a:bodyPr/>
        <a:lstStyle/>
        <a:p>
          <a:endParaRPr lang="zh-TW" altLang="en-US" sz="1200">
            <a:latin typeface="標楷體" panose="03000509000000000000" pitchFamily="65" charset="-120"/>
            <a:ea typeface="標楷體" panose="03000509000000000000" pitchFamily="65" charset="-120"/>
          </a:endParaRPr>
        </a:p>
      </dgm:t>
    </dgm:pt>
    <dgm:pt modelId="{EDEF6CC3-61B2-4C72-B8FF-E6C2BD087BFF}">
      <dgm:prSet phldrT="[文字]" custT="1"/>
      <dgm:spPr/>
      <dgm:t>
        <a:bodyPr/>
        <a:lstStyle/>
        <a:p>
          <a:pPr algn="ctr"/>
          <a:r>
            <a:rPr lang="zh-TW" altLang="en-US" sz="1000">
              <a:latin typeface="標楷體" panose="03000509000000000000" pitchFamily="65" charset="-120"/>
              <a:ea typeface="標楷體" panose="03000509000000000000" pitchFamily="65" charset="-120"/>
            </a:rPr>
            <a:t>學習歷程分析報告</a:t>
          </a:r>
        </a:p>
      </dgm:t>
    </dgm:pt>
    <dgm:pt modelId="{F3672ADB-98AD-4F2C-B06B-48BF2737B6B4}" type="parTrans" cxnId="{7F14C754-36FC-43EC-AA10-C17E1851A66A}">
      <dgm:prSet/>
      <dgm:spPr/>
      <dgm:t>
        <a:bodyPr/>
        <a:lstStyle/>
        <a:p>
          <a:endParaRPr lang="zh-TW" altLang="en-US" sz="1200">
            <a:latin typeface="標楷體" panose="03000509000000000000" pitchFamily="65" charset="-120"/>
            <a:ea typeface="標楷體" panose="03000509000000000000" pitchFamily="65" charset="-120"/>
          </a:endParaRPr>
        </a:p>
      </dgm:t>
    </dgm:pt>
    <dgm:pt modelId="{91F75EF4-F9CD-40FB-8ABE-AB53A66043B1}" type="sibTrans" cxnId="{7F14C754-36FC-43EC-AA10-C17E1851A66A}">
      <dgm:prSet/>
      <dgm:spPr/>
      <dgm:t>
        <a:bodyPr/>
        <a:lstStyle/>
        <a:p>
          <a:endParaRPr lang="zh-TW" altLang="en-US" sz="1200">
            <a:latin typeface="標楷體" panose="03000509000000000000" pitchFamily="65" charset="-120"/>
            <a:ea typeface="標楷體" panose="03000509000000000000" pitchFamily="65" charset="-120"/>
          </a:endParaRPr>
        </a:p>
      </dgm:t>
    </dgm:pt>
    <dgm:pt modelId="{50E98E1B-E750-45D8-81A5-D13660510A3C}" type="pres">
      <dgm:prSet presAssocID="{CA5AE883-8FB6-4074-A7A3-4692B1B23873}" presName="composite" presStyleCnt="0">
        <dgm:presLayoutVars>
          <dgm:chMax val="1"/>
          <dgm:dir/>
          <dgm:resizeHandles val="exact"/>
        </dgm:presLayoutVars>
      </dgm:prSet>
      <dgm:spPr/>
      <dgm:t>
        <a:bodyPr/>
        <a:lstStyle/>
        <a:p>
          <a:endParaRPr lang="zh-TW" altLang="en-US"/>
        </a:p>
      </dgm:t>
    </dgm:pt>
    <dgm:pt modelId="{B2E6412A-2A15-4C7D-AC87-B59D59709B56}" type="pres">
      <dgm:prSet presAssocID="{CA5AE883-8FB6-4074-A7A3-4692B1B23873}" presName="radial" presStyleCnt="0">
        <dgm:presLayoutVars>
          <dgm:animLvl val="ctr"/>
        </dgm:presLayoutVars>
      </dgm:prSet>
      <dgm:spPr/>
    </dgm:pt>
    <dgm:pt modelId="{79C58CBA-B3B1-487A-8C5B-8635F943EAFA}" type="pres">
      <dgm:prSet presAssocID="{F3E2E70C-9627-4019-91DB-8E2AAFBF19AD}" presName="centerShape" presStyleLbl="vennNode1" presStyleIdx="0" presStyleCnt="5" custScaleX="120053" custScaleY="115607"/>
      <dgm:spPr/>
      <dgm:t>
        <a:bodyPr/>
        <a:lstStyle/>
        <a:p>
          <a:endParaRPr lang="zh-TW" altLang="en-US"/>
        </a:p>
      </dgm:t>
    </dgm:pt>
    <dgm:pt modelId="{CCC59B37-5D58-4782-829B-A2F5991CDB18}" type="pres">
      <dgm:prSet presAssocID="{1AE17A0F-4CBE-46AD-AC46-F5C4C872A2F7}" presName="node" presStyleLbl="vennNode1" presStyleIdx="1" presStyleCnt="5" custScaleX="215337" custScaleY="166538" custRadScaleRad="100621">
        <dgm:presLayoutVars>
          <dgm:bulletEnabled val="1"/>
        </dgm:presLayoutVars>
      </dgm:prSet>
      <dgm:spPr/>
      <dgm:t>
        <a:bodyPr/>
        <a:lstStyle/>
        <a:p>
          <a:endParaRPr lang="zh-TW" altLang="en-US"/>
        </a:p>
      </dgm:t>
    </dgm:pt>
    <dgm:pt modelId="{01E435BF-5D08-49E9-B322-CB0703E5BF1A}" type="pres">
      <dgm:prSet presAssocID="{03B22FF9-3797-4B5F-9E58-19F70841F8D5}" presName="node" presStyleLbl="vennNode1" presStyleIdx="2" presStyleCnt="5" custScaleX="215337" custScaleY="166538" custRadScaleRad="136980">
        <dgm:presLayoutVars>
          <dgm:bulletEnabled val="1"/>
        </dgm:presLayoutVars>
      </dgm:prSet>
      <dgm:spPr/>
      <dgm:t>
        <a:bodyPr/>
        <a:lstStyle/>
        <a:p>
          <a:endParaRPr lang="zh-TW" altLang="en-US"/>
        </a:p>
      </dgm:t>
    </dgm:pt>
    <dgm:pt modelId="{025E92C1-87A9-46C3-84A8-DB73279B7D92}" type="pres">
      <dgm:prSet presAssocID="{B62254FA-565E-45E0-8976-831C526F4CE5}" presName="node" presStyleLbl="vennNode1" presStyleIdx="3" presStyleCnt="5" custScaleX="215337" custScaleY="166538">
        <dgm:presLayoutVars>
          <dgm:bulletEnabled val="1"/>
        </dgm:presLayoutVars>
      </dgm:prSet>
      <dgm:spPr/>
      <dgm:t>
        <a:bodyPr/>
        <a:lstStyle/>
        <a:p>
          <a:endParaRPr lang="zh-TW" altLang="en-US"/>
        </a:p>
      </dgm:t>
    </dgm:pt>
    <dgm:pt modelId="{FB96DDA4-7967-45F1-A2B5-3DEF7B6F6D56}" type="pres">
      <dgm:prSet presAssocID="{9963717E-C9D7-4C6A-8E46-0410D35BE7E4}" presName="node" presStyleLbl="vennNode1" presStyleIdx="4" presStyleCnt="5" custScaleX="215337" custScaleY="166538" custRadScaleRad="136980">
        <dgm:presLayoutVars>
          <dgm:bulletEnabled val="1"/>
        </dgm:presLayoutVars>
      </dgm:prSet>
      <dgm:spPr/>
      <dgm:t>
        <a:bodyPr/>
        <a:lstStyle/>
        <a:p>
          <a:endParaRPr lang="zh-TW" altLang="en-US"/>
        </a:p>
      </dgm:t>
    </dgm:pt>
  </dgm:ptLst>
  <dgm:cxnLst>
    <dgm:cxn modelId="{8B83444F-3858-494D-B71B-62FF2109BE18}" type="presOf" srcId="{EDEF6CC3-61B2-4C72-B8FF-E6C2BD087BFF}" destId="{FB96DDA4-7967-45F1-A2B5-3DEF7B6F6D56}" srcOrd="0" destOrd="2" presId="urn:microsoft.com/office/officeart/2005/8/layout/radial3"/>
    <dgm:cxn modelId="{B67F0005-C75E-49AB-A629-256793C7238A}" srcId="{B62254FA-565E-45E0-8976-831C526F4CE5}" destId="{C06F5696-A40A-4D71-8FF6-655C9C54E975}" srcOrd="1" destOrd="0" parTransId="{EBB99127-F47B-4778-A216-A1E67E453A5C}" sibTransId="{BC2766CC-BC87-4E74-AA0B-544E0B60D32B}"/>
    <dgm:cxn modelId="{65E8545E-146D-49F0-870D-05E4028FFE0B}" srcId="{B62254FA-565E-45E0-8976-831C526F4CE5}" destId="{A4DE47C9-C559-47CE-B09C-BB0979E88B17}" srcOrd="2" destOrd="0" parTransId="{DE9D211D-36A7-4F7D-BEB2-B257EBEC8A4F}" sibTransId="{1517B6AB-65A7-48A9-8879-AAE84CCA125F}"/>
    <dgm:cxn modelId="{A23F403C-9440-4825-81A4-BA88555EB4BD}" type="presOf" srcId="{C06F5696-A40A-4D71-8FF6-655C9C54E975}" destId="{025E92C1-87A9-46C3-84A8-DB73279B7D92}" srcOrd="0" destOrd="2" presId="urn:microsoft.com/office/officeart/2005/8/layout/radial3"/>
    <dgm:cxn modelId="{94F097BD-3F0C-4F81-8ADA-BF999EA3AE01}" type="presOf" srcId="{A4DE47C9-C559-47CE-B09C-BB0979E88B17}" destId="{025E92C1-87A9-46C3-84A8-DB73279B7D92}" srcOrd="0" destOrd="3" presId="urn:microsoft.com/office/officeart/2005/8/layout/radial3"/>
    <dgm:cxn modelId="{C8E71B89-B058-45C9-BAC9-F524F1EF53B3}" type="presOf" srcId="{03B22FF9-3797-4B5F-9E58-19F70841F8D5}" destId="{01E435BF-5D08-49E9-B322-CB0703E5BF1A}" srcOrd="0" destOrd="0" presId="urn:microsoft.com/office/officeart/2005/8/layout/radial3"/>
    <dgm:cxn modelId="{DA05BF60-070B-40A5-B12A-16238597FADA}" type="presOf" srcId="{F3E2E70C-9627-4019-91DB-8E2AAFBF19AD}" destId="{79C58CBA-B3B1-487A-8C5B-8635F943EAFA}" srcOrd="0" destOrd="0" presId="urn:microsoft.com/office/officeart/2005/8/layout/radial3"/>
    <dgm:cxn modelId="{AB734CA9-54A7-4CD3-9D47-64E84D843E77}" type="presOf" srcId="{CA5AE883-8FB6-4074-A7A3-4692B1B23873}" destId="{50E98E1B-E750-45D8-81A5-D13660510A3C}" srcOrd="0" destOrd="0" presId="urn:microsoft.com/office/officeart/2005/8/layout/radial3"/>
    <dgm:cxn modelId="{9DC63920-6504-4DB5-A32D-2D01D7E74724}" srcId="{9963717E-C9D7-4C6A-8E46-0410D35BE7E4}" destId="{3E0DEDB2-EF30-419D-BAB2-C65BDEE603EC}" srcOrd="0" destOrd="0" parTransId="{F3A9515C-897D-4B98-BEFE-CEACC1F59EAD}" sibTransId="{71E56DB5-B79A-4E32-B6C7-332B64C019E0}"/>
    <dgm:cxn modelId="{CC569F9E-DF74-4A92-8734-8008711EA155}" type="presOf" srcId="{3E0DEDB2-EF30-419D-BAB2-C65BDEE603EC}" destId="{FB96DDA4-7967-45F1-A2B5-3DEF7B6F6D56}" srcOrd="0" destOrd="1" presId="urn:microsoft.com/office/officeart/2005/8/layout/radial3"/>
    <dgm:cxn modelId="{DAC80340-CC94-47C1-8FF5-CA74059B3C2E}" type="presOf" srcId="{9963717E-C9D7-4C6A-8E46-0410D35BE7E4}" destId="{FB96DDA4-7967-45F1-A2B5-3DEF7B6F6D56}" srcOrd="0" destOrd="0" presId="urn:microsoft.com/office/officeart/2005/8/layout/radial3"/>
    <dgm:cxn modelId="{C68A7E90-5265-45C3-8F16-B78EE8150769}" srcId="{F3E2E70C-9627-4019-91DB-8E2AAFBF19AD}" destId="{03B22FF9-3797-4B5F-9E58-19F70841F8D5}" srcOrd="1" destOrd="0" parTransId="{ABCA1043-880B-4C7B-87D3-57573027F00D}" sibTransId="{C8248FDD-926F-466B-BF2A-50B1693D8752}"/>
    <dgm:cxn modelId="{6E204487-DE12-420D-805A-33D2BA3792EB}" srcId="{03B22FF9-3797-4B5F-9E58-19F70841F8D5}" destId="{9D7D25A2-101C-4233-9468-3525C873153D}" srcOrd="1" destOrd="0" parTransId="{68C9F517-7DA7-488F-AC82-2E030B6BC99A}" sibTransId="{1743D1D6-D4E7-4F6E-9A92-A1B2633B09BF}"/>
    <dgm:cxn modelId="{12E0D831-1F13-4118-9301-7137C846FC9A}" srcId="{CA5AE883-8FB6-4074-A7A3-4692B1B23873}" destId="{F3E2E70C-9627-4019-91DB-8E2AAFBF19AD}" srcOrd="0" destOrd="0" parTransId="{B43E213C-EDEA-44B6-9709-2E33AF8BB565}" sibTransId="{ACC90B5D-EAE7-4574-92CA-670997D6B85F}"/>
    <dgm:cxn modelId="{FBBD2B75-EF94-4E5C-BD26-16A3AC8C80F5}" srcId="{1AE17A0F-4CBE-46AD-AC46-F5C4C872A2F7}" destId="{45F2742D-E7B4-4D40-95D5-BFBF47E9EBDC}" srcOrd="0" destOrd="0" parTransId="{ACE01566-1351-4500-AAAB-A61C0C24BAE8}" sibTransId="{A11000EC-7765-4D6A-B393-13B071E16DD3}"/>
    <dgm:cxn modelId="{B943E20D-A26C-4E3F-B8E3-A86422B89400}" srcId="{1AE17A0F-4CBE-46AD-AC46-F5C4C872A2F7}" destId="{0ABE1993-DECA-405B-9850-1DA5AF52D8D8}" srcOrd="1" destOrd="0" parTransId="{2E9C087A-43A2-431D-893F-E7CDC095451E}" sibTransId="{BA5CE29E-0BFF-41F7-853A-7C1CAD9AB872}"/>
    <dgm:cxn modelId="{105EDC04-1BB6-4134-BB17-3106F200A7E4}" type="presOf" srcId="{1AE17A0F-4CBE-46AD-AC46-F5C4C872A2F7}" destId="{CCC59B37-5D58-4782-829B-A2F5991CDB18}" srcOrd="0" destOrd="0" presId="urn:microsoft.com/office/officeart/2005/8/layout/radial3"/>
    <dgm:cxn modelId="{3BDE8054-220C-4DFF-9D44-9C2362E17A84}" srcId="{F3E2E70C-9627-4019-91DB-8E2AAFBF19AD}" destId="{9963717E-C9D7-4C6A-8E46-0410D35BE7E4}" srcOrd="3" destOrd="0" parTransId="{19607B8A-F585-4BCE-A118-4834C9E0293B}" sibTransId="{A61D9A65-B770-4127-BE08-19A361A30538}"/>
    <dgm:cxn modelId="{830A1280-DEE9-4A87-9278-6FFBCF58957B}" srcId="{F3E2E70C-9627-4019-91DB-8E2AAFBF19AD}" destId="{1AE17A0F-4CBE-46AD-AC46-F5C4C872A2F7}" srcOrd="0" destOrd="0" parTransId="{74CD0348-99A5-4CB3-BE07-B43E365CAE5A}" sibTransId="{A6F18056-DCCB-4936-A251-9C5FF4BB37C9}"/>
    <dgm:cxn modelId="{079B92E8-993A-4C78-83D8-1985940FE234}" srcId="{03B22FF9-3797-4B5F-9E58-19F70841F8D5}" destId="{9FEEE45D-CBFB-40B9-87D2-5EA4092E844E}" srcOrd="0" destOrd="0" parTransId="{1A71F443-5A58-402F-9549-2E3C59B1AA17}" sibTransId="{32452EE3-BECA-4DC5-8717-97B89FC47E8C}"/>
    <dgm:cxn modelId="{BF84F5E8-6D5C-40FF-A79F-F5A8C671E40B}" type="presOf" srcId="{9D7D25A2-101C-4233-9468-3525C873153D}" destId="{01E435BF-5D08-49E9-B322-CB0703E5BF1A}" srcOrd="0" destOrd="2" presId="urn:microsoft.com/office/officeart/2005/8/layout/radial3"/>
    <dgm:cxn modelId="{A0902422-EFBC-48D0-BD01-5757AC2E315F}" srcId="{F3E2E70C-9627-4019-91DB-8E2AAFBF19AD}" destId="{B62254FA-565E-45E0-8976-831C526F4CE5}" srcOrd="2" destOrd="0" parTransId="{6DD0F83C-F1BF-4D61-87CA-69AEFFAC73B9}" sibTransId="{7F10DF76-9D87-4AEA-80E4-C02EB6FA6153}"/>
    <dgm:cxn modelId="{F50B88F3-B049-4604-9C0A-62F79ABFCDBF}" type="presOf" srcId="{B62254FA-565E-45E0-8976-831C526F4CE5}" destId="{025E92C1-87A9-46C3-84A8-DB73279B7D92}" srcOrd="0" destOrd="0" presId="urn:microsoft.com/office/officeart/2005/8/layout/radial3"/>
    <dgm:cxn modelId="{36E84DD0-89D3-4AE3-9844-53D94912C45A}" type="presOf" srcId="{0ABE1993-DECA-405B-9850-1DA5AF52D8D8}" destId="{CCC59B37-5D58-4782-829B-A2F5991CDB18}" srcOrd="0" destOrd="2" presId="urn:microsoft.com/office/officeart/2005/8/layout/radial3"/>
    <dgm:cxn modelId="{5F1E3FF4-D8D3-4D35-A471-53174E35916E}" type="presOf" srcId="{9FEEE45D-CBFB-40B9-87D2-5EA4092E844E}" destId="{01E435BF-5D08-49E9-B322-CB0703E5BF1A}" srcOrd="0" destOrd="1" presId="urn:microsoft.com/office/officeart/2005/8/layout/radial3"/>
    <dgm:cxn modelId="{473B71D1-86FB-464F-97AF-679E24E5BA32}" type="presOf" srcId="{83113FC4-80DF-405C-BCA0-A099A6F06C12}" destId="{025E92C1-87A9-46C3-84A8-DB73279B7D92}" srcOrd="0" destOrd="1" presId="urn:microsoft.com/office/officeart/2005/8/layout/radial3"/>
    <dgm:cxn modelId="{A6948432-477C-4F55-B3C1-6796F53B38EF}" type="presOf" srcId="{45F2742D-E7B4-4D40-95D5-BFBF47E9EBDC}" destId="{CCC59B37-5D58-4782-829B-A2F5991CDB18}" srcOrd="0" destOrd="1" presId="urn:microsoft.com/office/officeart/2005/8/layout/radial3"/>
    <dgm:cxn modelId="{7F14C754-36FC-43EC-AA10-C17E1851A66A}" srcId="{9963717E-C9D7-4C6A-8E46-0410D35BE7E4}" destId="{EDEF6CC3-61B2-4C72-B8FF-E6C2BD087BFF}" srcOrd="1" destOrd="0" parTransId="{F3672ADB-98AD-4F2C-B06B-48BF2737B6B4}" sibTransId="{91F75EF4-F9CD-40FB-8ABE-AB53A66043B1}"/>
    <dgm:cxn modelId="{10587E71-2E48-45F0-A92C-9F36B29C16FD}" srcId="{B62254FA-565E-45E0-8976-831C526F4CE5}" destId="{83113FC4-80DF-405C-BCA0-A099A6F06C12}" srcOrd="0" destOrd="0" parTransId="{69EF7AF6-CDA2-48F5-8F88-578A5B8D8319}" sibTransId="{D697E561-C8AC-473B-8C1E-C2838307F36E}"/>
    <dgm:cxn modelId="{12308B42-0F43-4714-8E9F-33C826E20EEB}" type="presParOf" srcId="{50E98E1B-E750-45D8-81A5-D13660510A3C}" destId="{B2E6412A-2A15-4C7D-AC87-B59D59709B56}" srcOrd="0" destOrd="0" presId="urn:microsoft.com/office/officeart/2005/8/layout/radial3"/>
    <dgm:cxn modelId="{11D1FF80-F94E-4F93-ABEF-92F67F8F2BA7}" type="presParOf" srcId="{B2E6412A-2A15-4C7D-AC87-B59D59709B56}" destId="{79C58CBA-B3B1-487A-8C5B-8635F943EAFA}" srcOrd="0" destOrd="0" presId="urn:microsoft.com/office/officeart/2005/8/layout/radial3"/>
    <dgm:cxn modelId="{49E69E78-332D-43F0-9D15-CDA98CB3ECCA}" type="presParOf" srcId="{B2E6412A-2A15-4C7D-AC87-B59D59709B56}" destId="{CCC59B37-5D58-4782-829B-A2F5991CDB18}" srcOrd="1" destOrd="0" presId="urn:microsoft.com/office/officeart/2005/8/layout/radial3"/>
    <dgm:cxn modelId="{7E243973-B721-4C20-A672-8D8E968B9A96}" type="presParOf" srcId="{B2E6412A-2A15-4C7D-AC87-B59D59709B56}" destId="{01E435BF-5D08-49E9-B322-CB0703E5BF1A}" srcOrd="2" destOrd="0" presId="urn:microsoft.com/office/officeart/2005/8/layout/radial3"/>
    <dgm:cxn modelId="{80260B60-0511-47B8-B016-4034FB666E42}" type="presParOf" srcId="{B2E6412A-2A15-4C7D-AC87-B59D59709B56}" destId="{025E92C1-87A9-46C3-84A8-DB73279B7D92}" srcOrd="3" destOrd="0" presId="urn:microsoft.com/office/officeart/2005/8/layout/radial3"/>
    <dgm:cxn modelId="{36157349-296A-4D95-BDEB-85CC807E31D5}" type="presParOf" srcId="{B2E6412A-2A15-4C7D-AC87-B59D59709B56}" destId="{FB96DDA4-7967-45F1-A2B5-3DEF7B6F6D56}" srcOrd="4" destOrd="0" presId="urn:microsoft.com/office/officeart/2005/8/layout/radial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5F9C00-8B22-47AE-AF9B-1582AD0194BB}" type="doc">
      <dgm:prSet loTypeId="urn:microsoft.com/office/officeart/2005/8/layout/lProcess1" loCatId="process" qsTypeId="urn:microsoft.com/office/officeart/2005/8/quickstyle/simple1" qsCatId="simple" csTypeId="urn:microsoft.com/office/officeart/2005/8/colors/accent1_2" csCatId="accent1" phldr="1"/>
      <dgm:spPr/>
      <dgm:t>
        <a:bodyPr/>
        <a:lstStyle/>
        <a:p>
          <a:endParaRPr lang="zh-TW" altLang="en-US"/>
        </a:p>
      </dgm:t>
    </dgm:pt>
    <dgm:pt modelId="{68DF6B54-E1EB-4530-8079-BE46B3AD2572}">
      <dgm:prSet phldrT="[文字]" custT="1"/>
      <dgm:spPr/>
      <dgm:t>
        <a:bodyPr/>
        <a:lstStyle/>
        <a:p>
          <a:r>
            <a:rPr lang="zh-TW" altLang="en-US" sz="1400">
              <a:latin typeface="標楷體" panose="03000509000000000000" pitchFamily="65" charset="-120"/>
              <a:ea typeface="標楷體" panose="03000509000000000000" pitchFamily="65" charset="-120"/>
            </a:rPr>
            <a:t>實驗組</a:t>
          </a:r>
          <a:endParaRPr lang="en-US" altLang="zh-TW" sz="1400">
            <a:latin typeface="標楷體" panose="03000509000000000000" pitchFamily="65" charset="-120"/>
            <a:ea typeface="標楷體" panose="03000509000000000000" pitchFamily="65" charset="-120"/>
          </a:endParaRPr>
        </a:p>
      </dgm:t>
    </dgm:pt>
    <dgm:pt modelId="{6F299CF5-26B5-46E8-B422-44B2EE126D44}" type="parTrans" cxnId="{F1A1434C-C916-4CE2-9357-53636FCCE5EF}">
      <dgm:prSet/>
      <dgm:spPr/>
      <dgm:t>
        <a:bodyPr/>
        <a:lstStyle/>
        <a:p>
          <a:endParaRPr lang="zh-TW" altLang="en-US" sz="1200">
            <a:latin typeface="標楷體" panose="03000509000000000000" pitchFamily="65" charset="-120"/>
            <a:ea typeface="標楷體" panose="03000509000000000000" pitchFamily="65" charset="-120"/>
          </a:endParaRPr>
        </a:p>
      </dgm:t>
    </dgm:pt>
    <dgm:pt modelId="{0A376FC4-D444-40AC-9BD8-332E883BF7A3}" type="sibTrans" cxnId="{F1A1434C-C916-4CE2-9357-53636FCCE5EF}">
      <dgm:prSet/>
      <dgm:spPr/>
      <dgm:t>
        <a:bodyPr/>
        <a:lstStyle/>
        <a:p>
          <a:endParaRPr lang="zh-TW" altLang="en-US" sz="1200">
            <a:latin typeface="標楷體" panose="03000509000000000000" pitchFamily="65" charset="-120"/>
            <a:ea typeface="標楷體" panose="03000509000000000000" pitchFamily="65" charset="-120"/>
          </a:endParaRPr>
        </a:p>
      </dgm:t>
    </dgm:pt>
    <dgm:pt modelId="{6D7756D5-6772-48C7-BE60-BD79CA2A73E8}">
      <dgm:prSet phldrT="[文字]" custT="1"/>
      <dgm:spPr/>
      <dgm:t>
        <a:bodyPr/>
        <a:lstStyle/>
        <a:p>
          <a:r>
            <a:rPr lang="zh-TW" altLang="en-US" sz="1200">
              <a:latin typeface="標楷體" panose="03000509000000000000" pitchFamily="65" charset="-120"/>
              <a:ea typeface="標楷體" panose="03000509000000000000" pitchFamily="65" charset="-120"/>
            </a:rPr>
            <a:t>學習成效檢測</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學習動機問卷</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學習焦慮問卷</a:t>
          </a:r>
          <a:r>
            <a:rPr lang="en-US" sz="1200" b="0">
              <a:latin typeface="標楷體" panose="03000509000000000000" pitchFamily="65" charset="-120"/>
              <a:ea typeface="標楷體" panose="03000509000000000000" pitchFamily="65" charset="-120"/>
            </a:rPr>
            <a:t> </a:t>
          </a:r>
          <a:endParaRPr lang="zh-TW" altLang="en-US" sz="1200">
            <a:latin typeface="標楷體" panose="03000509000000000000" pitchFamily="65" charset="-120"/>
            <a:ea typeface="標楷體" panose="03000509000000000000" pitchFamily="65" charset="-120"/>
          </a:endParaRPr>
        </a:p>
      </dgm:t>
    </dgm:pt>
    <dgm:pt modelId="{0F6F9FAA-53C2-4ACC-9676-7E2C5B13F68D}" type="parTrans" cxnId="{DA1D69C8-AE96-460D-895B-19FCF54B0DF9}">
      <dgm:prSet/>
      <dgm:spPr/>
      <dgm:t>
        <a:bodyPr/>
        <a:lstStyle/>
        <a:p>
          <a:endParaRPr lang="zh-TW" altLang="en-US" sz="1200">
            <a:latin typeface="標楷體" panose="03000509000000000000" pitchFamily="65" charset="-120"/>
            <a:ea typeface="標楷體" panose="03000509000000000000" pitchFamily="65" charset="-120"/>
          </a:endParaRPr>
        </a:p>
      </dgm:t>
    </dgm:pt>
    <dgm:pt modelId="{EB093384-83D0-4273-97BA-E6EE0DDB51F2}" type="sibTrans" cxnId="{DA1D69C8-AE96-460D-895B-19FCF54B0DF9}">
      <dgm:prSet/>
      <dgm:spPr/>
      <dgm:t>
        <a:bodyPr/>
        <a:lstStyle/>
        <a:p>
          <a:endParaRPr lang="zh-TW" altLang="en-US" sz="1200">
            <a:latin typeface="標楷體" panose="03000509000000000000" pitchFamily="65" charset="-120"/>
            <a:ea typeface="標楷體" panose="03000509000000000000" pitchFamily="65" charset="-120"/>
          </a:endParaRPr>
        </a:p>
      </dgm:t>
    </dgm:pt>
    <dgm:pt modelId="{53FE4AF7-B7E8-42E2-BA8B-644816B7A763}">
      <dgm:prSet phldrT="[文字]" custT="1"/>
      <dgm:spPr/>
      <dgm:t>
        <a:bodyPr/>
        <a:lstStyle/>
        <a:p>
          <a:pPr algn="ctr"/>
          <a:r>
            <a:rPr lang="zh-TW" altLang="en-US" sz="1200">
              <a:latin typeface="標楷體" panose="03000509000000000000" pitchFamily="65" charset="-120"/>
              <a:ea typeface="標楷體" panose="03000509000000000000" pitchFamily="65" charset="-120"/>
            </a:rPr>
            <a:t>學習成效檢測</a:t>
          </a:r>
          <a:endParaRPr lang="en-US" altLang="zh-TW" sz="1200">
            <a:latin typeface="標楷體" panose="03000509000000000000" pitchFamily="65" charset="-120"/>
            <a:ea typeface="標楷體" panose="03000509000000000000" pitchFamily="65" charset="-120"/>
          </a:endParaRPr>
        </a:p>
        <a:p>
          <a:pPr algn="ctr"/>
          <a:r>
            <a:rPr lang="zh-TW" altLang="en-US" sz="1200">
              <a:latin typeface="標楷體" panose="03000509000000000000" pitchFamily="65" charset="-120"/>
              <a:ea typeface="標楷體" panose="03000509000000000000" pitchFamily="65" charset="-120"/>
            </a:rPr>
            <a:t>學習動機問卷</a:t>
          </a:r>
          <a:endParaRPr lang="en-US" altLang="zh-TW" sz="1200">
            <a:latin typeface="標楷體" panose="03000509000000000000" pitchFamily="65" charset="-120"/>
            <a:ea typeface="標楷體" panose="03000509000000000000" pitchFamily="65" charset="-120"/>
          </a:endParaRPr>
        </a:p>
        <a:p>
          <a:pPr algn="ctr"/>
          <a:r>
            <a:rPr lang="zh-TW" altLang="en-US" sz="1200">
              <a:latin typeface="標楷體" panose="03000509000000000000" pitchFamily="65" charset="-120"/>
              <a:ea typeface="標楷體" panose="03000509000000000000" pitchFamily="65" charset="-120"/>
            </a:rPr>
            <a:t>學習焦慮問卷</a:t>
          </a:r>
          <a:endParaRPr lang="en-US" altLang="zh-TW" sz="1200">
            <a:latin typeface="標楷體" panose="03000509000000000000" pitchFamily="65" charset="-120"/>
            <a:ea typeface="標楷體" panose="03000509000000000000" pitchFamily="65" charset="-120"/>
          </a:endParaRPr>
        </a:p>
        <a:p>
          <a:pPr algn="ctr"/>
          <a:r>
            <a:rPr lang="zh-TW" altLang="en-US" sz="1200">
              <a:latin typeface="標楷體" panose="03000509000000000000" pitchFamily="65" charset="-120"/>
              <a:ea typeface="標楷體" panose="03000509000000000000" pitchFamily="65" charset="-120"/>
            </a:rPr>
            <a:t>系統可用性量表</a:t>
          </a:r>
          <a:r>
            <a:rPr lang="en-US" sz="1200" b="0">
              <a:latin typeface="標楷體" panose="03000509000000000000" pitchFamily="65" charset="-120"/>
              <a:ea typeface="標楷體" panose="03000509000000000000" pitchFamily="65" charset="-120"/>
            </a:rPr>
            <a:t> </a:t>
          </a:r>
          <a:endParaRPr lang="zh-TW" altLang="en-US" sz="1200">
            <a:latin typeface="標楷體" panose="03000509000000000000" pitchFamily="65" charset="-120"/>
            <a:ea typeface="標楷體" panose="03000509000000000000" pitchFamily="65" charset="-120"/>
          </a:endParaRPr>
        </a:p>
      </dgm:t>
    </dgm:pt>
    <dgm:pt modelId="{DA982436-F7A6-4A26-B071-8188811C1C72}" type="parTrans" cxnId="{DF4607EA-D8D0-4066-8C03-CBD6DE8FB037}">
      <dgm:prSet/>
      <dgm:spPr/>
      <dgm:t>
        <a:bodyPr/>
        <a:lstStyle/>
        <a:p>
          <a:endParaRPr lang="zh-TW" altLang="en-US" sz="1200">
            <a:latin typeface="標楷體" panose="03000509000000000000" pitchFamily="65" charset="-120"/>
            <a:ea typeface="標楷體" panose="03000509000000000000" pitchFamily="65" charset="-120"/>
          </a:endParaRPr>
        </a:p>
      </dgm:t>
    </dgm:pt>
    <dgm:pt modelId="{CC70DBF4-FB55-4DF0-845C-A86E3A10687C}" type="sibTrans" cxnId="{DF4607EA-D8D0-4066-8C03-CBD6DE8FB037}">
      <dgm:prSet/>
      <dgm:spPr/>
      <dgm:t>
        <a:bodyPr/>
        <a:lstStyle/>
        <a:p>
          <a:endParaRPr lang="zh-TW" altLang="en-US" sz="1200">
            <a:latin typeface="標楷體" panose="03000509000000000000" pitchFamily="65" charset="-120"/>
            <a:ea typeface="標楷體" panose="03000509000000000000" pitchFamily="65" charset="-120"/>
          </a:endParaRPr>
        </a:p>
      </dgm:t>
    </dgm:pt>
    <dgm:pt modelId="{2A82EBB1-9060-4DD7-96D7-DFA581212EB2}">
      <dgm:prSet phldrT="[文字]" custT="1"/>
      <dgm:spPr/>
      <dgm:t>
        <a:bodyPr/>
        <a:lstStyle/>
        <a:p>
          <a:r>
            <a:rPr lang="zh-TW" altLang="en-US" sz="1400">
              <a:latin typeface="標楷體" panose="03000509000000000000" pitchFamily="65" charset="-120"/>
              <a:ea typeface="標楷體" panose="03000509000000000000" pitchFamily="65" charset="-120"/>
            </a:rPr>
            <a:t>控制組</a:t>
          </a:r>
        </a:p>
      </dgm:t>
    </dgm:pt>
    <dgm:pt modelId="{D415814F-CA7D-43FF-BEB5-6DD8CDD8B9B5}" type="parTrans" cxnId="{82596FC4-18CC-4CB4-812D-F42A59376AE4}">
      <dgm:prSet/>
      <dgm:spPr/>
      <dgm:t>
        <a:bodyPr/>
        <a:lstStyle/>
        <a:p>
          <a:endParaRPr lang="zh-TW" altLang="en-US" sz="1200">
            <a:latin typeface="標楷體" panose="03000509000000000000" pitchFamily="65" charset="-120"/>
            <a:ea typeface="標楷體" panose="03000509000000000000" pitchFamily="65" charset="-120"/>
          </a:endParaRPr>
        </a:p>
      </dgm:t>
    </dgm:pt>
    <dgm:pt modelId="{6CEF6536-F957-4AC6-A756-DDA5D74EA19F}" type="sibTrans" cxnId="{82596FC4-18CC-4CB4-812D-F42A59376AE4}">
      <dgm:prSet/>
      <dgm:spPr/>
      <dgm:t>
        <a:bodyPr/>
        <a:lstStyle/>
        <a:p>
          <a:endParaRPr lang="zh-TW" altLang="en-US" sz="1200">
            <a:latin typeface="標楷體" panose="03000509000000000000" pitchFamily="65" charset="-120"/>
            <a:ea typeface="標楷體" panose="03000509000000000000" pitchFamily="65" charset="-120"/>
          </a:endParaRPr>
        </a:p>
      </dgm:t>
    </dgm:pt>
    <dgm:pt modelId="{7F6EF205-072E-4BE9-963F-912930C2E604}">
      <dgm:prSet phldrT="[文字]" custT="1"/>
      <dgm:spPr/>
      <dgm:t>
        <a:bodyPr/>
        <a:lstStyle/>
        <a:p>
          <a:r>
            <a:rPr lang="zh-TW" altLang="en-US" sz="1200">
              <a:latin typeface="標楷體" panose="03000509000000000000" pitchFamily="65" charset="-120"/>
              <a:ea typeface="標楷體" panose="03000509000000000000" pitchFamily="65" charset="-120"/>
            </a:rPr>
            <a:t>學習成效檢測</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學習動機問卷</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學習焦慮問卷</a:t>
          </a:r>
          <a:endParaRPr lang="zh-TW" altLang="en-US" sz="1200" b="0">
            <a:latin typeface="標楷體" panose="03000509000000000000" pitchFamily="65" charset="-120"/>
            <a:ea typeface="標楷體" panose="03000509000000000000" pitchFamily="65" charset="-120"/>
          </a:endParaRPr>
        </a:p>
      </dgm:t>
    </dgm:pt>
    <dgm:pt modelId="{99D01D01-3BE1-46CF-B34B-BB51D3A8861F}" type="parTrans" cxnId="{6A4B0109-33AA-4DAA-8E53-1D97AC9F6D30}">
      <dgm:prSet/>
      <dgm:spPr/>
      <dgm:t>
        <a:bodyPr/>
        <a:lstStyle/>
        <a:p>
          <a:endParaRPr lang="zh-TW" altLang="en-US" sz="1200">
            <a:latin typeface="標楷體" panose="03000509000000000000" pitchFamily="65" charset="-120"/>
            <a:ea typeface="標楷體" panose="03000509000000000000" pitchFamily="65" charset="-120"/>
          </a:endParaRPr>
        </a:p>
      </dgm:t>
    </dgm:pt>
    <dgm:pt modelId="{433989E8-A35C-4B39-93E2-3E7DED35AB6E}" type="sibTrans" cxnId="{6A4B0109-33AA-4DAA-8E53-1D97AC9F6D30}">
      <dgm:prSet/>
      <dgm:spPr/>
      <dgm:t>
        <a:bodyPr/>
        <a:lstStyle/>
        <a:p>
          <a:endParaRPr lang="zh-TW" altLang="en-US" sz="1200">
            <a:latin typeface="標楷體" panose="03000509000000000000" pitchFamily="65" charset="-120"/>
            <a:ea typeface="標楷體" panose="03000509000000000000" pitchFamily="65" charset="-120"/>
          </a:endParaRPr>
        </a:p>
      </dgm:t>
    </dgm:pt>
    <dgm:pt modelId="{8AAF0125-4966-4283-A19B-DE0B2C030216}">
      <dgm:prSet phldrT="[文字]" custT="1"/>
      <dgm:spPr/>
      <dgm:t>
        <a:bodyPr/>
        <a:lstStyle/>
        <a:p>
          <a:r>
            <a:rPr lang="zh-TW" altLang="en-US" sz="1200">
              <a:latin typeface="標楷體" panose="03000509000000000000" pitchFamily="65" charset="-120"/>
              <a:ea typeface="標楷體" panose="03000509000000000000" pitchFamily="65" charset="-120"/>
            </a:rPr>
            <a:t>學習成效檢測</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學習動機問卷</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學習焦慮問卷</a:t>
          </a:r>
          <a:r>
            <a:rPr lang="en-US" sz="1200" b="0">
              <a:latin typeface="標楷體" panose="03000509000000000000" pitchFamily="65" charset="-120"/>
              <a:ea typeface="標楷體" panose="03000509000000000000" pitchFamily="65" charset="-120"/>
            </a:rPr>
            <a:t> </a:t>
          </a:r>
          <a:endParaRPr lang="zh-TW" altLang="en-US" sz="1200">
            <a:latin typeface="標楷體" panose="03000509000000000000" pitchFamily="65" charset="-120"/>
            <a:ea typeface="標楷體" panose="03000509000000000000" pitchFamily="65" charset="-120"/>
          </a:endParaRPr>
        </a:p>
      </dgm:t>
    </dgm:pt>
    <dgm:pt modelId="{23EDA5AA-7575-4F45-AA5E-6998B99FAAA7}" type="parTrans" cxnId="{0770FDD5-E366-40B4-A8C6-4A221B550D57}">
      <dgm:prSet/>
      <dgm:spPr/>
      <dgm:t>
        <a:bodyPr/>
        <a:lstStyle/>
        <a:p>
          <a:endParaRPr lang="zh-TW" altLang="en-US" sz="1200">
            <a:latin typeface="標楷體" panose="03000509000000000000" pitchFamily="65" charset="-120"/>
            <a:ea typeface="標楷體" panose="03000509000000000000" pitchFamily="65" charset="-120"/>
          </a:endParaRPr>
        </a:p>
      </dgm:t>
    </dgm:pt>
    <dgm:pt modelId="{A95CDAB0-E0C9-4CCC-AC8D-AA2801C77342}" type="sibTrans" cxnId="{0770FDD5-E366-40B4-A8C6-4A221B550D57}">
      <dgm:prSet/>
      <dgm:spPr/>
      <dgm:t>
        <a:bodyPr/>
        <a:lstStyle/>
        <a:p>
          <a:endParaRPr lang="zh-TW" altLang="en-US" sz="1200">
            <a:latin typeface="標楷體" panose="03000509000000000000" pitchFamily="65" charset="-120"/>
            <a:ea typeface="標楷體" panose="03000509000000000000" pitchFamily="65" charset="-120"/>
          </a:endParaRPr>
        </a:p>
      </dgm:t>
    </dgm:pt>
    <dgm:pt modelId="{A0E5A3B9-DE6B-4425-9D12-06D6793A8DF8}">
      <dgm:prSet phldrT="[文字]" custT="1"/>
      <dgm:spPr/>
      <dgm:t>
        <a:bodyPr/>
        <a:lstStyle/>
        <a:p>
          <a:r>
            <a:rPr lang="zh-TW" altLang="en-US" sz="1200">
              <a:latin typeface="標楷體" panose="03000509000000000000" pitchFamily="65" charset="-120"/>
              <a:ea typeface="標楷體" panose="03000509000000000000" pitchFamily="65" charset="-120"/>
            </a:rPr>
            <a:t>採用</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程式設計適性學習輔助系統</a:t>
          </a:r>
        </a:p>
      </dgm:t>
    </dgm:pt>
    <dgm:pt modelId="{C54D10F6-845E-4928-BD07-D4852E7897BF}" type="parTrans" cxnId="{DE22875F-B4BD-4049-8207-F76C56D2C37D}">
      <dgm:prSet/>
      <dgm:spPr/>
      <dgm:t>
        <a:bodyPr/>
        <a:lstStyle/>
        <a:p>
          <a:endParaRPr lang="zh-TW" altLang="en-US" sz="1200">
            <a:latin typeface="標楷體" panose="03000509000000000000" pitchFamily="65" charset="-120"/>
            <a:ea typeface="標楷體" panose="03000509000000000000" pitchFamily="65" charset="-120"/>
          </a:endParaRPr>
        </a:p>
      </dgm:t>
    </dgm:pt>
    <dgm:pt modelId="{9AC01BAA-2C6A-4C13-A745-0ACFD1D27CD8}" type="sibTrans" cxnId="{DE22875F-B4BD-4049-8207-F76C56D2C37D}">
      <dgm:prSet/>
      <dgm:spPr/>
      <dgm:t>
        <a:bodyPr/>
        <a:lstStyle/>
        <a:p>
          <a:endParaRPr lang="zh-TW" altLang="en-US" sz="1200">
            <a:latin typeface="標楷體" panose="03000509000000000000" pitchFamily="65" charset="-120"/>
            <a:ea typeface="標楷體" panose="03000509000000000000" pitchFamily="65" charset="-120"/>
          </a:endParaRPr>
        </a:p>
      </dgm:t>
    </dgm:pt>
    <dgm:pt modelId="{5DAA50CE-613F-4D67-AE0A-19956EACE929}">
      <dgm:prSet phldrT="[文字]" custT="1"/>
      <dgm:spPr/>
      <dgm:t>
        <a:bodyPr/>
        <a:lstStyle/>
        <a:p>
          <a:r>
            <a:rPr lang="zh-TW" altLang="en-US" sz="1200">
              <a:latin typeface="標楷體" panose="03000509000000000000" pitchFamily="65" charset="-120"/>
              <a:ea typeface="標楷體" panose="03000509000000000000" pitchFamily="65" charset="-120"/>
            </a:rPr>
            <a:t>採用</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傳統教學模式</a:t>
          </a:r>
        </a:p>
      </dgm:t>
    </dgm:pt>
    <dgm:pt modelId="{74D51356-88AB-45C1-993B-AECC788DDDA3}" type="parTrans" cxnId="{D9B1A5D2-3D20-4A3B-AD2A-484919DEF18A}">
      <dgm:prSet/>
      <dgm:spPr/>
      <dgm:t>
        <a:bodyPr/>
        <a:lstStyle/>
        <a:p>
          <a:endParaRPr lang="zh-TW" altLang="en-US" sz="1200">
            <a:latin typeface="標楷體" panose="03000509000000000000" pitchFamily="65" charset="-120"/>
            <a:ea typeface="標楷體" panose="03000509000000000000" pitchFamily="65" charset="-120"/>
          </a:endParaRPr>
        </a:p>
      </dgm:t>
    </dgm:pt>
    <dgm:pt modelId="{2470FC2C-EC42-41E8-8184-11AE72EF5E53}" type="sibTrans" cxnId="{D9B1A5D2-3D20-4A3B-AD2A-484919DEF18A}">
      <dgm:prSet/>
      <dgm:spPr/>
      <dgm:t>
        <a:bodyPr/>
        <a:lstStyle/>
        <a:p>
          <a:endParaRPr lang="zh-TW" altLang="en-US" sz="1200">
            <a:latin typeface="標楷體" panose="03000509000000000000" pitchFamily="65" charset="-120"/>
            <a:ea typeface="標楷體" panose="03000509000000000000" pitchFamily="65" charset="-120"/>
          </a:endParaRPr>
        </a:p>
      </dgm:t>
    </dgm:pt>
    <dgm:pt modelId="{3BE4AC95-39B3-4C2B-A275-C3A9D62EF0D3}">
      <dgm:prSet phldrT="[文字]" custT="1"/>
      <dgm:spPr/>
      <dgm:t>
        <a:bodyPr/>
        <a:lstStyle/>
        <a:p>
          <a:r>
            <a:rPr lang="zh-TW" altLang="en-US" sz="1400">
              <a:latin typeface="標楷體" panose="03000509000000000000" pitchFamily="65" charset="-120"/>
              <a:ea typeface="標楷體" panose="03000509000000000000" pitchFamily="65" charset="-120"/>
            </a:rPr>
            <a:t>階段</a:t>
          </a:r>
        </a:p>
      </dgm:t>
    </dgm:pt>
    <dgm:pt modelId="{DE589CAE-6610-4DF8-8A2F-55EFB1ADABC7}" type="parTrans" cxnId="{D4631849-CFF0-402D-A467-D93AE12C037E}">
      <dgm:prSet/>
      <dgm:spPr/>
      <dgm:t>
        <a:bodyPr/>
        <a:lstStyle/>
        <a:p>
          <a:endParaRPr lang="zh-TW" altLang="en-US" sz="1200">
            <a:latin typeface="標楷體" panose="03000509000000000000" pitchFamily="65" charset="-120"/>
            <a:ea typeface="標楷體" panose="03000509000000000000" pitchFamily="65" charset="-120"/>
          </a:endParaRPr>
        </a:p>
      </dgm:t>
    </dgm:pt>
    <dgm:pt modelId="{E96689D7-0FD9-4216-BD2A-F1DCFD46BB8E}" type="sibTrans" cxnId="{D4631849-CFF0-402D-A467-D93AE12C037E}">
      <dgm:prSet/>
      <dgm:spPr/>
      <dgm:t>
        <a:bodyPr/>
        <a:lstStyle/>
        <a:p>
          <a:endParaRPr lang="zh-TW" altLang="en-US" sz="1200">
            <a:latin typeface="標楷體" panose="03000509000000000000" pitchFamily="65" charset="-120"/>
            <a:ea typeface="標楷體" panose="03000509000000000000" pitchFamily="65" charset="-120"/>
          </a:endParaRPr>
        </a:p>
      </dgm:t>
    </dgm:pt>
    <dgm:pt modelId="{D2FB28D9-2A37-43ED-9A87-E12055B5B178}">
      <dgm:prSet phldrT="[文字]" custT="1"/>
      <dgm:spPr/>
      <dgm:t>
        <a:bodyPr/>
        <a:lstStyle/>
        <a:p>
          <a:r>
            <a:rPr lang="zh-TW" altLang="en-US" sz="1200">
              <a:latin typeface="標楷體" panose="03000509000000000000" pitchFamily="65" charset="-120"/>
              <a:ea typeface="標楷體" panose="03000509000000000000" pitchFamily="65" charset="-120"/>
            </a:rPr>
            <a:t>前測</a:t>
          </a:r>
          <a:endParaRPr lang="en-US" altLang="zh-TW" sz="1200">
            <a:latin typeface="標楷體" panose="03000509000000000000" pitchFamily="65" charset="-120"/>
            <a:ea typeface="標楷體" panose="03000509000000000000" pitchFamily="65" charset="-120"/>
          </a:endParaRPr>
        </a:p>
      </dgm:t>
    </dgm:pt>
    <dgm:pt modelId="{D99E2F70-9E92-4FAC-B8AD-997726A88DAC}" type="parTrans" cxnId="{CD1530C0-13D9-48E7-89AF-37AD41528A38}">
      <dgm:prSet/>
      <dgm:spPr/>
      <dgm:t>
        <a:bodyPr/>
        <a:lstStyle/>
        <a:p>
          <a:endParaRPr lang="zh-TW" altLang="en-US" sz="1200">
            <a:latin typeface="標楷體" panose="03000509000000000000" pitchFamily="65" charset="-120"/>
            <a:ea typeface="標楷體" panose="03000509000000000000" pitchFamily="65" charset="-120"/>
          </a:endParaRPr>
        </a:p>
      </dgm:t>
    </dgm:pt>
    <dgm:pt modelId="{601725BE-B162-497D-9757-80BF316B419B}" type="sibTrans" cxnId="{CD1530C0-13D9-48E7-89AF-37AD41528A38}">
      <dgm:prSet/>
      <dgm:spPr/>
      <dgm:t>
        <a:bodyPr/>
        <a:lstStyle/>
        <a:p>
          <a:endParaRPr lang="zh-TW" altLang="en-US" sz="1200">
            <a:latin typeface="標楷體" panose="03000509000000000000" pitchFamily="65" charset="-120"/>
            <a:ea typeface="標楷體" panose="03000509000000000000" pitchFamily="65" charset="-120"/>
          </a:endParaRPr>
        </a:p>
      </dgm:t>
    </dgm:pt>
    <dgm:pt modelId="{4FC4BE17-D5C3-4FFE-A07E-1ACCBE7D2906}">
      <dgm:prSet phldrT="[文字]" custT="1"/>
      <dgm:spPr/>
      <dgm:t>
        <a:bodyPr/>
        <a:lstStyle/>
        <a:p>
          <a:r>
            <a:rPr lang="zh-TW" altLang="en-US" sz="1200">
              <a:latin typeface="標楷體" panose="03000509000000000000" pitchFamily="65" charset="-120"/>
              <a:ea typeface="標楷體" panose="03000509000000000000" pitchFamily="65" charset="-120"/>
            </a:rPr>
            <a:t>後測</a:t>
          </a:r>
          <a:endParaRPr lang="en-US" altLang="zh-TW" sz="1200">
            <a:latin typeface="標楷體" panose="03000509000000000000" pitchFamily="65" charset="-120"/>
            <a:ea typeface="標楷體" panose="03000509000000000000" pitchFamily="65" charset="-120"/>
          </a:endParaRPr>
        </a:p>
      </dgm:t>
    </dgm:pt>
    <dgm:pt modelId="{AF6DD16F-6B51-46E8-9C27-1872916B8D92}" type="parTrans" cxnId="{3AD62DB9-FA0C-4AC0-BF48-FB02CD242783}">
      <dgm:prSet/>
      <dgm:spPr/>
      <dgm:t>
        <a:bodyPr/>
        <a:lstStyle/>
        <a:p>
          <a:endParaRPr lang="zh-TW" altLang="en-US" sz="1200">
            <a:latin typeface="標楷體" panose="03000509000000000000" pitchFamily="65" charset="-120"/>
            <a:ea typeface="標楷體" panose="03000509000000000000" pitchFamily="65" charset="-120"/>
          </a:endParaRPr>
        </a:p>
      </dgm:t>
    </dgm:pt>
    <dgm:pt modelId="{FEF5D48B-B293-420E-8737-2871051D9B99}" type="sibTrans" cxnId="{3AD62DB9-FA0C-4AC0-BF48-FB02CD242783}">
      <dgm:prSet/>
      <dgm:spPr/>
      <dgm:t>
        <a:bodyPr/>
        <a:lstStyle/>
        <a:p>
          <a:endParaRPr lang="zh-TW" altLang="en-US" sz="1200">
            <a:latin typeface="標楷體" panose="03000509000000000000" pitchFamily="65" charset="-120"/>
            <a:ea typeface="標楷體" panose="03000509000000000000" pitchFamily="65" charset="-120"/>
          </a:endParaRPr>
        </a:p>
      </dgm:t>
    </dgm:pt>
    <dgm:pt modelId="{5497750D-9D3A-44D5-BBEC-575F465B0FA1}">
      <dgm:prSet phldrT="[文字]" custT="1"/>
      <dgm:spPr/>
      <dgm:t>
        <a:bodyPr/>
        <a:lstStyle/>
        <a:p>
          <a:r>
            <a:rPr lang="zh-TW" altLang="en-US" sz="1200">
              <a:latin typeface="標楷體" panose="03000509000000000000" pitchFamily="65" charset="-120"/>
              <a:ea typeface="標楷體" panose="03000509000000000000" pitchFamily="65" charset="-120"/>
            </a:rPr>
            <a:t>教學介入</a:t>
          </a:r>
          <a:endParaRPr lang="en-US" altLang="zh-TW" sz="1200">
            <a:latin typeface="標楷體" panose="03000509000000000000" pitchFamily="65" charset="-120"/>
            <a:ea typeface="標楷體" panose="03000509000000000000" pitchFamily="65" charset="-120"/>
          </a:endParaRPr>
        </a:p>
      </dgm:t>
    </dgm:pt>
    <dgm:pt modelId="{C7B179BA-2942-4FB1-B3B3-1B908AAA581F}" type="parTrans" cxnId="{61075AC3-D8E9-4348-9977-6A0473B26852}">
      <dgm:prSet/>
      <dgm:spPr/>
      <dgm:t>
        <a:bodyPr/>
        <a:lstStyle/>
        <a:p>
          <a:endParaRPr lang="zh-TW" altLang="en-US" sz="1200">
            <a:latin typeface="標楷體" panose="03000509000000000000" pitchFamily="65" charset="-120"/>
            <a:ea typeface="標楷體" panose="03000509000000000000" pitchFamily="65" charset="-120"/>
          </a:endParaRPr>
        </a:p>
      </dgm:t>
    </dgm:pt>
    <dgm:pt modelId="{168ADD9E-6BA8-4EE7-96F5-88916A31DF31}" type="sibTrans" cxnId="{61075AC3-D8E9-4348-9977-6A0473B26852}">
      <dgm:prSet/>
      <dgm:spPr/>
      <dgm:t>
        <a:bodyPr/>
        <a:lstStyle/>
        <a:p>
          <a:endParaRPr lang="zh-TW" altLang="en-US" sz="1200">
            <a:latin typeface="標楷體" panose="03000509000000000000" pitchFamily="65" charset="-120"/>
            <a:ea typeface="標楷體" panose="03000509000000000000" pitchFamily="65" charset="-120"/>
          </a:endParaRPr>
        </a:p>
      </dgm:t>
    </dgm:pt>
    <dgm:pt modelId="{1487F839-B397-4F31-8FC7-D39B411B0D8F}">
      <dgm:prSet phldrT="[文字]" custT="1"/>
      <dgm:spPr/>
      <dgm:t>
        <a:bodyPr/>
        <a:lstStyle/>
        <a:p>
          <a:r>
            <a:rPr lang="zh-TW" altLang="en-US" sz="1200">
              <a:latin typeface="標楷體" panose="03000509000000000000" pitchFamily="65" charset="-120"/>
              <a:ea typeface="標楷體" panose="03000509000000000000" pitchFamily="65" charset="-120"/>
            </a:rPr>
            <a:t>資料分析</a:t>
          </a:r>
          <a:endParaRPr lang="en-US" altLang="zh-TW" sz="1200">
            <a:latin typeface="標楷體" panose="03000509000000000000" pitchFamily="65" charset="-120"/>
            <a:ea typeface="標楷體" panose="03000509000000000000" pitchFamily="65" charset="-120"/>
          </a:endParaRPr>
        </a:p>
      </dgm:t>
    </dgm:pt>
    <dgm:pt modelId="{CCD75E6C-857E-43D9-9678-F06FDBF47124}" type="parTrans" cxnId="{34B48CD7-3744-47EB-8351-5D07AFBC6769}">
      <dgm:prSet/>
      <dgm:spPr/>
      <dgm:t>
        <a:bodyPr/>
        <a:lstStyle/>
        <a:p>
          <a:endParaRPr lang="zh-TW" altLang="en-US" sz="1200">
            <a:latin typeface="標楷體" panose="03000509000000000000" pitchFamily="65" charset="-120"/>
            <a:ea typeface="標楷體" panose="03000509000000000000" pitchFamily="65" charset="-120"/>
          </a:endParaRPr>
        </a:p>
      </dgm:t>
    </dgm:pt>
    <dgm:pt modelId="{25D259FE-4CAD-4C64-9F8E-AA87AADDC266}" type="sibTrans" cxnId="{34B48CD7-3744-47EB-8351-5D07AFBC6769}">
      <dgm:prSet/>
      <dgm:spPr/>
      <dgm:t>
        <a:bodyPr/>
        <a:lstStyle/>
        <a:p>
          <a:endParaRPr lang="zh-TW" altLang="en-US" sz="1200">
            <a:latin typeface="標楷體" panose="03000509000000000000" pitchFamily="65" charset="-120"/>
            <a:ea typeface="標楷體" panose="03000509000000000000" pitchFamily="65" charset="-120"/>
          </a:endParaRPr>
        </a:p>
      </dgm:t>
    </dgm:pt>
    <dgm:pt modelId="{ABBE29FE-3169-48B2-8C5A-19C4947B1865}">
      <dgm:prSet phldrT="[文字]" custT="1"/>
      <dgm:spPr/>
      <dgm:t>
        <a:bodyPr/>
        <a:lstStyle/>
        <a:p>
          <a:pPr algn="ctr"/>
          <a:r>
            <a:rPr lang="zh-TW" altLang="en-US" sz="1200">
              <a:latin typeface="標楷體" panose="03000509000000000000" pitchFamily="65" charset="-120"/>
              <a:ea typeface="標楷體" panose="03000509000000000000" pitchFamily="65" charset="-120"/>
            </a:rPr>
            <a:t>前後測分析比較</a:t>
          </a:r>
          <a:endParaRPr lang="en-US" altLang="zh-TW" sz="1200">
            <a:latin typeface="標楷體" panose="03000509000000000000" pitchFamily="65" charset="-120"/>
            <a:ea typeface="標楷體" panose="03000509000000000000" pitchFamily="65" charset="-120"/>
          </a:endParaRPr>
        </a:p>
        <a:p>
          <a:pPr algn="ctr"/>
          <a:r>
            <a:rPr lang="en-US" altLang="zh-TW" sz="1200">
              <a:latin typeface="標楷體" panose="03000509000000000000" pitchFamily="65" charset="-120"/>
              <a:ea typeface="標楷體" panose="03000509000000000000" pitchFamily="65" charset="-120"/>
            </a:rPr>
            <a:t>(</a:t>
          </a:r>
          <a:r>
            <a:rPr lang="zh-TW" altLang="en-US" sz="1200">
              <a:latin typeface="標楷體" panose="03000509000000000000" pitchFamily="65" charset="-120"/>
              <a:ea typeface="標楷體" panose="03000509000000000000" pitchFamily="65" charset="-120"/>
            </a:rPr>
            <a:t>組間、組內</a:t>
          </a:r>
          <a:r>
            <a:rPr lang="en-US" altLang="zh-TW" sz="1200">
              <a:latin typeface="標楷體" panose="03000509000000000000" pitchFamily="65" charset="-120"/>
              <a:ea typeface="標楷體" panose="03000509000000000000" pitchFamily="65" charset="-120"/>
            </a:rPr>
            <a:t>)</a:t>
          </a:r>
          <a:endParaRPr lang="zh-TW" altLang="en-US" sz="1200">
            <a:latin typeface="標楷體" panose="03000509000000000000" pitchFamily="65" charset="-120"/>
            <a:ea typeface="標楷體" panose="03000509000000000000" pitchFamily="65" charset="-120"/>
          </a:endParaRPr>
        </a:p>
      </dgm:t>
    </dgm:pt>
    <dgm:pt modelId="{521FACCB-6BB4-407A-8FFF-172622716264}" type="parTrans" cxnId="{5BDC3B9E-B1BF-4A60-9CBE-C780BB3046FB}">
      <dgm:prSet/>
      <dgm:spPr/>
      <dgm:t>
        <a:bodyPr/>
        <a:lstStyle/>
        <a:p>
          <a:endParaRPr lang="zh-TW" altLang="en-US" sz="1200">
            <a:latin typeface="標楷體" panose="03000509000000000000" pitchFamily="65" charset="-120"/>
            <a:ea typeface="標楷體" panose="03000509000000000000" pitchFamily="65" charset="-120"/>
          </a:endParaRPr>
        </a:p>
      </dgm:t>
    </dgm:pt>
    <dgm:pt modelId="{6383475B-364A-493D-AB84-29C32362250B}" type="sibTrans" cxnId="{5BDC3B9E-B1BF-4A60-9CBE-C780BB3046FB}">
      <dgm:prSet/>
      <dgm:spPr/>
      <dgm:t>
        <a:bodyPr/>
        <a:lstStyle/>
        <a:p>
          <a:endParaRPr lang="zh-TW" altLang="en-US" sz="1200">
            <a:latin typeface="標楷體" panose="03000509000000000000" pitchFamily="65" charset="-120"/>
            <a:ea typeface="標楷體" panose="03000509000000000000" pitchFamily="65" charset="-120"/>
          </a:endParaRPr>
        </a:p>
      </dgm:t>
    </dgm:pt>
    <dgm:pt modelId="{760ACC65-556D-42F5-BF80-FBC84A75C640}">
      <dgm:prSet phldrT="[文字]" custT="1"/>
      <dgm:spPr/>
      <dgm:t>
        <a:bodyPr/>
        <a:lstStyle/>
        <a:p>
          <a:r>
            <a:rPr lang="zh-TW" altLang="en-US" sz="1200">
              <a:latin typeface="標楷體" panose="03000509000000000000" pitchFamily="65" charset="-120"/>
              <a:ea typeface="標楷體" panose="03000509000000000000" pitchFamily="65" charset="-120"/>
            </a:rPr>
            <a:t>前後測分析比較</a:t>
          </a:r>
          <a:endParaRPr lang="en-US" altLang="zh-TW" sz="1200">
            <a:latin typeface="標楷體" panose="03000509000000000000" pitchFamily="65" charset="-120"/>
            <a:ea typeface="標楷體" panose="03000509000000000000" pitchFamily="65" charset="-120"/>
          </a:endParaRPr>
        </a:p>
        <a:p>
          <a:r>
            <a:rPr lang="en-US" altLang="zh-TW" sz="1200">
              <a:latin typeface="標楷體" panose="03000509000000000000" pitchFamily="65" charset="-120"/>
              <a:ea typeface="標楷體" panose="03000509000000000000" pitchFamily="65" charset="-120"/>
            </a:rPr>
            <a:t>(</a:t>
          </a:r>
          <a:r>
            <a:rPr lang="zh-TW" altLang="en-US" sz="1200">
              <a:latin typeface="標楷體" panose="03000509000000000000" pitchFamily="65" charset="-120"/>
              <a:ea typeface="標楷體" panose="03000509000000000000" pitchFamily="65" charset="-120"/>
            </a:rPr>
            <a:t>組間、組內</a:t>
          </a:r>
          <a:r>
            <a:rPr lang="en-US" altLang="zh-TW" sz="1200">
              <a:latin typeface="標楷體" panose="03000509000000000000" pitchFamily="65" charset="-120"/>
              <a:ea typeface="標楷體" panose="03000509000000000000" pitchFamily="65" charset="-120"/>
            </a:rPr>
            <a:t>)</a:t>
          </a:r>
          <a:endParaRPr lang="zh-TW" altLang="en-US" sz="1200">
            <a:latin typeface="標楷體" panose="03000509000000000000" pitchFamily="65" charset="-120"/>
            <a:ea typeface="標楷體" panose="03000509000000000000" pitchFamily="65" charset="-120"/>
          </a:endParaRPr>
        </a:p>
      </dgm:t>
    </dgm:pt>
    <dgm:pt modelId="{A44C2BCE-6E10-4FAF-A3C5-9D91CE1413DF}" type="parTrans" cxnId="{33A98BEF-9251-4224-9967-CCC3AD4F91AA}">
      <dgm:prSet/>
      <dgm:spPr/>
      <dgm:t>
        <a:bodyPr/>
        <a:lstStyle/>
        <a:p>
          <a:endParaRPr lang="zh-TW" altLang="en-US" sz="1200">
            <a:latin typeface="標楷體" panose="03000509000000000000" pitchFamily="65" charset="-120"/>
            <a:ea typeface="標楷體" panose="03000509000000000000" pitchFamily="65" charset="-120"/>
          </a:endParaRPr>
        </a:p>
      </dgm:t>
    </dgm:pt>
    <dgm:pt modelId="{C98C1931-6E83-4B42-81E6-A188D6012D86}" type="sibTrans" cxnId="{33A98BEF-9251-4224-9967-CCC3AD4F91AA}">
      <dgm:prSet/>
      <dgm:spPr/>
      <dgm:t>
        <a:bodyPr/>
        <a:lstStyle/>
        <a:p>
          <a:endParaRPr lang="zh-TW" altLang="en-US" sz="1200">
            <a:latin typeface="標楷體" panose="03000509000000000000" pitchFamily="65" charset="-120"/>
            <a:ea typeface="標楷體" panose="03000509000000000000" pitchFamily="65" charset="-120"/>
          </a:endParaRPr>
        </a:p>
      </dgm:t>
    </dgm:pt>
    <dgm:pt modelId="{74A60AA0-586A-4249-A081-5B83156C00FE}" type="pres">
      <dgm:prSet presAssocID="{FE5F9C00-8B22-47AE-AF9B-1582AD0194BB}" presName="Name0" presStyleCnt="0">
        <dgm:presLayoutVars>
          <dgm:dir/>
          <dgm:animLvl val="lvl"/>
          <dgm:resizeHandles val="exact"/>
        </dgm:presLayoutVars>
      </dgm:prSet>
      <dgm:spPr/>
      <dgm:t>
        <a:bodyPr/>
        <a:lstStyle/>
        <a:p>
          <a:endParaRPr lang="zh-TW" altLang="en-US"/>
        </a:p>
      </dgm:t>
    </dgm:pt>
    <dgm:pt modelId="{E642529F-F075-4D17-99A7-1C391DD7EF62}" type="pres">
      <dgm:prSet presAssocID="{3BE4AC95-39B3-4C2B-A275-C3A9D62EF0D3}" presName="vertFlow" presStyleCnt="0"/>
      <dgm:spPr/>
    </dgm:pt>
    <dgm:pt modelId="{EA558FF4-1EC4-4FB8-BBB0-57939B27E59A}" type="pres">
      <dgm:prSet presAssocID="{3BE4AC95-39B3-4C2B-A275-C3A9D62EF0D3}" presName="header" presStyleLbl="node1" presStyleIdx="0" presStyleCnt="3" custScaleX="34521"/>
      <dgm:spPr/>
      <dgm:t>
        <a:bodyPr/>
        <a:lstStyle/>
        <a:p>
          <a:endParaRPr lang="zh-TW" altLang="en-US"/>
        </a:p>
      </dgm:t>
    </dgm:pt>
    <dgm:pt modelId="{669A369E-1CDC-442A-A2D2-27AC7FA54D50}" type="pres">
      <dgm:prSet presAssocID="{D99E2F70-9E92-4FAC-B8AD-997726A88DAC}" presName="parTrans" presStyleLbl="sibTrans2D1" presStyleIdx="0" presStyleCnt="12"/>
      <dgm:spPr/>
      <dgm:t>
        <a:bodyPr/>
        <a:lstStyle/>
        <a:p>
          <a:endParaRPr lang="zh-TW" altLang="en-US"/>
        </a:p>
      </dgm:t>
    </dgm:pt>
    <dgm:pt modelId="{55E2BE06-8357-4AF5-902C-355FE13E5D82}" type="pres">
      <dgm:prSet presAssocID="{D2FB28D9-2A37-43ED-9A87-E12055B5B178}" presName="child" presStyleLbl="alignAccFollowNode1" presStyleIdx="0" presStyleCnt="12" custScaleX="34521" custScaleY="139351">
        <dgm:presLayoutVars>
          <dgm:chMax val="0"/>
          <dgm:bulletEnabled val="1"/>
        </dgm:presLayoutVars>
      </dgm:prSet>
      <dgm:spPr/>
      <dgm:t>
        <a:bodyPr/>
        <a:lstStyle/>
        <a:p>
          <a:endParaRPr lang="zh-TW" altLang="en-US"/>
        </a:p>
      </dgm:t>
    </dgm:pt>
    <dgm:pt modelId="{2651B9BD-7B7A-4202-BA7E-C5826DCC9A97}" type="pres">
      <dgm:prSet presAssocID="{601725BE-B162-497D-9757-80BF316B419B}" presName="sibTrans" presStyleLbl="sibTrans2D1" presStyleIdx="1" presStyleCnt="12"/>
      <dgm:spPr/>
      <dgm:t>
        <a:bodyPr/>
        <a:lstStyle/>
        <a:p>
          <a:endParaRPr lang="zh-TW" altLang="en-US"/>
        </a:p>
      </dgm:t>
    </dgm:pt>
    <dgm:pt modelId="{340D34A6-7DE5-410D-82AC-753AC0692DCC}" type="pres">
      <dgm:prSet presAssocID="{5497750D-9D3A-44D5-BBEC-575F465B0FA1}" presName="child" presStyleLbl="alignAccFollowNode1" presStyleIdx="1" presStyleCnt="12" custScaleX="34521" custScaleY="132901">
        <dgm:presLayoutVars>
          <dgm:chMax val="0"/>
          <dgm:bulletEnabled val="1"/>
        </dgm:presLayoutVars>
      </dgm:prSet>
      <dgm:spPr/>
      <dgm:t>
        <a:bodyPr/>
        <a:lstStyle/>
        <a:p>
          <a:endParaRPr lang="zh-TW" altLang="en-US"/>
        </a:p>
      </dgm:t>
    </dgm:pt>
    <dgm:pt modelId="{12FF5AB3-7A72-4CDB-B0B7-294A154848E2}" type="pres">
      <dgm:prSet presAssocID="{168ADD9E-6BA8-4EE7-96F5-88916A31DF31}" presName="sibTrans" presStyleLbl="sibTrans2D1" presStyleIdx="2" presStyleCnt="12"/>
      <dgm:spPr/>
      <dgm:t>
        <a:bodyPr/>
        <a:lstStyle/>
        <a:p>
          <a:endParaRPr lang="zh-TW" altLang="en-US"/>
        </a:p>
      </dgm:t>
    </dgm:pt>
    <dgm:pt modelId="{E64A1D96-7373-4886-8D26-6FFE745B060A}" type="pres">
      <dgm:prSet presAssocID="{4FC4BE17-D5C3-4FFE-A07E-1ACCBE7D2906}" presName="child" presStyleLbl="alignAccFollowNode1" presStyleIdx="2" presStyleCnt="12" custScaleX="34521" custScaleY="200605">
        <dgm:presLayoutVars>
          <dgm:chMax val="0"/>
          <dgm:bulletEnabled val="1"/>
        </dgm:presLayoutVars>
      </dgm:prSet>
      <dgm:spPr/>
      <dgm:t>
        <a:bodyPr/>
        <a:lstStyle/>
        <a:p>
          <a:endParaRPr lang="zh-TW" altLang="en-US"/>
        </a:p>
      </dgm:t>
    </dgm:pt>
    <dgm:pt modelId="{8FC8F868-54A0-42BC-969B-594D53C9C9CE}" type="pres">
      <dgm:prSet presAssocID="{FEF5D48B-B293-420E-8737-2871051D9B99}" presName="sibTrans" presStyleLbl="sibTrans2D1" presStyleIdx="3" presStyleCnt="12"/>
      <dgm:spPr/>
      <dgm:t>
        <a:bodyPr/>
        <a:lstStyle/>
        <a:p>
          <a:endParaRPr lang="zh-TW" altLang="en-US"/>
        </a:p>
      </dgm:t>
    </dgm:pt>
    <dgm:pt modelId="{4220E412-D816-414E-BC02-F67C03D1A881}" type="pres">
      <dgm:prSet presAssocID="{1487F839-B397-4F31-8FC7-D39B411B0D8F}" presName="child" presStyleLbl="alignAccFollowNode1" presStyleIdx="3" presStyleCnt="12" custScaleX="33714" custScaleY="134260">
        <dgm:presLayoutVars>
          <dgm:chMax val="0"/>
          <dgm:bulletEnabled val="1"/>
        </dgm:presLayoutVars>
      </dgm:prSet>
      <dgm:spPr/>
      <dgm:t>
        <a:bodyPr/>
        <a:lstStyle/>
        <a:p>
          <a:endParaRPr lang="zh-TW" altLang="en-US"/>
        </a:p>
      </dgm:t>
    </dgm:pt>
    <dgm:pt modelId="{6B85CB8F-202A-43F9-A25F-EEF2E777483A}" type="pres">
      <dgm:prSet presAssocID="{3BE4AC95-39B3-4C2B-A275-C3A9D62EF0D3}" presName="hSp" presStyleCnt="0"/>
      <dgm:spPr/>
    </dgm:pt>
    <dgm:pt modelId="{7AC6331E-4AC7-4149-96E2-FC8ADA9312E2}" type="pres">
      <dgm:prSet presAssocID="{68DF6B54-E1EB-4530-8079-BE46B3AD2572}" presName="vertFlow" presStyleCnt="0"/>
      <dgm:spPr/>
    </dgm:pt>
    <dgm:pt modelId="{1D89062C-8D61-4E41-BC47-076FB36E4AF3}" type="pres">
      <dgm:prSet presAssocID="{68DF6B54-E1EB-4530-8079-BE46B3AD2572}" presName="header" presStyleLbl="node1" presStyleIdx="1" presStyleCnt="3"/>
      <dgm:spPr/>
      <dgm:t>
        <a:bodyPr/>
        <a:lstStyle/>
        <a:p>
          <a:endParaRPr lang="zh-TW" altLang="en-US"/>
        </a:p>
      </dgm:t>
    </dgm:pt>
    <dgm:pt modelId="{6FBC2249-02DF-4EB9-B440-B5514DF5FC08}" type="pres">
      <dgm:prSet presAssocID="{0F6F9FAA-53C2-4ACC-9676-7E2C5B13F68D}" presName="parTrans" presStyleLbl="sibTrans2D1" presStyleIdx="4" presStyleCnt="12"/>
      <dgm:spPr/>
      <dgm:t>
        <a:bodyPr/>
        <a:lstStyle/>
        <a:p>
          <a:endParaRPr lang="zh-TW" altLang="en-US"/>
        </a:p>
      </dgm:t>
    </dgm:pt>
    <dgm:pt modelId="{45C319BB-19BF-4ADA-924B-8AA383FEDCD5}" type="pres">
      <dgm:prSet presAssocID="{6D7756D5-6772-48C7-BE60-BD79CA2A73E8}" presName="child" presStyleLbl="alignAccFollowNode1" presStyleIdx="4" presStyleCnt="12" custScaleY="139351">
        <dgm:presLayoutVars>
          <dgm:chMax val="0"/>
          <dgm:bulletEnabled val="1"/>
        </dgm:presLayoutVars>
      </dgm:prSet>
      <dgm:spPr/>
      <dgm:t>
        <a:bodyPr/>
        <a:lstStyle/>
        <a:p>
          <a:endParaRPr lang="zh-TW" altLang="en-US"/>
        </a:p>
      </dgm:t>
    </dgm:pt>
    <dgm:pt modelId="{7B608D6B-D6D9-41F7-97A5-F667BD1F867E}" type="pres">
      <dgm:prSet presAssocID="{EB093384-83D0-4273-97BA-E6EE0DDB51F2}" presName="sibTrans" presStyleLbl="sibTrans2D1" presStyleIdx="5" presStyleCnt="12"/>
      <dgm:spPr/>
      <dgm:t>
        <a:bodyPr/>
        <a:lstStyle/>
        <a:p>
          <a:endParaRPr lang="zh-TW" altLang="en-US"/>
        </a:p>
      </dgm:t>
    </dgm:pt>
    <dgm:pt modelId="{561016E2-2957-43B7-9A74-FF50E8328DE8}" type="pres">
      <dgm:prSet presAssocID="{A0E5A3B9-DE6B-4425-9D12-06D6793A8DF8}" presName="child" presStyleLbl="alignAccFollowNode1" presStyleIdx="5" presStyleCnt="12" custScaleY="132901">
        <dgm:presLayoutVars>
          <dgm:chMax val="0"/>
          <dgm:bulletEnabled val="1"/>
        </dgm:presLayoutVars>
      </dgm:prSet>
      <dgm:spPr/>
      <dgm:t>
        <a:bodyPr/>
        <a:lstStyle/>
        <a:p>
          <a:endParaRPr lang="zh-TW" altLang="en-US"/>
        </a:p>
      </dgm:t>
    </dgm:pt>
    <dgm:pt modelId="{640A9428-5B55-4266-BFC8-F3CE34A281D3}" type="pres">
      <dgm:prSet presAssocID="{9AC01BAA-2C6A-4C13-A745-0ACFD1D27CD8}" presName="sibTrans" presStyleLbl="sibTrans2D1" presStyleIdx="6" presStyleCnt="12"/>
      <dgm:spPr/>
      <dgm:t>
        <a:bodyPr/>
        <a:lstStyle/>
        <a:p>
          <a:endParaRPr lang="zh-TW" altLang="en-US"/>
        </a:p>
      </dgm:t>
    </dgm:pt>
    <dgm:pt modelId="{0864C82B-2219-400D-A69F-FFEB6668E05E}" type="pres">
      <dgm:prSet presAssocID="{53FE4AF7-B7E8-42E2-BA8B-644816B7A763}" presName="child" presStyleLbl="alignAccFollowNode1" presStyleIdx="6" presStyleCnt="12" custScaleY="200605">
        <dgm:presLayoutVars>
          <dgm:chMax val="0"/>
          <dgm:bulletEnabled val="1"/>
        </dgm:presLayoutVars>
      </dgm:prSet>
      <dgm:spPr/>
      <dgm:t>
        <a:bodyPr/>
        <a:lstStyle/>
        <a:p>
          <a:endParaRPr lang="zh-TW" altLang="en-US"/>
        </a:p>
      </dgm:t>
    </dgm:pt>
    <dgm:pt modelId="{DDF5F4D4-1E6B-426B-A9CB-31D841428CFD}" type="pres">
      <dgm:prSet presAssocID="{CC70DBF4-FB55-4DF0-845C-A86E3A10687C}" presName="sibTrans" presStyleLbl="sibTrans2D1" presStyleIdx="7" presStyleCnt="12"/>
      <dgm:spPr/>
      <dgm:t>
        <a:bodyPr/>
        <a:lstStyle/>
        <a:p>
          <a:endParaRPr lang="zh-TW" altLang="en-US"/>
        </a:p>
      </dgm:t>
    </dgm:pt>
    <dgm:pt modelId="{D7A6515A-5C54-4B66-850C-2F3246BC8711}" type="pres">
      <dgm:prSet presAssocID="{ABBE29FE-3169-48B2-8C5A-19C4947B1865}" presName="child" presStyleLbl="alignAccFollowNode1" presStyleIdx="7" presStyleCnt="12" custScaleY="134260">
        <dgm:presLayoutVars>
          <dgm:chMax val="0"/>
          <dgm:bulletEnabled val="1"/>
        </dgm:presLayoutVars>
      </dgm:prSet>
      <dgm:spPr/>
      <dgm:t>
        <a:bodyPr/>
        <a:lstStyle/>
        <a:p>
          <a:endParaRPr lang="zh-TW" altLang="en-US"/>
        </a:p>
      </dgm:t>
    </dgm:pt>
    <dgm:pt modelId="{AF13C00B-4D91-45CE-A689-A83A2A5AE4B0}" type="pres">
      <dgm:prSet presAssocID="{68DF6B54-E1EB-4530-8079-BE46B3AD2572}" presName="hSp" presStyleCnt="0"/>
      <dgm:spPr/>
    </dgm:pt>
    <dgm:pt modelId="{7B9B0D44-E645-4E05-B672-4103DED0984F}" type="pres">
      <dgm:prSet presAssocID="{2A82EBB1-9060-4DD7-96D7-DFA581212EB2}" presName="vertFlow" presStyleCnt="0"/>
      <dgm:spPr/>
    </dgm:pt>
    <dgm:pt modelId="{A9A42E0A-8A86-41BA-A0DE-D98313102058}" type="pres">
      <dgm:prSet presAssocID="{2A82EBB1-9060-4DD7-96D7-DFA581212EB2}" presName="header" presStyleLbl="node1" presStyleIdx="2" presStyleCnt="3"/>
      <dgm:spPr/>
      <dgm:t>
        <a:bodyPr/>
        <a:lstStyle/>
        <a:p>
          <a:endParaRPr lang="zh-TW" altLang="en-US"/>
        </a:p>
      </dgm:t>
    </dgm:pt>
    <dgm:pt modelId="{BACC2DB3-738B-40CD-952B-1BE062C7A376}" type="pres">
      <dgm:prSet presAssocID="{99D01D01-3BE1-46CF-B34B-BB51D3A8861F}" presName="parTrans" presStyleLbl="sibTrans2D1" presStyleIdx="8" presStyleCnt="12"/>
      <dgm:spPr/>
      <dgm:t>
        <a:bodyPr/>
        <a:lstStyle/>
        <a:p>
          <a:endParaRPr lang="zh-TW" altLang="en-US"/>
        </a:p>
      </dgm:t>
    </dgm:pt>
    <dgm:pt modelId="{2A047647-2413-4C45-BFFB-5D7C74A1E2F6}" type="pres">
      <dgm:prSet presAssocID="{7F6EF205-072E-4BE9-963F-912930C2E604}" presName="child" presStyleLbl="alignAccFollowNode1" presStyleIdx="8" presStyleCnt="12" custScaleY="139351">
        <dgm:presLayoutVars>
          <dgm:chMax val="0"/>
          <dgm:bulletEnabled val="1"/>
        </dgm:presLayoutVars>
      </dgm:prSet>
      <dgm:spPr/>
      <dgm:t>
        <a:bodyPr/>
        <a:lstStyle/>
        <a:p>
          <a:endParaRPr lang="zh-TW" altLang="en-US"/>
        </a:p>
      </dgm:t>
    </dgm:pt>
    <dgm:pt modelId="{07EF8043-0D11-4F70-B1A0-EFD564111AF0}" type="pres">
      <dgm:prSet presAssocID="{433989E8-A35C-4B39-93E2-3E7DED35AB6E}" presName="sibTrans" presStyleLbl="sibTrans2D1" presStyleIdx="9" presStyleCnt="12"/>
      <dgm:spPr/>
      <dgm:t>
        <a:bodyPr/>
        <a:lstStyle/>
        <a:p>
          <a:endParaRPr lang="zh-TW" altLang="en-US"/>
        </a:p>
      </dgm:t>
    </dgm:pt>
    <dgm:pt modelId="{3817B75D-8B95-4801-A528-A96EE04A0927}" type="pres">
      <dgm:prSet presAssocID="{5DAA50CE-613F-4D67-AE0A-19956EACE929}" presName="child" presStyleLbl="alignAccFollowNode1" presStyleIdx="9" presStyleCnt="12" custScaleY="132901">
        <dgm:presLayoutVars>
          <dgm:chMax val="0"/>
          <dgm:bulletEnabled val="1"/>
        </dgm:presLayoutVars>
      </dgm:prSet>
      <dgm:spPr/>
      <dgm:t>
        <a:bodyPr/>
        <a:lstStyle/>
        <a:p>
          <a:endParaRPr lang="zh-TW" altLang="en-US"/>
        </a:p>
      </dgm:t>
    </dgm:pt>
    <dgm:pt modelId="{E1354D88-44E5-4CCD-9D0F-F9312B210FEA}" type="pres">
      <dgm:prSet presAssocID="{2470FC2C-EC42-41E8-8184-11AE72EF5E53}" presName="sibTrans" presStyleLbl="sibTrans2D1" presStyleIdx="10" presStyleCnt="12"/>
      <dgm:spPr/>
      <dgm:t>
        <a:bodyPr/>
        <a:lstStyle/>
        <a:p>
          <a:endParaRPr lang="zh-TW" altLang="en-US"/>
        </a:p>
      </dgm:t>
    </dgm:pt>
    <dgm:pt modelId="{8A5C7EFD-F222-4884-8AD7-C2D97EEDF714}" type="pres">
      <dgm:prSet presAssocID="{8AAF0125-4966-4283-A19B-DE0B2C030216}" presName="child" presStyleLbl="alignAccFollowNode1" presStyleIdx="10" presStyleCnt="12" custScaleY="200605">
        <dgm:presLayoutVars>
          <dgm:chMax val="0"/>
          <dgm:bulletEnabled val="1"/>
        </dgm:presLayoutVars>
      </dgm:prSet>
      <dgm:spPr/>
      <dgm:t>
        <a:bodyPr/>
        <a:lstStyle/>
        <a:p>
          <a:endParaRPr lang="zh-TW" altLang="en-US"/>
        </a:p>
      </dgm:t>
    </dgm:pt>
    <dgm:pt modelId="{796F18E5-925B-46D4-96DE-F747F29B3ACF}" type="pres">
      <dgm:prSet presAssocID="{A95CDAB0-E0C9-4CCC-AC8D-AA2801C77342}" presName="sibTrans" presStyleLbl="sibTrans2D1" presStyleIdx="11" presStyleCnt="12"/>
      <dgm:spPr/>
      <dgm:t>
        <a:bodyPr/>
        <a:lstStyle/>
        <a:p>
          <a:endParaRPr lang="zh-TW" altLang="en-US"/>
        </a:p>
      </dgm:t>
    </dgm:pt>
    <dgm:pt modelId="{86955E1E-32B1-47D3-86F1-E619BCA373A0}" type="pres">
      <dgm:prSet presAssocID="{760ACC65-556D-42F5-BF80-FBC84A75C640}" presName="child" presStyleLbl="alignAccFollowNode1" presStyleIdx="11" presStyleCnt="12" custScaleY="134260">
        <dgm:presLayoutVars>
          <dgm:chMax val="0"/>
          <dgm:bulletEnabled val="1"/>
        </dgm:presLayoutVars>
      </dgm:prSet>
      <dgm:spPr/>
      <dgm:t>
        <a:bodyPr/>
        <a:lstStyle/>
        <a:p>
          <a:endParaRPr lang="zh-TW" altLang="en-US"/>
        </a:p>
      </dgm:t>
    </dgm:pt>
  </dgm:ptLst>
  <dgm:cxnLst>
    <dgm:cxn modelId="{BD63D900-C50C-4C60-8005-5B8210697AF7}" type="presOf" srcId="{CC70DBF4-FB55-4DF0-845C-A86E3A10687C}" destId="{DDF5F4D4-1E6B-426B-A9CB-31D841428CFD}" srcOrd="0" destOrd="0" presId="urn:microsoft.com/office/officeart/2005/8/layout/lProcess1"/>
    <dgm:cxn modelId="{6ABFD92F-E4A6-4AB3-A5D0-2BF2BEECD27E}" type="presOf" srcId="{A0E5A3B9-DE6B-4425-9D12-06D6793A8DF8}" destId="{561016E2-2957-43B7-9A74-FF50E8328DE8}" srcOrd="0" destOrd="0" presId="urn:microsoft.com/office/officeart/2005/8/layout/lProcess1"/>
    <dgm:cxn modelId="{58B695CD-141F-42F0-B939-81B93BE1A760}" type="presOf" srcId="{168ADD9E-6BA8-4EE7-96F5-88916A31DF31}" destId="{12FF5AB3-7A72-4CDB-B0B7-294A154848E2}" srcOrd="0" destOrd="0" presId="urn:microsoft.com/office/officeart/2005/8/layout/lProcess1"/>
    <dgm:cxn modelId="{59E41C46-26B4-43A2-BD6E-B0B168B0E079}" type="presOf" srcId="{601725BE-B162-497D-9757-80BF316B419B}" destId="{2651B9BD-7B7A-4202-BA7E-C5826DCC9A97}" srcOrd="0" destOrd="0" presId="urn:microsoft.com/office/officeart/2005/8/layout/lProcess1"/>
    <dgm:cxn modelId="{6CC02480-11C8-4D8F-9F7A-7847DD46CE79}" type="presOf" srcId="{FE5F9C00-8B22-47AE-AF9B-1582AD0194BB}" destId="{74A60AA0-586A-4249-A081-5B83156C00FE}" srcOrd="0" destOrd="0" presId="urn:microsoft.com/office/officeart/2005/8/layout/lProcess1"/>
    <dgm:cxn modelId="{95693E98-4E30-4C19-A0E1-A23AA4A28AC8}" type="presOf" srcId="{68DF6B54-E1EB-4530-8079-BE46B3AD2572}" destId="{1D89062C-8D61-4E41-BC47-076FB36E4AF3}" srcOrd="0" destOrd="0" presId="urn:microsoft.com/office/officeart/2005/8/layout/lProcess1"/>
    <dgm:cxn modelId="{E76CFBE2-25E7-413B-A173-C8C25C73E8A2}" type="presOf" srcId="{4FC4BE17-D5C3-4FFE-A07E-1ACCBE7D2906}" destId="{E64A1D96-7373-4886-8D26-6FFE745B060A}" srcOrd="0" destOrd="0" presId="urn:microsoft.com/office/officeart/2005/8/layout/lProcess1"/>
    <dgm:cxn modelId="{82596FC4-18CC-4CB4-812D-F42A59376AE4}" srcId="{FE5F9C00-8B22-47AE-AF9B-1582AD0194BB}" destId="{2A82EBB1-9060-4DD7-96D7-DFA581212EB2}" srcOrd="2" destOrd="0" parTransId="{D415814F-CA7D-43FF-BEB5-6DD8CDD8B9B5}" sibTransId="{6CEF6536-F957-4AC6-A756-DDA5D74EA19F}"/>
    <dgm:cxn modelId="{CD1530C0-13D9-48E7-89AF-37AD41528A38}" srcId="{3BE4AC95-39B3-4C2B-A275-C3A9D62EF0D3}" destId="{D2FB28D9-2A37-43ED-9A87-E12055B5B178}" srcOrd="0" destOrd="0" parTransId="{D99E2F70-9E92-4FAC-B8AD-997726A88DAC}" sibTransId="{601725BE-B162-497D-9757-80BF316B419B}"/>
    <dgm:cxn modelId="{FCC7F6F1-1553-4B53-A854-E73E56C5B84A}" type="presOf" srcId="{99D01D01-3BE1-46CF-B34B-BB51D3A8861F}" destId="{BACC2DB3-738B-40CD-952B-1BE062C7A376}" srcOrd="0" destOrd="0" presId="urn:microsoft.com/office/officeart/2005/8/layout/lProcess1"/>
    <dgm:cxn modelId="{15748FD9-AE1C-4593-A12C-24545EB4E546}" type="presOf" srcId="{1487F839-B397-4F31-8FC7-D39B411B0D8F}" destId="{4220E412-D816-414E-BC02-F67C03D1A881}" srcOrd="0" destOrd="0" presId="urn:microsoft.com/office/officeart/2005/8/layout/lProcess1"/>
    <dgm:cxn modelId="{D3646012-9756-4BDD-AAC4-236064AE9047}" type="presOf" srcId="{3BE4AC95-39B3-4C2B-A275-C3A9D62EF0D3}" destId="{EA558FF4-1EC4-4FB8-BBB0-57939B27E59A}" srcOrd="0" destOrd="0" presId="urn:microsoft.com/office/officeart/2005/8/layout/lProcess1"/>
    <dgm:cxn modelId="{A92D6301-58B3-4BA8-90B9-37934EB44F4B}" type="presOf" srcId="{ABBE29FE-3169-48B2-8C5A-19C4947B1865}" destId="{D7A6515A-5C54-4B66-850C-2F3246BC8711}" srcOrd="0" destOrd="0" presId="urn:microsoft.com/office/officeart/2005/8/layout/lProcess1"/>
    <dgm:cxn modelId="{3AD62DB9-FA0C-4AC0-BF48-FB02CD242783}" srcId="{3BE4AC95-39B3-4C2B-A275-C3A9D62EF0D3}" destId="{4FC4BE17-D5C3-4FFE-A07E-1ACCBE7D2906}" srcOrd="2" destOrd="0" parTransId="{AF6DD16F-6B51-46E8-9C27-1872916B8D92}" sibTransId="{FEF5D48B-B293-420E-8737-2871051D9B99}"/>
    <dgm:cxn modelId="{CE71E47D-F2B3-4474-AB76-D99FCC73BDE9}" type="presOf" srcId="{6D7756D5-6772-48C7-BE60-BD79CA2A73E8}" destId="{45C319BB-19BF-4ADA-924B-8AA383FEDCD5}" srcOrd="0" destOrd="0" presId="urn:microsoft.com/office/officeart/2005/8/layout/lProcess1"/>
    <dgm:cxn modelId="{DE44F62B-29ED-4FF3-B07D-66BD8859C859}" type="presOf" srcId="{A95CDAB0-E0C9-4CCC-AC8D-AA2801C77342}" destId="{796F18E5-925B-46D4-96DE-F747F29B3ACF}" srcOrd="0" destOrd="0" presId="urn:microsoft.com/office/officeart/2005/8/layout/lProcess1"/>
    <dgm:cxn modelId="{4A212A91-1DE9-41F9-BE67-E97CEDFA9323}" type="presOf" srcId="{5DAA50CE-613F-4D67-AE0A-19956EACE929}" destId="{3817B75D-8B95-4801-A528-A96EE04A0927}" srcOrd="0" destOrd="0" presId="urn:microsoft.com/office/officeart/2005/8/layout/lProcess1"/>
    <dgm:cxn modelId="{FBB8C954-B8B0-47C3-A6C2-80207E4AC4D7}" type="presOf" srcId="{EB093384-83D0-4273-97BA-E6EE0DDB51F2}" destId="{7B608D6B-D6D9-41F7-97A5-F667BD1F867E}" srcOrd="0" destOrd="0" presId="urn:microsoft.com/office/officeart/2005/8/layout/lProcess1"/>
    <dgm:cxn modelId="{F1A1434C-C916-4CE2-9357-53636FCCE5EF}" srcId="{FE5F9C00-8B22-47AE-AF9B-1582AD0194BB}" destId="{68DF6B54-E1EB-4530-8079-BE46B3AD2572}" srcOrd="1" destOrd="0" parTransId="{6F299CF5-26B5-46E8-B422-44B2EE126D44}" sibTransId="{0A376FC4-D444-40AC-9BD8-332E883BF7A3}"/>
    <dgm:cxn modelId="{D4631849-CFF0-402D-A467-D93AE12C037E}" srcId="{FE5F9C00-8B22-47AE-AF9B-1582AD0194BB}" destId="{3BE4AC95-39B3-4C2B-A275-C3A9D62EF0D3}" srcOrd="0" destOrd="0" parTransId="{DE589CAE-6610-4DF8-8A2F-55EFB1ADABC7}" sibTransId="{E96689D7-0FD9-4216-BD2A-F1DCFD46BB8E}"/>
    <dgm:cxn modelId="{61075AC3-D8E9-4348-9977-6A0473B26852}" srcId="{3BE4AC95-39B3-4C2B-A275-C3A9D62EF0D3}" destId="{5497750D-9D3A-44D5-BBEC-575F465B0FA1}" srcOrd="1" destOrd="0" parTransId="{C7B179BA-2942-4FB1-B3B3-1B908AAA581F}" sibTransId="{168ADD9E-6BA8-4EE7-96F5-88916A31DF31}"/>
    <dgm:cxn modelId="{D641734D-F663-46D8-A401-3A66B5FCE5D2}" type="presOf" srcId="{760ACC65-556D-42F5-BF80-FBC84A75C640}" destId="{86955E1E-32B1-47D3-86F1-E619BCA373A0}" srcOrd="0" destOrd="0" presId="urn:microsoft.com/office/officeart/2005/8/layout/lProcess1"/>
    <dgm:cxn modelId="{FFD79F4B-31A4-483E-8398-DCE5BC9F254B}" type="presOf" srcId="{D2FB28D9-2A37-43ED-9A87-E12055B5B178}" destId="{55E2BE06-8357-4AF5-902C-355FE13E5D82}" srcOrd="0" destOrd="0" presId="urn:microsoft.com/office/officeart/2005/8/layout/lProcess1"/>
    <dgm:cxn modelId="{4E9D155B-F99C-4BA0-9C81-1F0D8A74FC2F}" type="presOf" srcId="{7F6EF205-072E-4BE9-963F-912930C2E604}" destId="{2A047647-2413-4C45-BFFB-5D7C74A1E2F6}" srcOrd="0" destOrd="0" presId="urn:microsoft.com/office/officeart/2005/8/layout/lProcess1"/>
    <dgm:cxn modelId="{6A4B0109-33AA-4DAA-8E53-1D97AC9F6D30}" srcId="{2A82EBB1-9060-4DD7-96D7-DFA581212EB2}" destId="{7F6EF205-072E-4BE9-963F-912930C2E604}" srcOrd="0" destOrd="0" parTransId="{99D01D01-3BE1-46CF-B34B-BB51D3A8861F}" sibTransId="{433989E8-A35C-4B39-93E2-3E7DED35AB6E}"/>
    <dgm:cxn modelId="{648EB0FA-C902-4569-BD1D-B6F429F24FB0}" type="presOf" srcId="{2A82EBB1-9060-4DD7-96D7-DFA581212EB2}" destId="{A9A42E0A-8A86-41BA-A0DE-D98313102058}" srcOrd="0" destOrd="0" presId="urn:microsoft.com/office/officeart/2005/8/layout/lProcess1"/>
    <dgm:cxn modelId="{0770FDD5-E366-40B4-A8C6-4A221B550D57}" srcId="{2A82EBB1-9060-4DD7-96D7-DFA581212EB2}" destId="{8AAF0125-4966-4283-A19B-DE0B2C030216}" srcOrd="2" destOrd="0" parTransId="{23EDA5AA-7575-4F45-AA5E-6998B99FAAA7}" sibTransId="{A95CDAB0-E0C9-4CCC-AC8D-AA2801C77342}"/>
    <dgm:cxn modelId="{2DE73860-8A01-4A41-8C98-096BEC7AC110}" type="presOf" srcId="{2470FC2C-EC42-41E8-8184-11AE72EF5E53}" destId="{E1354D88-44E5-4CCD-9D0F-F9312B210FEA}" srcOrd="0" destOrd="0" presId="urn:microsoft.com/office/officeart/2005/8/layout/lProcess1"/>
    <dgm:cxn modelId="{DF4607EA-D8D0-4066-8C03-CBD6DE8FB037}" srcId="{68DF6B54-E1EB-4530-8079-BE46B3AD2572}" destId="{53FE4AF7-B7E8-42E2-BA8B-644816B7A763}" srcOrd="2" destOrd="0" parTransId="{DA982436-F7A6-4A26-B071-8188811C1C72}" sibTransId="{CC70DBF4-FB55-4DF0-845C-A86E3A10687C}"/>
    <dgm:cxn modelId="{C6CF7DA9-32D8-4ABA-8C04-BD057536D807}" type="presOf" srcId="{0F6F9FAA-53C2-4ACC-9676-7E2C5B13F68D}" destId="{6FBC2249-02DF-4EB9-B440-B5514DF5FC08}" srcOrd="0" destOrd="0" presId="urn:microsoft.com/office/officeart/2005/8/layout/lProcess1"/>
    <dgm:cxn modelId="{257B6DCC-07B9-4C34-A052-9AA3DED61F7E}" type="presOf" srcId="{D99E2F70-9E92-4FAC-B8AD-997726A88DAC}" destId="{669A369E-1CDC-442A-A2D2-27AC7FA54D50}" srcOrd="0" destOrd="0" presId="urn:microsoft.com/office/officeart/2005/8/layout/lProcess1"/>
    <dgm:cxn modelId="{DE22875F-B4BD-4049-8207-F76C56D2C37D}" srcId="{68DF6B54-E1EB-4530-8079-BE46B3AD2572}" destId="{A0E5A3B9-DE6B-4425-9D12-06D6793A8DF8}" srcOrd="1" destOrd="0" parTransId="{C54D10F6-845E-4928-BD07-D4852E7897BF}" sibTransId="{9AC01BAA-2C6A-4C13-A745-0ACFD1D27CD8}"/>
    <dgm:cxn modelId="{FBC4D4D8-8911-4CB1-9807-BF3595CAFB6A}" type="presOf" srcId="{5497750D-9D3A-44D5-BBEC-575F465B0FA1}" destId="{340D34A6-7DE5-410D-82AC-753AC0692DCC}" srcOrd="0" destOrd="0" presId="urn:microsoft.com/office/officeart/2005/8/layout/lProcess1"/>
    <dgm:cxn modelId="{DA8CCD3C-FB7C-433B-A962-7AD4F16A6772}" type="presOf" srcId="{8AAF0125-4966-4283-A19B-DE0B2C030216}" destId="{8A5C7EFD-F222-4884-8AD7-C2D97EEDF714}" srcOrd="0" destOrd="0" presId="urn:microsoft.com/office/officeart/2005/8/layout/lProcess1"/>
    <dgm:cxn modelId="{1D8C0418-000D-4E79-91DA-832583199F88}" type="presOf" srcId="{53FE4AF7-B7E8-42E2-BA8B-644816B7A763}" destId="{0864C82B-2219-400D-A69F-FFEB6668E05E}" srcOrd="0" destOrd="0" presId="urn:microsoft.com/office/officeart/2005/8/layout/lProcess1"/>
    <dgm:cxn modelId="{DA1D69C8-AE96-460D-895B-19FCF54B0DF9}" srcId="{68DF6B54-E1EB-4530-8079-BE46B3AD2572}" destId="{6D7756D5-6772-48C7-BE60-BD79CA2A73E8}" srcOrd="0" destOrd="0" parTransId="{0F6F9FAA-53C2-4ACC-9676-7E2C5B13F68D}" sibTransId="{EB093384-83D0-4273-97BA-E6EE0DDB51F2}"/>
    <dgm:cxn modelId="{34B48CD7-3744-47EB-8351-5D07AFBC6769}" srcId="{3BE4AC95-39B3-4C2B-A275-C3A9D62EF0D3}" destId="{1487F839-B397-4F31-8FC7-D39B411B0D8F}" srcOrd="3" destOrd="0" parTransId="{CCD75E6C-857E-43D9-9678-F06FDBF47124}" sibTransId="{25D259FE-4CAD-4C64-9F8E-AA87AADDC266}"/>
    <dgm:cxn modelId="{36BF719E-C721-4234-9CBE-BA7C9B9A6A0F}" type="presOf" srcId="{433989E8-A35C-4B39-93E2-3E7DED35AB6E}" destId="{07EF8043-0D11-4F70-B1A0-EFD564111AF0}" srcOrd="0" destOrd="0" presId="urn:microsoft.com/office/officeart/2005/8/layout/lProcess1"/>
    <dgm:cxn modelId="{57160459-95BB-4642-93C7-4CCC41400F89}" type="presOf" srcId="{FEF5D48B-B293-420E-8737-2871051D9B99}" destId="{8FC8F868-54A0-42BC-969B-594D53C9C9CE}" srcOrd="0" destOrd="0" presId="urn:microsoft.com/office/officeart/2005/8/layout/lProcess1"/>
    <dgm:cxn modelId="{53D6E058-D59D-4251-BC4E-3810BFB5258C}" type="presOf" srcId="{9AC01BAA-2C6A-4C13-A745-0ACFD1D27CD8}" destId="{640A9428-5B55-4266-BFC8-F3CE34A281D3}" srcOrd="0" destOrd="0" presId="urn:microsoft.com/office/officeart/2005/8/layout/lProcess1"/>
    <dgm:cxn modelId="{33A98BEF-9251-4224-9967-CCC3AD4F91AA}" srcId="{2A82EBB1-9060-4DD7-96D7-DFA581212EB2}" destId="{760ACC65-556D-42F5-BF80-FBC84A75C640}" srcOrd="3" destOrd="0" parTransId="{A44C2BCE-6E10-4FAF-A3C5-9D91CE1413DF}" sibTransId="{C98C1931-6E83-4B42-81E6-A188D6012D86}"/>
    <dgm:cxn modelId="{5BDC3B9E-B1BF-4A60-9CBE-C780BB3046FB}" srcId="{68DF6B54-E1EB-4530-8079-BE46B3AD2572}" destId="{ABBE29FE-3169-48B2-8C5A-19C4947B1865}" srcOrd="3" destOrd="0" parTransId="{521FACCB-6BB4-407A-8FFF-172622716264}" sibTransId="{6383475B-364A-493D-AB84-29C32362250B}"/>
    <dgm:cxn modelId="{D9B1A5D2-3D20-4A3B-AD2A-484919DEF18A}" srcId="{2A82EBB1-9060-4DD7-96D7-DFA581212EB2}" destId="{5DAA50CE-613F-4D67-AE0A-19956EACE929}" srcOrd="1" destOrd="0" parTransId="{74D51356-88AB-45C1-993B-AECC788DDDA3}" sibTransId="{2470FC2C-EC42-41E8-8184-11AE72EF5E53}"/>
    <dgm:cxn modelId="{96F13DDB-8E87-4907-802B-9CACCFE57F27}" type="presParOf" srcId="{74A60AA0-586A-4249-A081-5B83156C00FE}" destId="{E642529F-F075-4D17-99A7-1C391DD7EF62}" srcOrd="0" destOrd="0" presId="urn:microsoft.com/office/officeart/2005/8/layout/lProcess1"/>
    <dgm:cxn modelId="{5A5B6530-1666-4819-9FE0-177457276DE0}" type="presParOf" srcId="{E642529F-F075-4D17-99A7-1C391DD7EF62}" destId="{EA558FF4-1EC4-4FB8-BBB0-57939B27E59A}" srcOrd="0" destOrd="0" presId="urn:microsoft.com/office/officeart/2005/8/layout/lProcess1"/>
    <dgm:cxn modelId="{77794E87-731C-4EB9-A039-EA9AE2BE37C6}" type="presParOf" srcId="{E642529F-F075-4D17-99A7-1C391DD7EF62}" destId="{669A369E-1CDC-442A-A2D2-27AC7FA54D50}" srcOrd="1" destOrd="0" presId="urn:microsoft.com/office/officeart/2005/8/layout/lProcess1"/>
    <dgm:cxn modelId="{B07428B3-0382-47B9-A4DB-57C275638309}" type="presParOf" srcId="{E642529F-F075-4D17-99A7-1C391DD7EF62}" destId="{55E2BE06-8357-4AF5-902C-355FE13E5D82}" srcOrd="2" destOrd="0" presId="urn:microsoft.com/office/officeart/2005/8/layout/lProcess1"/>
    <dgm:cxn modelId="{EAA4BCB7-AFC3-4652-9DEF-A65BE87B4A49}" type="presParOf" srcId="{E642529F-F075-4D17-99A7-1C391DD7EF62}" destId="{2651B9BD-7B7A-4202-BA7E-C5826DCC9A97}" srcOrd="3" destOrd="0" presId="urn:microsoft.com/office/officeart/2005/8/layout/lProcess1"/>
    <dgm:cxn modelId="{BC176047-FE01-4590-9360-86E7F4C927E6}" type="presParOf" srcId="{E642529F-F075-4D17-99A7-1C391DD7EF62}" destId="{340D34A6-7DE5-410D-82AC-753AC0692DCC}" srcOrd="4" destOrd="0" presId="urn:microsoft.com/office/officeart/2005/8/layout/lProcess1"/>
    <dgm:cxn modelId="{2D1F8CCA-5ECE-42AA-8841-79280E8D9453}" type="presParOf" srcId="{E642529F-F075-4D17-99A7-1C391DD7EF62}" destId="{12FF5AB3-7A72-4CDB-B0B7-294A154848E2}" srcOrd="5" destOrd="0" presId="urn:microsoft.com/office/officeart/2005/8/layout/lProcess1"/>
    <dgm:cxn modelId="{FF337EC6-BB6E-4AE5-8BF4-64817CA76460}" type="presParOf" srcId="{E642529F-F075-4D17-99A7-1C391DD7EF62}" destId="{E64A1D96-7373-4886-8D26-6FFE745B060A}" srcOrd="6" destOrd="0" presId="urn:microsoft.com/office/officeart/2005/8/layout/lProcess1"/>
    <dgm:cxn modelId="{0CBC21F3-03EF-4AC7-A44E-C33BFAD968CB}" type="presParOf" srcId="{E642529F-F075-4D17-99A7-1C391DD7EF62}" destId="{8FC8F868-54A0-42BC-969B-594D53C9C9CE}" srcOrd="7" destOrd="0" presId="urn:microsoft.com/office/officeart/2005/8/layout/lProcess1"/>
    <dgm:cxn modelId="{457A43A3-41A8-4705-8CDB-D0AA987947D8}" type="presParOf" srcId="{E642529F-F075-4D17-99A7-1C391DD7EF62}" destId="{4220E412-D816-414E-BC02-F67C03D1A881}" srcOrd="8" destOrd="0" presId="urn:microsoft.com/office/officeart/2005/8/layout/lProcess1"/>
    <dgm:cxn modelId="{760C5BC2-63EC-4684-B905-3E81EF4DDC95}" type="presParOf" srcId="{74A60AA0-586A-4249-A081-5B83156C00FE}" destId="{6B85CB8F-202A-43F9-A25F-EEF2E777483A}" srcOrd="1" destOrd="0" presId="urn:microsoft.com/office/officeart/2005/8/layout/lProcess1"/>
    <dgm:cxn modelId="{70BBCA5B-94CA-4CEC-BD63-F3A5D0AB2C8C}" type="presParOf" srcId="{74A60AA0-586A-4249-A081-5B83156C00FE}" destId="{7AC6331E-4AC7-4149-96E2-FC8ADA9312E2}" srcOrd="2" destOrd="0" presId="urn:microsoft.com/office/officeart/2005/8/layout/lProcess1"/>
    <dgm:cxn modelId="{10D18C88-C277-415D-A31C-47A11CC6DC64}" type="presParOf" srcId="{7AC6331E-4AC7-4149-96E2-FC8ADA9312E2}" destId="{1D89062C-8D61-4E41-BC47-076FB36E4AF3}" srcOrd="0" destOrd="0" presId="urn:microsoft.com/office/officeart/2005/8/layout/lProcess1"/>
    <dgm:cxn modelId="{7D2115BB-D833-4A58-8AE4-2108A72D471A}" type="presParOf" srcId="{7AC6331E-4AC7-4149-96E2-FC8ADA9312E2}" destId="{6FBC2249-02DF-4EB9-B440-B5514DF5FC08}" srcOrd="1" destOrd="0" presId="urn:microsoft.com/office/officeart/2005/8/layout/lProcess1"/>
    <dgm:cxn modelId="{4B5CF4EC-3049-4545-8E7A-A1D30A7F2C05}" type="presParOf" srcId="{7AC6331E-4AC7-4149-96E2-FC8ADA9312E2}" destId="{45C319BB-19BF-4ADA-924B-8AA383FEDCD5}" srcOrd="2" destOrd="0" presId="urn:microsoft.com/office/officeart/2005/8/layout/lProcess1"/>
    <dgm:cxn modelId="{9A7C7C37-540A-41B5-A49F-6A961484B63E}" type="presParOf" srcId="{7AC6331E-4AC7-4149-96E2-FC8ADA9312E2}" destId="{7B608D6B-D6D9-41F7-97A5-F667BD1F867E}" srcOrd="3" destOrd="0" presId="urn:microsoft.com/office/officeart/2005/8/layout/lProcess1"/>
    <dgm:cxn modelId="{B5164393-63F3-4DAB-B818-51B47BAE147C}" type="presParOf" srcId="{7AC6331E-4AC7-4149-96E2-FC8ADA9312E2}" destId="{561016E2-2957-43B7-9A74-FF50E8328DE8}" srcOrd="4" destOrd="0" presId="urn:microsoft.com/office/officeart/2005/8/layout/lProcess1"/>
    <dgm:cxn modelId="{E0F45CC3-5A6F-419E-88E2-78911EDE5272}" type="presParOf" srcId="{7AC6331E-4AC7-4149-96E2-FC8ADA9312E2}" destId="{640A9428-5B55-4266-BFC8-F3CE34A281D3}" srcOrd="5" destOrd="0" presId="urn:microsoft.com/office/officeart/2005/8/layout/lProcess1"/>
    <dgm:cxn modelId="{D64E4C18-01DD-4E81-8329-D5B8B6DB8554}" type="presParOf" srcId="{7AC6331E-4AC7-4149-96E2-FC8ADA9312E2}" destId="{0864C82B-2219-400D-A69F-FFEB6668E05E}" srcOrd="6" destOrd="0" presId="urn:microsoft.com/office/officeart/2005/8/layout/lProcess1"/>
    <dgm:cxn modelId="{EEE961C5-EFD4-479F-BD81-E23B169BD60D}" type="presParOf" srcId="{7AC6331E-4AC7-4149-96E2-FC8ADA9312E2}" destId="{DDF5F4D4-1E6B-426B-A9CB-31D841428CFD}" srcOrd="7" destOrd="0" presId="urn:microsoft.com/office/officeart/2005/8/layout/lProcess1"/>
    <dgm:cxn modelId="{765BAA13-F90B-4656-B1BB-DF51187A87BF}" type="presParOf" srcId="{7AC6331E-4AC7-4149-96E2-FC8ADA9312E2}" destId="{D7A6515A-5C54-4B66-850C-2F3246BC8711}" srcOrd="8" destOrd="0" presId="urn:microsoft.com/office/officeart/2005/8/layout/lProcess1"/>
    <dgm:cxn modelId="{96887C53-6107-4FC3-81D7-E5A406422C78}" type="presParOf" srcId="{74A60AA0-586A-4249-A081-5B83156C00FE}" destId="{AF13C00B-4D91-45CE-A689-A83A2A5AE4B0}" srcOrd="3" destOrd="0" presId="urn:microsoft.com/office/officeart/2005/8/layout/lProcess1"/>
    <dgm:cxn modelId="{581E3543-CADE-40D6-934A-6840991060AC}" type="presParOf" srcId="{74A60AA0-586A-4249-A081-5B83156C00FE}" destId="{7B9B0D44-E645-4E05-B672-4103DED0984F}" srcOrd="4" destOrd="0" presId="urn:microsoft.com/office/officeart/2005/8/layout/lProcess1"/>
    <dgm:cxn modelId="{FB551E9B-8297-48AB-BF49-C329F8098346}" type="presParOf" srcId="{7B9B0D44-E645-4E05-B672-4103DED0984F}" destId="{A9A42E0A-8A86-41BA-A0DE-D98313102058}" srcOrd="0" destOrd="0" presId="urn:microsoft.com/office/officeart/2005/8/layout/lProcess1"/>
    <dgm:cxn modelId="{5E5C5552-FDBC-4970-AA43-37580637E8A0}" type="presParOf" srcId="{7B9B0D44-E645-4E05-B672-4103DED0984F}" destId="{BACC2DB3-738B-40CD-952B-1BE062C7A376}" srcOrd="1" destOrd="0" presId="urn:microsoft.com/office/officeart/2005/8/layout/lProcess1"/>
    <dgm:cxn modelId="{184B0560-F680-4B5F-9F96-48F33B631B5A}" type="presParOf" srcId="{7B9B0D44-E645-4E05-B672-4103DED0984F}" destId="{2A047647-2413-4C45-BFFB-5D7C74A1E2F6}" srcOrd="2" destOrd="0" presId="urn:microsoft.com/office/officeart/2005/8/layout/lProcess1"/>
    <dgm:cxn modelId="{FA71D85F-1268-47A9-B37E-5F156A5949EC}" type="presParOf" srcId="{7B9B0D44-E645-4E05-B672-4103DED0984F}" destId="{07EF8043-0D11-4F70-B1A0-EFD564111AF0}" srcOrd="3" destOrd="0" presId="urn:microsoft.com/office/officeart/2005/8/layout/lProcess1"/>
    <dgm:cxn modelId="{62CDA115-BE97-421D-8828-59E352742691}" type="presParOf" srcId="{7B9B0D44-E645-4E05-B672-4103DED0984F}" destId="{3817B75D-8B95-4801-A528-A96EE04A0927}" srcOrd="4" destOrd="0" presId="urn:microsoft.com/office/officeart/2005/8/layout/lProcess1"/>
    <dgm:cxn modelId="{DDB44767-BAF9-4D03-8723-651178484251}" type="presParOf" srcId="{7B9B0D44-E645-4E05-B672-4103DED0984F}" destId="{E1354D88-44E5-4CCD-9D0F-F9312B210FEA}" srcOrd="5" destOrd="0" presId="urn:microsoft.com/office/officeart/2005/8/layout/lProcess1"/>
    <dgm:cxn modelId="{2EDD51E6-7D72-4D54-B13C-C1C343567239}" type="presParOf" srcId="{7B9B0D44-E645-4E05-B672-4103DED0984F}" destId="{8A5C7EFD-F222-4884-8AD7-C2D97EEDF714}" srcOrd="6" destOrd="0" presId="urn:microsoft.com/office/officeart/2005/8/layout/lProcess1"/>
    <dgm:cxn modelId="{674FD84D-F114-4294-9EC3-3951551BAD54}" type="presParOf" srcId="{7B9B0D44-E645-4E05-B672-4103DED0984F}" destId="{796F18E5-925B-46D4-96DE-F747F29B3ACF}" srcOrd="7" destOrd="0" presId="urn:microsoft.com/office/officeart/2005/8/layout/lProcess1"/>
    <dgm:cxn modelId="{6B27D420-C88A-4317-8B2A-5DDE41F5A544}" type="presParOf" srcId="{7B9B0D44-E645-4E05-B672-4103DED0984F}" destId="{86955E1E-32B1-47D3-86F1-E619BCA373A0}" srcOrd="8" destOrd="0" presId="urn:microsoft.com/office/officeart/2005/8/layout/l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C58CBA-B3B1-487A-8C5B-8635F943EAFA}">
      <dsp:nvSpPr>
        <dsp:cNvPr id="0" name=""/>
        <dsp:cNvSpPr/>
      </dsp:nvSpPr>
      <dsp:spPr>
        <a:xfrm>
          <a:off x="1649841" y="662902"/>
          <a:ext cx="2461036" cy="2369895"/>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zh-TW" altLang="en-US" sz="1600" kern="1200">
              <a:latin typeface="標楷體" panose="03000509000000000000" pitchFamily="65" charset="-120"/>
              <a:ea typeface="標楷體" panose="03000509000000000000" pitchFamily="65" charset="-120"/>
            </a:rPr>
            <a:t>程式設計</a:t>
          </a:r>
          <a:endParaRPr lang="en-US" altLang="zh-TW" sz="1600" kern="1200">
            <a:latin typeface="標楷體" panose="03000509000000000000" pitchFamily="65" charset="-120"/>
            <a:ea typeface="標楷體" panose="03000509000000000000" pitchFamily="65" charset="-120"/>
          </a:endParaRPr>
        </a:p>
        <a:p>
          <a:pPr lvl="0" algn="ctr" defTabSz="711200">
            <a:lnSpc>
              <a:spcPct val="90000"/>
            </a:lnSpc>
            <a:spcBef>
              <a:spcPct val="0"/>
            </a:spcBef>
            <a:spcAft>
              <a:spcPct val="35000"/>
            </a:spcAft>
          </a:pPr>
          <a:r>
            <a:rPr lang="zh-TW" altLang="en-US" sz="1600" kern="1200">
              <a:latin typeface="標楷體" panose="03000509000000000000" pitchFamily="65" charset="-120"/>
              <a:ea typeface="標楷體" panose="03000509000000000000" pitchFamily="65" charset="-120"/>
            </a:rPr>
            <a:t>輔助學習系統</a:t>
          </a:r>
        </a:p>
      </dsp:txBody>
      <dsp:txXfrm>
        <a:off x="2010251" y="1009965"/>
        <a:ext cx="1740216" cy="1675769"/>
      </dsp:txXfrm>
    </dsp:sp>
    <dsp:sp modelId="{CCC59B37-5D58-4782-829B-A2F5991CDB18}">
      <dsp:nvSpPr>
        <dsp:cNvPr id="0" name=""/>
        <dsp:cNvSpPr/>
      </dsp:nvSpPr>
      <dsp:spPr>
        <a:xfrm>
          <a:off x="1776780" y="-340634"/>
          <a:ext cx="2207159" cy="1706980"/>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學習活動模組</a:t>
          </a:r>
        </a:p>
        <a:p>
          <a:pPr marL="57150" lvl="1" indent="-57150" algn="ctr" defTabSz="444500">
            <a:lnSpc>
              <a:spcPct val="90000"/>
            </a:lnSpc>
            <a:spcBef>
              <a:spcPct val="0"/>
            </a:spcBef>
            <a:spcAft>
              <a:spcPct val="15000"/>
            </a:spcAft>
            <a:buChar char="••"/>
          </a:pPr>
          <a:r>
            <a:rPr lang="zh-TW" altLang="en-US" sz="1000" kern="1200">
              <a:latin typeface="標楷體" panose="03000509000000000000" pitchFamily="65" charset="-120"/>
              <a:ea typeface="標楷體" panose="03000509000000000000" pitchFamily="65" charset="-120"/>
            </a:rPr>
            <a:t>分級教材閱讀</a:t>
          </a:r>
          <a:r>
            <a:rPr lang="en-US" altLang="zh-TW" sz="1000" kern="1200">
              <a:latin typeface="標楷體" panose="03000509000000000000" pitchFamily="65" charset="-120"/>
              <a:ea typeface="標楷體" panose="03000509000000000000" pitchFamily="65" charset="-120"/>
            </a:rPr>
            <a:t>(</a:t>
          </a:r>
          <a:r>
            <a:rPr lang="zh-TW" altLang="en-US" sz="1000" kern="1200">
              <a:latin typeface="標楷體" panose="03000509000000000000" pitchFamily="65" charset="-120"/>
              <a:ea typeface="標楷體" panose="03000509000000000000" pitchFamily="65" charset="-120"/>
            </a:rPr>
            <a:t>適性教材</a:t>
          </a:r>
          <a:r>
            <a:rPr lang="en-US" altLang="zh-TW" sz="1000" kern="1200">
              <a:latin typeface="標楷體" panose="03000509000000000000" pitchFamily="65" charset="-120"/>
              <a:ea typeface="標楷體" panose="03000509000000000000" pitchFamily="65" charset="-120"/>
            </a:rPr>
            <a:t>)</a:t>
          </a:r>
          <a:endParaRPr lang="zh-TW" altLang="en-US" sz="1000" kern="1200">
            <a:latin typeface="標楷體" panose="03000509000000000000" pitchFamily="65" charset="-120"/>
            <a:ea typeface="標楷體" panose="03000509000000000000" pitchFamily="65" charset="-120"/>
          </a:endParaRPr>
        </a:p>
        <a:p>
          <a:pPr marL="57150" lvl="1" indent="-57150" algn="ctr" defTabSz="444500">
            <a:lnSpc>
              <a:spcPct val="90000"/>
            </a:lnSpc>
            <a:spcBef>
              <a:spcPct val="0"/>
            </a:spcBef>
            <a:spcAft>
              <a:spcPct val="15000"/>
            </a:spcAft>
            <a:buChar char="••"/>
          </a:pPr>
          <a:r>
            <a:rPr lang="zh-TW" altLang="en-US" sz="1000" kern="1200">
              <a:latin typeface="標楷體" panose="03000509000000000000" pitchFamily="65" charset="-120"/>
              <a:ea typeface="標楷體" panose="03000509000000000000" pitchFamily="65" charset="-120"/>
            </a:rPr>
            <a:t>教學資源</a:t>
          </a:r>
        </a:p>
      </dsp:txBody>
      <dsp:txXfrm>
        <a:off x="2100011" y="-90653"/>
        <a:ext cx="1560697" cy="1207018"/>
      </dsp:txXfrm>
    </dsp:sp>
    <dsp:sp modelId="{01E435BF-5D08-49E9-B322-CB0703E5BF1A}">
      <dsp:nvSpPr>
        <dsp:cNvPr id="0" name=""/>
        <dsp:cNvSpPr/>
      </dsp:nvSpPr>
      <dsp:spPr>
        <a:xfrm>
          <a:off x="3553560" y="994359"/>
          <a:ext cx="2207159" cy="1706980"/>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評量與回饋模組</a:t>
          </a:r>
        </a:p>
        <a:p>
          <a:pPr marL="57150" lvl="1" indent="-57150" algn="ctr" defTabSz="444500">
            <a:lnSpc>
              <a:spcPct val="90000"/>
            </a:lnSpc>
            <a:spcBef>
              <a:spcPct val="0"/>
            </a:spcBef>
            <a:spcAft>
              <a:spcPct val="15000"/>
            </a:spcAft>
            <a:buChar char="••"/>
          </a:pPr>
          <a:r>
            <a:rPr lang="zh-TW" altLang="en-US" sz="1000" kern="1200">
              <a:latin typeface="標楷體" panose="03000509000000000000" pitchFamily="65" charset="-120"/>
              <a:ea typeface="標楷體" panose="03000509000000000000" pitchFamily="65" charset="-120"/>
            </a:rPr>
            <a:t>單元測驗</a:t>
          </a:r>
          <a:r>
            <a:rPr lang="en-US" altLang="zh-TW" sz="1000" kern="1200">
              <a:latin typeface="標楷體" panose="03000509000000000000" pitchFamily="65" charset="-120"/>
              <a:ea typeface="標楷體" panose="03000509000000000000" pitchFamily="65" charset="-120"/>
            </a:rPr>
            <a:t>(</a:t>
          </a:r>
          <a:r>
            <a:rPr lang="zh-TW" altLang="en-US" sz="1000" kern="1200">
              <a:latin typeface="標楷體" panose="03000509000000000000" pitchFamily="65" charset="-120"/>
              <a:ea typeface="標楷體" panose="03000509000000000000" pitchFamily="65" charset="-120"/>
            </a:rPr>
            <a:t>形成性評量</a:t>
          </a:r>
          <a:r>
            <a:rPr lang="en-US" altLang="zh-TW" sz="1000" kern="1200">
              <a:latin typeface="標楷體" panose="03000509000000000000" pitchFamily="65" charset="-120"/>
              <a:ea typeface="標楷體" panose="03000509000000000000" pitchFamily="65" charset="-120"/>
            </a:rPr>
            <a:t>)</a:t>
          </a:r>
          <a:endParaRPr lang="zh-TW" altLang="en-US" sz="1000" kern="1200">
            <a:latin typeface="標楷體" panose="03000509000000000000" pitchFamily="65" charset="-120"/>
            <a:ea typeface="標楷體" panose="03000509000000000000" pitchFamily="65" charset="-120"/>
          </a:endParaRPr>
        </a:p>
        <a:p>
          <a:pPr marL="57150" lvl="1" indent="-57150" algn="ctr" defTabSz="444500">
            <a:lnSpc>
              <a:spcPct val="90000"/>
            </a:lnSpc>
            <a:spcBef>
              <a:spcPct val="0"/>
            </a:spcBef>
            <a:spcAft>
              <a:spcPct val="15000"/>
            </a:spcAft>
            <a:buChar char="••"/>
          </a:pPr>
          <a:r>
            <a:rPr lang="zh-TW" altLang="en-US" sz="1000" kern="1200">
              <a:latin typeface="標楷體" panose="03000509000000000000" pitchFamily="65" charset="-120"/>
              <a:ea typeface="標楷體" panose="03000509000000000000" pitchFamily="65" charset="-120"/>
            </a:rPr>
            <a:t>教材難易度調整</a:t>
          </a:r>
        </a:p>
      </dsp:txBody>
      <dsp:txXfrm>
        <a:off x="3876791" y="1244340"/>
        <a:ext cx="1560697" cy="1207018"/>
      </dsp:txXfrm>
    </dsp:sp>
    <dsp:sp modelId="{025E92C1-87A9-46C3-84A8-DB73279B7D92}">
      <dsp:nvSpPr>
        <dsp:cNvPr id="0" name=""/>
        <dsp:cNvSpPr/>
      </dsp:nvSpPr>
      <dsp:spPr>
        <a:xfrm>
          <a:off x="1776780" y="2329354"/>
          <a:ext cx="2207159" cy="1706980"/>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學習歷程資料庫</a:t>
          </a:r>
        </a:p>
        <a:p>
          <a:pPr marL="57150" lvl="1" indent="-57150" algn="ctr" defTabSz="444500">
            <a:lnSpc>
              <a:spcPct val="90000"/>
            </a:lnSpc>
            <a:spcBef>
              <a:spcPct val="0"/>
            </a:spcBef>
            <a:spcAft>
              <a:spcPct val="15000"/>
            </a:spcAft>
            <a:buChar char="••"/>
          </a:pPr>
          <a:r>
            <a:rPr lang="zh-TW" altLang="en-US" sz="1000" kern="1200">
              <a:latin typeface="標楷體" panose="03000509000000000000" pitchFamily="65" charset="-120"/>
              <a:ea typeface="標楷體" panose="03000509000000000000" pitchFamily="65" charset="-120"/>
            </a:rPr>
            <a:t>學習紀錄</a:t>
          </a:r>
        </a:p>
        <a:p>
          <a:pPr marL="57150" lvl="1" indent="-57150" algn="ctr" defTabSz="444500">
            <a:lnSpc>
              <a:spcPct val="90000"/>
            </a:lnSpc>
            <a:spcBef>
              <a:spcPct val="0"/>
            </a:spcBef>
            <a:spcAft>
              <a:spcPct val="15000"/>
            </a:spcAft>
            <a:buChar char="••"/>
          </a:pPr>
          <a:r>
            <a:rPr lang="zh-TW" altLang="en-US" sz="1000" kern="1200">
              <a:latin typeface="標楷體" panose="03000509000000000000" pitchFamily="65" charset="-120"/>
              <a:ea typeface="標楷體" panose="03000509000000000000" pitchFamily="65" charset="-120"/>
            </a:rPr>
            <a:t>作答結果</a:t>
          </a:r>
        </a:p>
        <a:p>
          <a:pPr marL="57150" lvl="1" indent="-57150" algn="ctr" defTabSz="444500">
            <a:lnSpc>
              <a:spcPct val="90000"/>
            </a:lnSpc>
            <a:spcBef>
              <a:spcPct val="0"/>
            </a:spcBef>
            <a:spcAft>
              <a:spcPct val="15000"/>
            </a:spcAft>
            <a:buChar char="••"/>
          </a:pPr>
          <a:r>
            <a:rPr lang="zh-TW" altLang="en-US" sz="1000" kern="1200">
              <a:latin typeface="標楷體" panose="03000509000000000000" pitchFamily="65" charset="-120"/>
              <a:ea typeface="標楷體" panose="03000509000000000000" pitchFamily="65" charset="-120"/>
            </a:rPr>
            <a:t>教材等級變化</a:t>
          </a:r>
        </a:p>
      </dsp:txBody>
      <dsp:txXfrm>
        <a:off x="2100011" y="2579335"/>
        <a:ext cx="1560697" cy="1207018"/>
      </dsp:txXfrm>
    </dsp:sp>
    <dsp:sp modelId="{FB96DDA4-7967-45F1-A2B5-3DEF7B6F6D56}">
      <dsp:nvSpPr>
        <dsp:cNvPr id="0" name=""/>
        <dsp:cNvSpPr/>
      </dsp:nvSpPr>
      <dsp:spPr>
        <a:xfrm>
          <a:off x="0" y="994359"/>
          <a:ext cx="2207159" cy="1706980"/>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資料回饋分析模組</a:t>
          </a:r>
        </a:p>
        <a:p>
          <a:pPr marL="57150" lvl="1" indent="-57150" algn="ctr" defTabSz="444500">
            <a:lnSpc>
              <a:spcPct val="90000"/>
            </a:lnSpc>
            <a:spcBef>
              <a:spcPct val="0"/>
            </a:spcBef>
            <a:spcAft>
              <a:spcPct val="15000"/>
            </a:spcAft>
            <a:buChar char="••"/>
          </a:pPr>
          <a:r>
            <a:rPr lang="zh-TW" altLang="en-US" sz="1000" kern="1200">
              <a:latin typeface="標楷體" panose="03000509000000000000" pitchFamily="65" charset="-120"/>
              <a:ea typeface="標楷體" panose="03000509000000000000" pitchFamily="65" charset="-120"/>
            </a:rPr>
            <a:t>使用紀錄分析</a:t>
          </a:r>
        </a:p>
        <a:p>
          <a:pPr marL="57150" lvl="1" indent="-57150" algn="ctr" defTabSz="444500">
            <a:lnSpc>
              <a:spcPct val="90000"/>
            </a:lnSpc>
            <a:spcBef>
              <a:spcPct val="0"/>
            </a:spcBef>
            <a:spcAft>
              <a:spcPct val="15000"/>
            </a:spcAft>
            <a:buChar char="••"/>
          </a:pPr>
          <a:r>
            <a:rPr lang="zh-TW" altLang="en-US" sz="1000" kern="1200">
              <a:latin typeface="標楷體" panose="03000509000000000000" pitchFamily="65" charset="-120"/>
              <a:ea typeface="標楷體" panose="03000509000000000000" pitchFamily="65" charset="-120"/>
            </a:rPr>
            <a:t>學習歷程分析報告</a:t>
          </a:r>
        </a:p>
      </dsp:txBody>
      <dsp:txXfrm>
        <a:off x="323231" y="1244340"/>
        <a:ext cx="1560697" cy="120701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558FF4-1EC4-4FB8-BBB0-57939B27E59A}">
      <dsp:nvSpPr>
        <dsp:cNvPr id="0" name=""/>
        <dsp:cNvSpPr/>
      </dsp:nvSpPr>
      <dsp:spPr>
        <a:xfrm>
          <a:off x="1991" y="76199"/>
          <a:ext cx="748983" cy="5424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zh-TW" altLang="en-US" sz="1400" kern="1200">
              <a:latin typeface="標楷體" panose="03000509000000000000" pitchFamily="65" charset="-120"/>
              <a:ea typeface="標楷體" panose="03000509000000000000" pitchFamily="65" charset="-120"/>
            </a:rPr>
            <a:t>階段</a:t>
          </a:r>
        </a:p>
      </dsp:txBody>
      <dsp:txXfrm>
        <a:off x="17878" y="92086"/>
        <a:ext cx="717209" cy="510637"/>
      </dsp:txXfrm>
    </dsp:sp>
    <dsp:sp modelId="{669A369E-1CDC-442A-A2D2-27AC7FA54D50}">
      <dsp:nvSpPr>
        <dsp:cNvPr id="0" name=""/>
        <dsp:cNvSpPr/>
      </dsp:nvSpPr>
      <dsp:spPr>
        <a:xfrm rot="5400000">
          <a:off x="329022" y="666072"/>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5E2BE06-8357-4AF5-902C-355FE13E5D82}">
      <dsp:nvSpPr>
        <dsp:cNvPr id="0" name=""/>
        <dsp:cNvSpPr/>
      </dsp:nvSpPr>
      <dsp:spPr>
        <a:xfrm>
          <a:off x="1991" y="808455"/>
          <a:ext cx="748983" cy="75585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前測</a:t>
          </a:r>
          <a:endParaRPr lang="en-US" altLang="zh-TW" sz="1200" kern="1200">
            <a:latin typeface="標楷體" panose="03000509000000000000" pitchFamily="65" charset="-120"/>
            <a:ea typeface="標楷體" panose="03000509000000000000" pitchFamily="65" charset="-120"/>
          </a:endParaRPr>
        </a:p>
      </dsp:txBody>
      <dsp:txXfrm>
        <a:off x="23928" y="830392"/>
        <a:ext cx="705109" cy="711981"/>
      </dsp:txXfrm>
    </dsp:sp>
    <dsp:sp modelId="{2651B9BD-7B7A-4202-BA7E-C5826DCC9A97}">
      <dsp:nvSpPr>
        <dsp:cNvPr id="0" name=""/>
        <dsp:cNvSpPr/>
      </dsp:nvSpPr>
      <dsp:spPr>
        <a:xfrm rot="5400000">
          <a:off x="329022" y="1611772"/>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40D34A6-7DE5-410D-82AC-753AC0692DCC}">
      <dsp:nvSpPr>
        <dsp:cNvPr id="0" name=""/>
        <dsp:cNvSpPr/>
      </dsp:nvSpPr>
      <dsp:spPr>
        <a:xfrm>
          <a:off x="1991" y="1754155"/>
          <a:ext cx="748983" cy="720870"/>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教學介入</a:t>
          </a:r>
          <a:endParaRPr lang="en-US" altLang="zh-TW" sz="1200" kern="1200">
            <a:latin typeface="標楷體" panose="03000509000000000000" pitchFamily="65" charset="-120"/>
            <a:ea typeface="標楷體" panose="03000509000000000000" pitchFamily="65" charset="-120"/>
          </a:endParaRPr>
        </a:p>
      </dsp:txBody>
      <dsp:txXfrm>
        <a:off x="23105" y="1775269"/>
        <a:ext cx="706755" cy="678642"/>
      </dsp:txXfrm>
    </dsp:sp>
    <dsp:sp modelId="{12FF5AB3-7A72-4CDB-B0B7-294A154848E2}">
      <dsp:nvSpPr>
        <dsp:cNvPr id="0" name=""/>
        <dsp:cNvSpPr/>
      </dsp:nvSpPr>
      <dsp:spPr>
        <a:xfrm rot="5400000">
          <a:off x="329022" y="2522486"/>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64A1D96-7373-4886-8D26-6FFE745B060A}">
      <dsp:nvSpPr>
        <dsp:cNvPr id="0" name=""/>
        <dsp:cNvSpPr/>
      </dsp:nvSpPr>
      <dsp:spPr>
        <a:xfrm>
          <a:off x="1991" y="2664869"/>
          <a:ext cx="748983" cy="1088104"/>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後測</a:t>
          </a:r>
          <a:endParaRPr lang="en-US" altLang="zh-TW" sz="1200" kern="1200">
            <a:latin typeface="標楷體" panose="03000509000000000000" pitchFamily="65" charset="-120"/>
            <a:ea typeface="標楷體" panose="03000509000000000000" pitchFamily="65" charset="-120"/>
          </a:endParaRPr>
        </a:p>
      </dsp:txBody>
      <dsp:txXfrm>
        <a:off x="23928" y="2686806"/>
        <a:ext cx="705109" cy="1044230"/>
      </dsp:txXfrm>
    </dsp:sp>
    <dsp:sp modelId="{8FC8F868-54A0-42BC-969B-594D53C9C9CE}">
      <dsp:nvSpPr>
        <dsp:cNvPr id="0" name=""/>
        <dsp:cNvSpPr/>
      </dsp:nvSpPr>
      <dsp:spPr>
        <a:xfrm rot="5400000">
          <a:off x="329022" y="3800435"/>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220E412-D816-414E-BC02-F67C03D1A881}">
      <dsp:nvSpPr>
        <dsp:cNvPr id="0" name=""/>
        <dsp:cNvSpPr/>
      </dsp:nvSpPr>
      <dsp:spPr>
        <a:xfrm>
          <a:off x="10746" y="3942818"/>
          <a:ext cx="731474" cy="728241"/>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資料分析</a:t>
          </a:r>
          <a:endParaRPr lang="en-US" altLang="zh-TW" sz="1200" kern="1200">
            <a:latin typeface="標楷體" panose="03000509000000000000" pitchFamily="65" charset="-120"/>
            <a:ea typeface="標楷體" panose="03000509000000000000" pitchFamily="65" charset="-120"/>
          </a:endParaRPr>
        </a:p>
      </dsp:txBody>
      <dsp:txXfrm>
        <a:off x="32075" y="3964147"/>
        <a:ext cx="688816" cy="685583"/>
      </dsp:txXfrm>
    </dsp:sp>
    <dsp:sp modelId="{1D89062C-8D61-4E41-BC47-076FB36E4AF3}">
      <dsp:nvSpPr>
        <dsp:cNvPr id="0" name=""/>
        <dsp:cNvSpPr/>
      </dsp:nvSpPr>
      <dsp:spPr>
        <a:xfrm>
          <a:off x="1054725" y="76199"/>
          <a:ext cx="2169646" cy="5424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zh-TW" altLang="en-US" sz="1400" kern="1200">
              <a:latin typeface="標楷體" panose="03000509000000000000" pitchFamily="65" charset="-120"/>
              <a:ea typeface="標楷體" panose="03000509000000000000" pitchFamily="65" charset="-120"/>
            </a:rPr>
            <a:t>實驗組</a:t>
          </a:r>
          <a:endParaRPr lang="en-US" altLang="zh-TW" sz="1400" kern="1200">
            <a:latin typeface="標楷體" panose="03000509000000000000" pitchFamily="65" charset="-120"/>
            <a:ea typeface="標楷體" panose="03000509000000000000" pitchFamily="65" charset="-120"/>
          </a:endParaRPr>
        </a:p>
      </dsp:txBody>
      <dsp:txXfrm>
        <a:off x="1070612" y="92086"/>
        <a:ext cx="2137872" cy="510637"/>
      </dsp:txXfrm>
    </dsp:sp>
    <dsp:sp modelId="{6FBC2249-02DF-4EB9-B440-B5514DF5FC08}">
      <dsp:nvSpPr>
        <dsp:cNvPr id="0" name=""/>
        <dsp:cNvSpPr/>
      </dsp:nvSpPr>
      <dsp:spPr>
        <a:xfrm rot="5400000">
          <a:off x="2092087" y="666072"/>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5C319BB-19BF-4ADA-924B-8AA383FEDCD5}">
      <dsp:nvSpPr>
        <dsp:cNvPr id="0" name=""/>
        <dsp:cNvSpPr/>
      </dsp:nvSpPr>
      <dsp:spPr>
        <a:xfrm>
          <a:off x="1054725" y="808455"/>
          <a:ext cx="2169646" cy="75585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學習成效檢測</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學習動機問卷</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學習焦慮問卷</a:t>
          </a:r>
          <a:r>
            <a:rPr lang="en-US" sz="1200" b="0" kern="1200">
              <a:latin typeface="標楷體" panose="03000509000000000000" pitchFamily="65" charset="-120"/>
              <a:ea typeface="標楷體" panose="03000509000000000000" pitchFamily="65" charset="-120"/>
            </a:rPr>
            <a:t> </a:t>
          </a:r>
          <a:endParaRPr lang="zh-TW" altLang="en-US" sz="1200" kern="1200">
            <a:latin typeface="標楷體" panose="03000509000000000000" pitchFamily="65" charset="-120"/>
            <a:ea typeface="標楷體" panose="03000509000000000000" pitchFamily="65" charset="-120"/>
          </a:endParaRPr>
        </a:p>
      </dsp:txBody>
      <dsp:txXfrm>
        <a:off x="1076863" y="830593"/>
        <a:ext cx="2125370" cy="711579"/>
      </dsp:txXfrm>
    </dsp:sp>
    <dsp:sp modelId="{7B608D6B-D6D9-41F7-97A5-F667BD1F867E}">
      <dsp:nvSpPr>
        <dsp:cNvPr id="0" name=""/>
        <dsp:cNvSpPr/>
      </dsp:nvSpPr>
      <dsp:spPr>
        <a:xfrm rot="5400000">
          <a:off x="2092087" y="1611772"/>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61016E2-2957-43B7-9A74-FF50E8328DE8}">
      <dsp:nvSpPr>
        <dsp:cNvPr id="0" name=""/>
        <dsp:cNvSpPr/>
      </dsp:nvSpPr>
      <dsp:spPr>
        <a:xfrm>
          <a:off x="1054725" y="1754155"/>
          <a:ext cx="2169646" cy="720870"/>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採用</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程式設計適性學習輔助系統</a:t>
          </a:r>
        </a:p>
      </dsp:txBody>
      <dsp:txXfrm>
        <a:off x="1075839" y="1775269"/>
        <a:ext cx="2127418" cy="678642"/>
      </dsp:txXfrm>
    </dsp:sp>
    <dsp:sp modelId="{640A9428-5B55-4266-BFC8-F3CE34A281D3}">
      <dsp:nvSpPr>
        <dsp:cNvPr id="0" name=""/>
        <dsp:cNvSpPr/>
      </dsp:nvSpPr>
      <dsp:spPr>
        <a:xfrm rot="5400000">
          <a:off x="2092087" y="2522486"/>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864C82B-2219-400D-A69F-FFEB6668E05E}">
      <dsp:nvSpPr>
        <dsp:cNvPr id="0" name=""/>
        <dsp:cNvSpPr/>
      </dsp:nvSpPr>
      <dsp:spPr>
        <a:xfrm>
          <a:off x="1054725" y="2664869"/>
          <a:ext cx="2169646" cy="1088104"/>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學習成效檢測</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學習動機問卷</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學習焦慮問卷</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系統可用性量表</a:t>
          </a:r>
          <a:r>
            <a:rPr lang="en-US" sz="1200" b="0" kern="1200">
              <a:latin typeface="標楷體" panose="03000509000000000000" pitchFamily="65" charset="-120"/>
              <a:ea typeface="標楷體" panose="03000509000000000000" pitchFamily="65" charset="-120"/>
            </a:rPr>
            <a:t> </a:t>
          </a:r>
          <a:endParaRPr lang="zh-TW" altLang="en-US" sz="1200" kern="1200">
            <a:latin typeface="標楷體" panose="03000509000000000000" pitchFamily="65" charset="-120"/>
            <a:ea typeface="標楷體" panose="03000509000000000000" pitchFamily="65" charset="-120"/>
          </a:endParaRPr>
        </a:p>
      </dsp:txBody>
      <dsp:txXfrm>
        <a:off x="1086594" y="2696738"/>
        <a:ext cx="2105908" cy="1024366"/>
      </dsp:txXfrm>
    </dsp:sp>
    <dsp:sp modelId="{DDF5F4D4-1E6B-426B-A9CB-31D841428CFD}">
      <dsp:nvSpPr>
        <dsp:cNvPr id="0" name=""/>
        <dsp:cNvSpPr/>
      </dsp:nvSpPr>
      <dsp:spPr>
        <a:xfrm rot="5400000">
          <a:off x="2092087" y="3800435"/>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7A6515A-5C54-4B66-850C-2F3246BC8711}">
      <dsp:nvSpPr>
        <dsp:cNvPr id="0" name=""/>
        <dsp:cNvSpPr/>
      </dsp:nvSpPr>
      <dsp:spPr>
        <a:xfrm>
          <a:off x="1054725" y="3942818"/>
          <a:ext cx="2169646" cy="728241"/>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前後測分析比較</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en-US" altLang="zh-TW" sz="1200" kern="1200">
              <a:latin typeface="標楷體" panose="03000509000000000000" pitchFamily="65" charset="-120"/>
              <a:ea typeface="標楷體" panose="03000509000000000000" pitchFamily="65" charset="-120"/>
            </a:rPr>
            <a:t>(</a:t>
          </a:r>
          <a:r>
            <a:rPr lang="zh-TW" altLang="en-US" sz="1200" kern="1200">
              <a:latin typeface="標楷體" panose="03000509000000000000" pitchFamily="65" charset="-120"/>
              <a:ea typeface="標楷體" panose="03000509000000000000" pitchFamily="65" charset="-120"/>
            </a:rPr>
            <a:t>組間、組內</a:t>
          </a:r>
          <a:r>
            <a:rPr lang="en-US" altLang="zh-TW" sz="1200" kern="1200">
              <a:latin typeface="標楷體" panose="03000509000000000000" pitchFamily="65" charset="-120"/>
              <a:ea typeface="標楷體" panose="03000509000000000000" pitchFamily="65" charset="-120"/>
            </a:rPr>
            <a:t>)</a:t>
          </a:r>
          <a:endParaRPr lang="zh-TW" altLang="en-US" sz="1200" kern="1200">
            <a:latin typeface="標楷體" panose="03000509000000000000" pitchFamily="65" charset="-120"/>
            <a:ea typeface="標楷體" panose="03000509000000000000" pitchFamily="65" charset="-120"/>
          </a:endParaRPr>
        </a:p>
      </dsp:txBody>
      <dsp:txXfrm>
        <a:off x="1076054" y="3964147"/>
        <a:ext cx="2126988" cy="685583"/>
      </dsp:txXfrm>
    </dsp:sp>
    <dsp:sp modelId="{A9A42E0A-8A86-41BA-A0DE-D98313102058}">
      <dsp:nvSpPr>
        <dsp:cNvPr id="0" name=""/>
        <dsp:cNvSpPr/>
      </dsp:nvSpPr>
      <dsp:spPr>
        <a:xfrm>
          <a:off x="3528122" y="76199"/>
          <a:ext cx="2169646" cy="5424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zh-TW" altLang="en-US" sz="1400" kern="1200">
              <a:latin typeface="標楷體" panose="03000509000000000000" pitchFamily="65" charset="-120"/>
              <a:ea typeface="標楷體" panose="03000509000000000000" pitchFamily="65" charset="-120"/>
            </a:rPr>
            <a:t>控制組</a:t>
          </a:r>
        </a:p>
      </dsp:txBody>
      <dsp:txXfrm>
        <a:off x="3544009" y="92086"/>
        <a:ext cx="2137872" cy="510637"/>
      </dsp:txXfrm>
    </dsp:sp>
    <dsp:sp modelId="{BACC2DB3-738B-40CD-952B-1BE062C7A376}">
      <dsp:nvSpPr>
        <dsp:cNvPr id="0" name=""/>
        <dsp:cNvSpPr/>
      </dsp:nvSpPr>
      <dsp:spPr>
        <a:xfrm rot="5400000">
          <a:off x="4565484" y="666072"/>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A047647-2413-4C45-BFFB-5D7C74A1E2F6}">
      <dsp:nvSpPr>
        <dsp:cNvPr id="0" name=""/>
        <dsp:cNvSpPr/>
      </dsp:nvSpPr>
      <dsp:spPr>
        <a:xfrm>
          <a:off x="3528122" y="808455"/>
          <a:ext cx="2169646" cy="75585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學習成效檢測</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學習動機問卷</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學習焦慮問卷</a:t>
          </a:r>
          <a:endParaRPr lang="zh-TW" altLang="en-US" sz="1200" b="0" kern="1200">
            <a:latin typeface="標楷體" panose="03000509000000000000" pitchFamily="65" charset="-120"/>
            <a:ea typeface="標楷體" panose="03000509000000000000" pitchFamily="65" charset="-120"/>
          </a:endParaRPr>
        </a:p>
      </dsp:txBody>
      <dsp:txXfrm>
        <a:off x="3550260" y="830593"/>
        <a:ext cx="2125370" cy="711579"/>
      </dsp:txXfrm>
    </dsp:sp>
    <dsp:sp modelId="{07EF8043-0D11-4F70-B1A0-EFD564111AF0}">
      <dsp:nvSpPr>
        <dsp:cNvPr id="0" name=""/>
        <dsp:cNvSpPr/>
      </dsp:nvSpPr>
      <dsp:spPr>
        <a:xfrm rot="5400000">
          <a:off x="4565484" y="1611772"/>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817B75D-8B95-4801-A528-A96EE04A0927}">
      <dsp:nvSpPr>
        <dsp:cNvPr id="0" name=""/>
        <dsp:cNvSpPr/>
      </dsp:nvSpPr>
      <dsp:spPr>
        <a:xfrm>
          <a:off x="3528122" y="1754155"/>
          <a:ext cx="2169646" cy="720870"/>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採用</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傳統教學模式</a:t>
          </a:r>
        </a:p>
      </dsp:txBody>
      <dsp:txXfrm>
        <a:off x="3549236" y="1775269"/>
        <a:ext cx="2127418" cy="678642"/>
      </dsp:txXfrm>
    </dsp:sp>
    <dsp:sp modelId="{E1354D88-44E5-4CCD-9D0F-F9312B210FEA}">
      <dsp:nvSpPr>
        <dsp:cNvPr id="0" name=""/>
        <dsp:cNvSpPr/>
      </dsp:nvSpPr>
      <dsp:spPr>
        <a:xfrm rot="5400000">
          <a:off x="4565484" y="2522486"/>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A5C7EFD-F222-4884-8AD7-C2D97EEDF714}">
      <dsp:nvSpPr>
        <dsp:cNvPr id="0" name=""/>
        <dsp:cNvSpPr/>
      </dsp:nvSpPr>
      <dsp:spPr>
        <a:xfrm>
          <a:off x="3528122" y="2664869"/>
          <a:ext cx="2169646" cy="1088104"/>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學習成效檢測</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學習動機問卷</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學習焦慮問卷</a:t>
          </a:r>
          <a:r>
            <a:rPr lang="en-US" sz="1200" b="0" kern="1200">
              <a:latin typeface="標楷體" panose="03000509000000000000" pitchFamily="65" charset="-120"/>
              <a:ea typeface="標楷體" panose="03000509000000000000" pitchFamily="65" charset="-120"/>
            </a:rPr>
            <a:t> </a:t>
          </a:r>
          <a:endParaRPr lang="zh-TW" altLang="en-US" sz="1200" kern="1200">
            <a:latin typeface="標楷體" panose="03000509000000000000" pitchFamily="65" charset="-120"/>
            <a:ea typeface="標楷體" panose="03000509000000000000" pitchFamily="65" charset="-120"/>
          </a:endParaRPr>
        </a:p>
      </dsp:txBody>
      <dsp:txXfrm>
        <a:off x="3559991" y="2696738"/>
        <a:ext cx="2105908" cy="1024366"/>
      </dsp:txXfrm>
    </dsp:sp>
    <dsp:sp modelId="{796F18E5-925B-46D4-96DE-F747F29B3ACF}">
      <dsp:nvSpPr>
        <dsp:cNvPr id="0" name=""/>
        <dsp:cNvSpPr/>
      </dsp:nvSpPr>
      <dsp:spPr>
        <a:xfrm rot="5400000">
          <a:off x="4565484" y="3800435"/>
          <a:ext cx="94922" cy="94922"/>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6955E1E-32B1-47D3-86F1-E619BCA373A0}">
      <dsp:nvSpPr>
        <dsp:cNvPr id="0" name=""/>
        <dsp:cNvSpPr/>
      </dsp:nvSpPr>
      <dsp:spPr>
        <a:xfrm>
          <a:off x="3528122" y="3942818"/>
          <a:ext cx="2169646" cy="728241"/>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zh-TW" altLang="en-US" sz="1200" kern="1200">
              <a:latin typeface="標楷體" panose="03000509000000000000" pitchFamily="65" charset="-120"/>
              <a:ea typeface="標楷體" panose="03000509000000000000" pitchFamily="65" charset="-120"/>
            </a:rPr>
            <a:t>前後測分析比較</a:t>
          </a:r>
          <a:endParaRPr lang="en-US" altLang="zh-TW" sz="1200" kern="1200">
            <a:latin typeface="標楷體" panose="03000509000000000000" pitchFamily="65" charset="-120"/>
            <a:ea typeface="標楷體" panose="03000509000000000000" pitchFamily="65" charset="-120"/>
          </a:endParaRPr>
        </a:p>
        <a:p>
          <a:pPr lvl="0" algn="ctr" defTabSz="533400">
            <a:lnSpc>
              <a:spcPct val="90000"/>
            </a:lnSpc>
            <a:spcBef>
              <a:spcPct val="0"/>
            </a:spcBef>
            <a:spcAft>
              <a:spcPct val="35000"/>
            </a:spcAft>
          </a:pPr>
          <a:r>
            <a:rPr lang="en-US" altLang="zh-TW" sz="1200" kern="1200">
              <a:latin typeface="標楷體" panose="03000509000000000000" pitchFamily="65" charset="-120"/>
              <a:ea typeface="標楷體" panose="03000509000000000000" pitchFamily="65" charset="-120"/>
            </a:rPr>
            <a:t>(</a:t>
          </a:r>
          <a:r>
            <a:rPr lang="zh-TW" altLang="en-US" sz="1200" kern="1200">
              <a:latin typeface="標楷體" panose="03000509000000000000" pitchFamily="65" charset="-120"/>
              <a:ea typeface="標楷體" panose="03000509000000000000" pitchFamily="65" charset="-120"/>
            </a:rPr>
            <a:t>組間、組內</a:t>
          </a:r>
          <a:r>
            <a:rPr lang="en-US" altLang="zh-TW" sz="1200" kern="1200">
              <a:latin typeface="標楷體" panose="03000509000000000000" pitchFamily="65" charset="-120"/>
              <a:ea typeface="標楷體" panose="03000509000000000000" pitchFamily="65" charset="-120"/>
            </a:rPr>
            <a:t>)</a:t>
          </a:r>
          <a:endParaRPr lang="zh-TW" altLang="en-US" sz="1200" kern="1200">
            <a:latin typeface="標楷體" panose="03000509000000000000" pitchFamily="65" charset="-120"/>
            <a:ea typeface="標楷體" panose="03000509000000000000" pitchFamily="65" charset="-120"/>
          </a:endParaRPr>
        </a:p>
      </dsp:txBody>
      <dsp:txXfrm>
        <a:off x="3549451" y="3964147"/>
        <a:ext cx="2126988" cy="685583"/>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DDA8C1D1C1F22D4787F9F4FD1DFCCC46" ma:contentTypeVersion="8" ma:contentTypeDescription="建立新的文件。" ma:contentTypeScope="" ma:versionID="5a20c2136190115ce7b085a518d1a08b">
  <xsd:schema xmlns:xsd="http://www.w3.org/2001/XMLSchema" xmlns:xs="http://www.w3.org/2001/XMLSchema" xmlns:p="http://schemas.microsoft.com/office/2006/metadata/properties" xmlns:ns3="86cbbc52-1a96-4a71-8840-9fc66fb8cc3d" targetNamespace="http://schemas.microsoft.com/office/2006/metadata/properties" ma:root="true" ma:fieldsID="227e67f63221df5e24f26907725d173f" ns3:_="">
    <xsd:import namespace="86cbbc52-1a96-4a71-8840-9fc66fb8cc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cbbc52-1a96-4a71-8840-9fc66fb8cc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568202-9742-4981-8E30-686BC14BF4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098C733-61C5-4A87-AAF4-80CACBB6684F}">
  <ds:schemaRefs>
    <ds:schemaRef ds:uri="http://schemas.microsoft.com/sharepoint/v3/contenttype/forms"/>
  </ds:schemaRefs>
</ds:datastoreItem>
</file>

<file path=customXml/itemProps3.xml><?xml version="1.0" encoding="utf-8"?>
<ds:datastoreItem xmlns:ds="http://schemas.openxmlformats.org/officeDocument/2006/customXml" ds:itemID="{0FA24706-3961-49EB-8184-01DAFCD21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cbbc52-1a96-4a71-8840-9fc66fb8cc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1934</TotalTime>
  <Pages>12</Pages>
  <Words>2310</Words>
  <Characters>13172</Characters>
  <Application>Microsoft Office Word</Application>
  <DocSecurity>0</DocSecurity>
  <Lines>109</Lines>
  <Paragraphs>30</Paragraphs>
  <ScaleCrop>false</ScaleCrop>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11246084_鍾百陶</dc:creator>
  <cp:keywords/>
  <dc:description/>
  <cp:lastModifiedBy>張隆君</cp:lastModifiedBy>
  <cp:revision>35</cp:revision>
  <dcterms:created xsi:type="dcterms:W3CDTF">2026-01-18T09:16:00Z</dcterms:created>
  <dcterms:modified xsi:type="dcterms:W3CDTF">2026-02-01T17:20:00Z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0x010100DDA8C1D1C1F22D4787F9F4FD1DFCCC46</vt:lpwstr>
  </property>
</Properties>
</file>