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ASP.net:</w:t>
      </w:r>
    </w:p>
    <w:p>
      <w:pPr>
        <w:rPr>
          <w:rFonts w:hint="eastAsia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单文件页模型：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编程代码位于&lt;script&gt;...&lt;/script&gt;中。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&lt;script runat=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server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&gt;表示代码是在服务端而不是客户端运行的。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&lt;%@Page Language=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C#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%&gt;当前页面使用的是C#语言。</w:t>
      </w:r>
    </w:p>
    <w:p>
      <w:pPr>
        <w:rPr>
          <w:rFonts w:hint="eastAsia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代码隐藏页模型：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&lt;%@Page Language=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C#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CodeFile=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SamplePage.aspx.cs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Inherits=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SamplePage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AutoEventWireup=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true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%&gt;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可以不具有&lt;head runat=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server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&gt;...&lt;/head&gt;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新建网站：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文件——新建网站——ASP.NET空网站——选择存储位置——解决方案资源管理器——添加新项——Web窗体——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第一个ASP.NET页面：</w:t>
      </w:r>
    </w:p>
    <w:p>
      <w:pPr>
        <w:jc w:val="left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&lt;%@</w:t>
      </w:r>
      <w:r>
        <w:rPr>
          <w:rFonts w:hint="eastAsia"/>
          <w:b/>
          <w:bCs/>
          <w:color w:val="FFC000"/>
          <w:sz w:val="24"/>
          <w:szCs w:val="24"/>
          <w:lang w:val="en-US" w:eastAsia="zh-CN"/>
        </w:rPr>
        <w:t>Page Language=</w:t>
      </w:r>
      <w:r>
        <w:rPr>
          <w:rFonts w:hint="default"/>
          <w:b/>
          <w:bCs/>
          <w:color w:val="FFC00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FFC000"/>
          <w:sz w:val="24"/>
          <w:szCs w:val="24"/>
          <w:lang w:val="en-US" w:eastAsia="zh-CN"/>
        </w:rPr>
        <w:t>C#</w:t>
      </w:r>
      <w:r>
        <w:rPr>
          <w:rFonts w:hint="default"/>
          <w:b/>
          <w:bCs/>
          <w:color w:val="FFC00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 AutoEventWireup=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true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FFC000"/>
          <w:sz w:val="24"/>
          <w:szCs w:val="24"/>
          <w:lang w:val="en-US" w:eastAsia="zh-CN"/>
        </w:rPr>
        <w:t>CodeFile=</w:t>
      </w:r>
      <w:r>
        <w:rPr>
          <w:rFonts w:hint="default"/>
          <w:b/>
          <w:bCs/>
          <w:color w:val="FFC00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FFC000"/>
          <w:sz w:val="24"/>
          <w:szCs w:val="24"/>
          <w:lang w:val="en-US" w:eastAsia="zh-CN"/>
        </w:rPr>
        <w:t>Default.aspx.cs</w:t>
      </w:r>
      <w:r>
        <w:rPr>
          <w:rFonts w:hint="default"/>
          <w:b/>
          <w:bCs/>
          <w:color w:val="FFC00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 Inherits=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_Default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%&gt;</w:t>
      </w:r>
    </w:p>
    <w:p>
      <w:pPr>
        <w:jc w:val="left"/>
        <w:rPr>
          <w:rFonts w:hint="eastAsia"/>
          <w:b/>
          <w:bCs/>
          <w:color w:val="FFC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//</w:t>
      </w:r>
      <w:r>
        <w:rPr>
          <w:rFonts w:hint="eastAsia"/>
          <w:b/>
          <w:bCs/>
          <w:color w:val="FFC000"/>
          <w:sz w:val="24"/>
          <w:szCs w:val="24"/>
          <w:lang w:val="en-US" w:eastAsia="zh-CN"/>
        </w:rPr>
        <w:t>Page指令，指出使用的语言是C#,后台代码文件是Default.aspx.cs</w:t>
      </w:r>
    </w:p>
    <w:p>
      <w:pPr>
        <w:ind w:left="241" w:hanging="241" w:hangingChars="100"/>
        <w:jc w:val="left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&lt;!</w:t>
      </w:r>
      <w:r>
        <w:rPr>
          <w:rFonts w:hint="eastAsia"/>
          <w:b/>
          <w:bCs/>
          <w:color w:val="FFC000"/>
          <w:sz w:val="24"/>
          <w:szCs w:val="24"/>
          <w:lang w:val="en-US" w:eastAsia="zh-CN"/>
        </w:rPr>
        <w:t xml:space="preserve">DOCTYPE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html PUBLIC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-//</w:t>
      </w:r>
      <w:r>
        <w:rPr>
          <w:rFonts w:hint="eastAsia"/>
          <w:b/>
          <w:bCs/>
          <w:color w:val="FFC000"/>
          <w:sz w:val="24"/>
          <w:szCs w:val="24"/>
          <w:lang w:val="en-US" w:eastAsia="zh-CN"/>
        </w:rPr>
        <w:t>W3C//DTD XHTML 1.0 Transitional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//EN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http://www.w1.org/TR/xtml1/DTD/</w:t>
      </w:r>
      <w:r>
        <w:rPr>
          <w:rFonts w:hint="eastAsia"/>
          <w:b/>
          <w:bCs/>
          <w:color w:val="FFC000"/>
          <w:sz w:val="24"/>
          <w:szCs w:val="24"/>
          <w:lang w:val="en-US" w:eastAsia="zh-CN"/>
        </w:rPr>
        <w:t>xhtml1-transitional.dtd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”&gt;</w:t>
      </w:r>
    </w:p>
    <w:p>
      <w:pPr>
        <w:ind w:left="241" w:hanging="241" w:hangingChars="100"/>
        <w:jc w:val="left"/>
        <w:rPr>
          <w:rFonts w:hint="eastAsia"/>
          <w:b/>
          <w:bCs/>
          <w:color w:val="FFC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//</w:t>
      </w:r>
      <w:r>
        <w:rPr>
          <w:rFonts w:hint="eastAsia"/>
          <w:b/>
          <w:bCs/>
          <w:color w:val="FFC000"/>
          <w:sz w:val="24"/>
          <w:szCs w:val="24"/>
          <w:lang w:val="en-US" w:eastAsia="zh-CN"/>
        </w:rPr>
        <w:t>DOCTYPE是document type的缩写，指定文档遵从的DTD标准和文档的XHTML版本，保证此文档与Web标准一致</w:t>
      </w:r>
    </w:p>
    <w:p>
      <w:pPr>
        <w:ind w:left="241" w:hanging="241" w:hangingChars="100"/>
        <w:jc w:val="left"/>
        <w:rPr>
          <w:rFonts w:hint="eastAsia"/>
          <w:b/>
          <w:bCs/>
          <w:color w:val="FFC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//</w:t>
      </w:r>
      <w:r>
        <w:rPr>
          <w:rFonts w:hint="eastAsia"/>
          <w:b/>
          <w:bCs/>
          <w:color w:val="FFC000"/>
          <w:sz w:val="24"/>
          <w:szCs w:val="24"/>
          <w:lang w:val="en-US" w:eastAsia="zh-CN"/>
        </w:rPr>
        <w:t>W3C//DTD XHTML 1.0 Transitional说明文档符合W3C制定的XHTML1.0规范，即声明此文档应该按照XML文档规范来配对所有标记。</w:t>
      </w:r>
    </w:p>
    <w:p>
      <w:pPr>
        <w:ind w:left="241" w:hanging="241" w:hangingChars="100"/>
        <w:jc w:val="left"/>
        <w:rPr>
          <w:rFonts w:hint="eastAsia"/>
          <w:b/>
          <w:bCs/>
          <w:color w:val="FFC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/</w:t>
      </w:r>
      <w:r>
        <w:rPr>
          <w:rFonts w:hint="eastAsia"/>
          <w:b/>
          <w:bCs/>
          <w:color w:val="FFC000"/>
          <w:sz w:val="24"/>
          <w:szCs w:val="24"/>
          <w:lang w:val="en-US" w:eastAsia="zh-CN"/>
        </w:rPr>
        <w:t>/xhtml1-transitional.dtd中的DTD是文档类型定义，包含了稳当的规则，浏览器根据页面所定义的DTD来解释页面内的标识，并将其显示出来。</w:t>
      </w:r>
    </w:p>
    <w:p>
      <w:pPr>
        <w:ind w:left="241" w:hanging="241" w:hangingChars="100"/>
        <w:jc w:val="left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&lt;html xmlns=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http://www.w1.org/1999/xhtml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&gt;</w:t>
      </w:r>
    </w:p>
    <w:p>
      <w:pPr>
        <w:ind w:left="241" w:hanging="241" w:hangingChars="100"/>
        <w:jc w:val="left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&lt;head </w:t>
      </w:r>
      <w:r>
        <w:rPr>
          <w:rFonts w:hint="eastAsia"/>
          <w:b/>
          <w:bCs/>
          <w:color w:val="FFC000"/>
          <w:sz w:val="24"/>
          <w:szCs w:val="24"/>
          <w:lang w:val="en-US" w:eastAsia="zh-CN"/>
        </w:rPr>
        <w:t>runat=</w:t>
      </w:r>
      <w:r>
        <w:rPr>
          <w:rFonts w:hint="default"/>
          <w:b/>
          <w:bCs/>
          <w:color w:val="FFC00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FFC000"/>
          <w:sz w:val="24"/>
          <w:szCs w:val="24"/>
          <w:lang w:val="en-US" w:eastAsia="zh-CN"/>
        </w:rPr>
        <w:t>server</w:t>
      </w:r>
      <w:r>
        <w:rPr>
          <w:rFonts w:hint="default"/>
          <w:b/>
          <w:bCs/>
          <w:color w:val="FFC00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&gt;</w:t>
      </w:r>
    </w:p>
    <w:p>
      <w:pPr>
        <w:ind w:left="241" w:hanging="241" w:hangingChars="100"/>
        <w:jc w:val="left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//</w:t>
      </w:r>
      <w:r>
        <w:rPr>
          <w:rFonts w:hint="eastAsia"/>
          <w:b/>
          <w:bCs/>
          <w:color w:val="FFC000"/>
          <w:sz w:val="24"/>
          <w:szCs w:val="24"/>
          <w:lang w:val="en-US" w:eastAsia="zh-CN"/>
        </w:rPr>
        <w:t>服务器代码</w:t>
      </w:r>
    </w:p>
    <w:p>
      <w:pPr>
        <w:ind w:left="241" w:hanging="241" w:hangingChars="100"/>
        <w:jc w:val="left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&lt;title&gt;aaaaaaaaaaaaaaaaaaaaaaaaaaaa&lt;/title&gt;</w:t>
      </w:r>
    </w:p>
    <w:p>
      <w:pPr>
        <w:ind w:left="241" w:hanging="241" w:hangingChars="100"/>
        <w:jc w:val="left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&lt;/head&gt;</w:t>
      </w:r>
    </w:p>
    <w:p>
      <w:pPr>
        <w:ind w:left="241" w:hanging="241" w:hangingChars="100"/>
        <w:jc w:val="left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&lt;body&gt;</w:t>
      </w:r>
    </w:p>
    <w:p>
      <w:pPr>
        <w:ind w:left="241" w:hanging="241" w:hangingChars="100"/>
        <w:jc w:val="left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&lt;h2&gt;bbbbbbbbbbbbbbbbbbbbbbbbbbbbbbb&lt;/h2&gt;</w:t>
      </w:r>
    </w:p>
    <w:p>
      <w:pPr>
        <w:ind w:left="241" w:hanging="241" w:hangingChars="100"/>
        <w:jc w:val="left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&lt;form id=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form1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runat=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server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&gt;</w:t>
      </w:r>
    </w:p>
    <w:p>
      <w:pPr>
        <w:ind w:left="241" w:hanging="241" w:hangingChars="100"/>
        <w:jc w:val="left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&lt;div&gt;</w:t>
      </w:r>
    </w:p>
    <w:p>
      <w:pPr>
        <w:ind w:left="241" w:hanging="241" w:hangingChars="100"/>
        <w:jc w:val="left"/>
        <w:rPr>
          <w:rFonts w:hint="eastAsia"/>
          <w:b/>
          <w:bCs/>
          <w:color w:val="FFC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Cccccccccccccccccccccccccc</w:t>
      </w:r>
      <w:r>
        <w:rPr>
          <w:rFonts w:hint="eastAsia"/>
          <w:b/>
          <w:bCs/>
          <w:color w:val="FFC000"/>
          <w:sz w:val="24"/>
          <w:szCs w:val="24"/>
          <w:lang w:val="en-US" w:eastAsia="zh-CN"/>
        </w:rPr>
        <w:t>&lt;%=System.DataTime.Now%&gt;</w:t>
      </w:r>
    </w:p>
    <w:p>
      <w:pPr>
        <w:ind w:left="241" w:hanging="241" w:hangingChars="100"/>
        <w:jc w:val="left"/>
        <w:rPr>
          <w:rFonts w:hint="eastAsia"/>
          <w:b/>
          <w:bCs/>
          <w:color w:val="FFC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//</w:t>
      </w:r>
      <w:r>
        <w:rPr>
          <w:rFonts w:hint="eastAsia"/>
          <w:b/>
          <w:bCs/>
          <w:color w:val="FFC000"/>
          <w:sz w:val="24"/>
          <w:szCs w:val="24"/>
          <w:lang w:val="en-US" w:eastAsia="zh-CN"/>
        </w:rPr>
        <w:t>内联代码放在&lt;%...%&gt;中</w:t>
      </w:r>
    </w:p>
    <w:p>
      <w:pPr>
        <w:ind w:left="241" w:hanging="241" w:hangingChars="100"/>
        <w:jc w:val="left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&lt;/div&gt;</w:t>
      </w:r>
    </w:p>
    <w:p>
      <w:pPr>
        <w:ind w:left="241" w:hanging="241" w:hangingChars="100"/>
        <w:jc w:val="left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&lt;/form&gt;</w:t>
      </w:r>
    </w:p>
    <w:p>
      <w:pPr>
        <w:ind w:left="241" w:hanging="241" w:hangingChars="100"/>
        <w:jc w:val="left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&lt;/body&gt;</w:t>
      </w:r>
    </w:p>
    <w:p>
      <w:pPr>
        <w:ind w:left="241" w:hanging="241" w:hangingChars="100"/>
        <w:jc w:val="left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&lt;/html&gt;</w:t>
      </w:r>
    </w:p>
    <w:p>
      <w:pPr>
        <w:ind w:left="241" w:hanging="241" w:hangingChars="100"/>
        <w:jc w:val="center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Request对象：</w:t>
      </w:r>
    </w:p>
    <w:p>
      <w:pPr>
        <w:ind w:left="239" w:leftChars="114" w:firstLine="482" w:firstLineChars="200"/>
        <w:jc w:val="left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接收客户端通过表单或URL地址串发送来的变量，同时，也可以接收其他客户端的环境变量，如浏览器的基本情况，客户端的IP地址等。</w:t>
      </w:r>
    </w:p>
    <w:p>
      <w:pPr>
        <w:jc w:val="left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使用Form和QueryString集合传递数据：</w:t>
      </w:r>
    </w:p>
    <w:p>
      <w:pPr>
        <w:jc w:val="left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Get方法：QueryString</w:t>
      </w:r>
    </w:p>
    <w:p>
      <w:pPr>
        <w:jc w:val="left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Request.QueryString[</w:t>
      </w:r>
      <w:r>
        <w:rPr>
          <w:rFonts w:hint="default"/>
          <w:b/>
          <w:bCs/>
          <w:color w:val="auto"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name</w:t>
      </w:r>
      <w:r>
        <w:rPr>
          <w:rFonts w:hint="default"/>
          <w:b/>
          <w:bCs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]</w:t>
      </w:r>
    </w:p>
    <w:p>
      <w:pPr>
        <w:jc w:val="left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Request.QueryString[</w:t>
      </w:r>
      <w:r>
        <w:rPr>
          <w:rFonts w:hint="default"/>
          <w:b/>
          <w:bCs/>
          <w:color w:val="auto"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password</w:t>
      </w:r>
      <w:r>
        <w:rPr>
          <w:rFonts w:hint="default"/>
          <w:b/>
          <w:bCs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]</w:t>
      </w:r>
    </w:p>
    <w:p>
      <w:pPr>
        <w:jc w:val="left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Post方法：Form（适合传递保密信息）</w:t>
      </w:r>
    </w:p>
    <w:p>
      <w:pPr>
        <w:jc w:val="left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Request.Form</w:t>
      </w:r>
    </w:p>
    <w:p>
      <w:pPr>
        <w:jc w:val="left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Request.Form[</w:t>
      </w:r>
      <w:r>
        <w:rPr>
          <w:rFonts w:hint="default"/>
          <w:b/>
          <w:bCs/>
          <w:color w:val="auto"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name</w:t>
      </w:r>
      <w:r>
        <w:rPr>
          <w:rFonts w:hint="default"/>
          <w:b/>
          <w:bCs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]</w:t>
      </w:r>
    </w:p>
    <w:p>
      <w:pPr>
        <w:jc w:val="left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Request.Form.Get(Index)</w:t>
      </w:r>
    </w:p>
    <w:p>
      <w:pPr>
        <w:jc w:val="center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Response对象:</w:t>
      </w:r>
    </w:p>
    <w:p>
      <w:pPr>
        <w:jc w:val="both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 xml:space="preserve">    向客户端浏览器发送数据，告诉浏览器回应内容的报头，服务器端的状态信息以及输出的指定内容。</w:t>
      </w:r>
    </w:p>
    <w:p>
      <w:pPr>
        <w:jc w:val="left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Response.Redirect(newUrl)</w:t>
      </w:r>
    </w:p>
    <w:p>
      <w:pPr>
        <w:jc w:val="left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Response.Redirect(newUrl,endResponse)//页面暂时移动</w:t>
      </w:r>
    </w:p>
    <w:p>
      <w:pPr>
        <w:jc w:val="left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Response.RedirectPermanent(newUrl)</w:t>
      </w:r>
    </w:p>
    <w:p>
      <w:pPr>
        <w:jc w:val="left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Response.RedirectPermanent(newUrl,endResponse)//页面永久移动</w:t>
      </w:r>
    </w:p>
    <w:p>
      <w:pPr>
        <w:jc w:val="center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Application对象：</w:t>
      </w:r>
    </w:p>
    <w:p>
      <w:pPr>
        <w:ind w:firstLine="482" w:firstLineChars="200"/>
        <w:jc w:val="left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用来保存希望在多个页面之间传递的变量。</w:t>
      </w:r>
    </w:p>
    <w:p>
      <w:pPr>
        <w:ind w:firstLine="482" w:firstLineChars="200"/>
        <w:jc w:val="center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Serve对象：</w:t>
      </w:r>
    </w:p>
    <w:p>
      <w:pPr>
        <w:ind w:firstLine="482" w:firstLineChars="200"/>
        <w:jc w:val="both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服务对象，是用它可以获取最新有关出错的信息，在页面之间传递控件，对HTML进行编码和解码等。</w:t>
      </w:r>
    </w:p>
    <w:p>
      <w:pPr>
        <w:ind w:firstLine="482" w:firstLineChars="200"/>
        <w:jc w:val="center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Session对象：</w:t>
      </w:r>
    </w:p>
    <w:p>
      <w:pPr>
        <w:ind w:firstLine="482" w:firstLineChars="200"/>
        <w:jc w:val="both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是System.Web.HttpSessionState类的实力，其作用是储存特定的信息，但是它和Application对象储存信息所使用的对象是完全不同的。</w:t>
      </w:r>
    </w:p>
    <w:p>
      <w:pPr>
        <w:ind w:firstLine="482" w:firstLineChars="200"/>
        <w:jc w:val="both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Cookie对象：</w:t>
      </w:r>
    </w:p>
    <w:p>
      <w:pPr>
        <w:ind w:firstLine="482" w:firstLineChars="200"/>
        <w:jc w:val="both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ViewState对象：</w:t>
      </w:r>
      <w:bookmarkStart w:id="0" w:name="_GoBack"/>
      <w:bookmarkEnd w:id="0"/>
    </w:p>
    <w:p>
      <w:pPr>
        <w:ind w:firstLine="482" w:firstLineChars="200"/>
        <w:jc w:val="both"/>
        <w:rPr>
          <w:rFonts w:hint="eastAsia"/>
          <w:b/>
          <w:bCs/>
          <w:color w:val="auto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D54FBB"/>
    <w:rsid w:val="02D54FBB"/>
    <w:rsid w:val="3A000DC0"/>
    <w:rsid w:val="514F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2017-07-11T10:41:00Z</dcterms:created>
  <dc:creator>纺大3少</dc:creator>
  <cp:lastModifiedBy>纺大3少</cp:lastModifiedBy>
  <dcterms:modified xsi:type="dcterms:W3CDTF">2017-07-14T12:46:36Z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