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7018D1" w14:paraId="2C078E63" wp14:textId="1BEF84A3">
      <w:pPr>
        <w:pStyle w:val="Heading2"/>
        <w:rPr>
          <w:rFonts w:ascii="Calibri Light" w:hAnsi="Calibri Light" w:eastAsia="" w:cs=""/>
          <w:color w:val="2F5496" w:themeColor="accent1" w:themeTint="FF" w:themeShade="BF"/>
          <w:sz w:val="26"/>
          <w:szCs w:val="26"/>
        </w:rPr>
      </w:pPr>
      <w:bookmarkStart w:name="_GoBack" w:id="0"/>
      <w:bookmarkEnd w:id="0"/>
      <w:r w:rsidR="4F60E0B3">
        <w:rPr/>
        <w:t>For any app team requesting to have their app deployed to ECP Prod DR as interim solution while we fix the ECP ITG upgrade issue, please follow below steps for the DR setup.</w:t>
      </w:r>
    </w:p>
    <w:p w:rsidR="0A7018D1" w:rsidP="0A7018D1" w:rsidRDefault="0A7018D1" w14:paraId="202CEE15" w14:textId="43A9C720">
      <w:pPr>
        <w:pStyle w:val="Normal"/>
      </w:pPr>
    </w:p>
    <w:p w:rsidR="29C95DC2" w:rsidP="0A7018D1" w:rsidRDefault="29C95DC2" w14:paraId="29941E11" w14:textId="155A7257">
      <w:pPr>
        <w:pStyle w:val="Normal"/>
      </w:pPr>
      <w:r w:rsidRPr="0A7018D1" w:rsidR="29C95DC2">
        <w:rPr>
          <w:rStyle w:val="BookTitle"/>
        </w:rPr>
        <w:t>Steps-</w:t>
      </w:r>
    </w:p>
    <w:p w:rsidR="4F60E0B3" w:rsidP="0A7018D1" w:rsidRDefault="4F60E0B3" w14:paraId="41357738" w14:textId="70A06354">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4F60E0B3">
        <w:rPr/>
        <w:t>Create tenant with same name as the ITG name for example “if-</w:t>
      </w:r>
      <w:proofErr w:type="spellStart"/>
      <w:r w:rsidR="4F60E0B3">
        <w:rPr/>
        <w:t>addison</w:t>
      </w:r>
      <w:proofErr w:type="spellEnd"/>
      <w:r w:rsidR="4F60E0B3">
        <w:rPr/>
        <w:t>-</w:t>
      </w:r>
      <w:proofErr w:type="spellStart"/>
      <w:r w:rsidR="4F60E0B3">
        <w:rPr/>
        <w:t>itg</w:t>
      </w:r>
      <w:proofErr w:type="spellEnd"/>
      <w:r w:rsidR="4F60E0B3">
        <w:rPr/>
        <w:t xml:space="preserve">” in </w:t>
      </w:r>
      <w:hyperlink r:id="R1f07a3115dd448cd">
        <w:r w:rsidRPr="0A7018D1" w:rsidR="4F60E0B3">
          <w:rPr>
            <w:rStyle w:val="Hyperlink"/>
            <w:noProof w:val="0"/>
            <w:lang w:val="en-US"/>
          </w:rPr>
          <w:t>ECP Prod DR.</w:t>
        </w:r>
      </w:hyperlink>
    </w:p>
    <w:p w:rsidR="4F60E0B3" w:rsidP="0A7018D1" w:rsidRDefault="4F60E0B3" w14:paraId="5948AE21" w14:textId="33B43C9B">
      <w:pPr>
        <w:pStyle w:val="ListParagraph"/>
        <w:numPr>
          <w:ilvl w:val="1"/>
          <w:numId w:val="1"/>
        </w:numPr>
        <w:rPr>
          <w:noProof w:val="0"/>
          <w:sz w:val="22"/>
          <w:szCs w:val="22"/>
          <w:lang w:val="en-US"/>
        </w:rPr>
      </w:pPr>
      <w:r w:rsidRPr="0A7018D1" w:rsidR="4F60E0B3">
        <w:rPr>
          <w:noProof w:val="0"/>
          <w:lang w:val="en-US"/>
        </w:rPr>
        <w:t>If same name of tenant is already in use create a new name for example “iam-itg”</w:t>
      </w:r>
    </w:p>
    <w:p w:rsidR="4F60E0B3" w:rsidP="0A7018D1" w:rsidRDefault="4F60E0B3" w14:paraId="21E9AD4B" w14:textId="114884FD">
      <w:pPr>
        <w:pStyle w:val="ListParagraph"/>
        <w:numPr>
          <w:ilvl w:val="0"/>
          <w:numId w:val="1"/>
        </w:numPr>
        <w:rPr>
          <w:noProof w:val="0"/>
          <w:sz w:val="22"/>
          <w:szCs w:val="22"/>
          <w:lang w:val="en-US"/>
        </w:rPr>
      </w:pPr>
      <w:r w:rsidRPr="0A7018D1" w:rsidR="4F60E0B3">
        <w:rPr>
          <w:noProof w:val="0"/>
          <w:lang w:val="en-US"/>
        </w:rPr>
        <w:t>Request app teams to deploy to newly created namespace. This might involve some or all of below changes from app team end.</w:t>
      </w:r>
    </w:p>
    <w:p w:rsidR="4F60E0B3" w:rsidP="0A7018D1" w:rsidRDefault="4F60E0B3" w14:paraId="4C4DD7AB" w14:textId="03C42B33">
      <w:pPr>
        <w:pStyle w:val="ListParagraph"/>
        <w:numPr>
          <w:ilvl w:val="1"/>
          <w:numId w:val="1"/>
        </w:numPr>
        <w:rPr>
          <w:noProof w:val="0"/>
          <w:sz w:val="22"/>
          <w:szCs w:val="22"/>
          <w:lang w:val="en-US"/>
        </w:rPr>
      </w:pPr>
      <w:r w:rsidRPr="0A7018D1" w:rsidR="4F60E0B3">
        <w:rPr>
          <w:noProof w:val="0"/>
          <w:lang w:val="en-US"/>
        </w:rPr>
        <w:t>Route 1 – update Jenkinsfile</w:t>
      </w:r>
    </w:p>
    <w:p w:rsidR="4F60E0B3" w:rsidP="0A7018D1" w:rsidRDefault="4F60E0B3" w14:paraId="69974C10" w14:textId="3E4DB916">
      <w:pPr>
        <w:pStyle w:val="ListParagraph"/>
        <w:numPr>
          <w:ilvl w:val="2"/>
          <w:numId w:val="1"/>
        </w:numPr>
        <w:rPr>
          <w:rFonts w:ascii="Calibri" w:hAnsi="Calibri" w:eastAsia="Calibri" w:cs="Calibri" w:asciiTheme="minorAscii" w:hAnsiTheme="minorAscii" w:eastAsiaTheme="minorAscii" w:cstheme="minorAscii"/>
          <w:noProof w:val="0"/>
          <w:sz w:val="22"/>
          <w:szCs w:val="22"/>
          <w:lang w:val="en-US"/>
        </w:rPr>
      </w:pPr>
      <w:r w:rsidRPr="0A7018D1" w:rsidR="4F60E0B3">
        <w:rPr>
          <w:noProof w:val="0"/>
          <w:lang w:val="en-US"/>
        </w:rPr>
        <w:t xml:space="preserve">Update the </w:t>
      </w:r>
      <w:proofErr w:type="spellStart"/>
      <w:r w:rsidRPr="0A7018D1" w:rsidR="4F60E0B3">
        <w:rPr>
          <w:noProof w:val="0"/>
          <w:lang w:val="en-US"/>
        </w:rPr>
        <w:t>Jenkinsfile</w:t>
      </w:r>
      <w:proofErr w:type="spellEnd"/>
      <w:r w:rsidRPr="0A7018D1" w:rsidR="4F60E0B3">
        <w:rPr>
          <w:noProof w:val="0"/>
          <w:lang w:val="en-US"/>
        </w:rPr>
        <w:t xml:space="preserve"> deploying to ITG in their GitHub repo to have the dashboard variable changed to </w:t>
      </w:r>
      <w:hyperlink r:id="R435f1048dcfd4915">
        <w:r w:rsidRPr="0A7018D1" w:rsidR="4F60E0B3">
          <w:rPr>
            <w:rStyle w:val="Hyperlink"/>
            <w:noProof w:val="0"/>
            <w:lang w:val="en-US"/>
          </w:rPr>
          <w:t>ECP Prod DR</w:t>
        </w:r>
      </w:hyperlink>
      <w:r w:rsidRPr="0A7018D1" w:rsidR="4F60E0B3">
        <w:rPr>
          <w:noProof w:val="0"/>
          <w:lang w:val="en-US"/>
        </w:rPr>
        <w:t xml:space="preserve"> </w:t>
      </w:r>
    </w:p>
    <w:p w:rsidR="4F60E0B3" w:rsidP="0A7018D1" w:rsidRDefault="4F60E0B3" w14:paraId="2FCD6B3C" w14:textId="3C53271B">
      <w:pPr>
        <w:pStyle w:val="ListParagraph"/>
        <w:numPr>
          <w:ilvl w:val="2"/>
          <w:numId w:val="1"/>
        </w:numPr>
        <w:rPr>
          <w:noProof w:val="0"/>
          <w:sz w:val="22"/>
          <w:szCs w:val="22"/>
          <w:lang w:val="en-US"/>
        </w:rPr>
      </w:pPr>
      <w:r w:rsidRPr="0A7018D1" w:rsidR="4F60E0B3">
        <w:rPr>
          <w:noProof w:val="0"/>
          <w:lang w:val="en-US"/>
        </w:rPr>
        <w:t xml:space="preserve">Update if the namespace name is </w:t>
      </w:r>
      <w:r w:rsidRPr="0A7018D1" w:rsidR="48B917F3">
        <w:rPr>
          <w:noProof w:val="0"/>
          <w:lang w:val="en-US"/>
        </w:rPr>
        <w:t>different,</w:t>
      </w:r>
      <w:r w:rsidRPr="0A7018D1" w:rsidR="4F60E0B3">
        <w:rPr>
          <w:noProof w:val="0"/>
          <w:lang w:val="en-US"/>
        </w:rPr>
        <w:t xml:space="preserve"> could be placed as a vault secret or </w:t>
      </w:r>
      <w:proofErr w:type="gramStart"/>
      <w:r w:rsidRPr="0A7018D1" w:rsidR="4F60E0B3">
        <w:rPr>
          <w:noProof w:val="0"/>
          <w:lang w:val="en-US"/>
        </w:rPr>
        <w:t>Jenkins</w:t>
      </w:r>
      <w:proofErr w:type="gramEnd"/>
      <w:r w:rsidRPr="0A7018D1" w:rsidR="4F60E0B3">
        <w:rPr>
          <w:noProof w:val="0"/>
          <w:lang w:val="en-US"/>
        </w:rPr>
        <w:t xml:space="preserve"> variable</w:t>
      </w:r>
    </w:p>
    <w:p w:rsidR="4F60E0B3" w:rsidP="0A7018D1" w:rsidRDefault="4F60E0B3" w14:paraId="223AB65C" w14:textId="4310D6E8">
      <w:pPr>
        <w:pStyle w:val="ListParagraph"/>
        <w:numPr>
          <w:ilvl w:val="1"/>
          <w:numId w:val="1"/>
        </w:numPr>
        <w:rPr>
          <w:noProof w:val="0"/>
          <w:sz w:val="22"/>
          <w:szCs w:val="22"/>
          <w:lang w:val="en-US"/>
        </w:rPr>
      </w:pPr>
      <w:r w:rsidRPr="0A7018D1" w:rsidR="4F60E0B3">
        <w:rPr>
          <w:noProof w:val="0"/>
          <w:lang w:val="en-US"/>
        </w:rPr>
        <w:t xml:space="preserve">Route 2 – Manually apply </w:t>
      </w:r>
      <w:proofErr w:type="spellStart"/>
      <w:r w:rsidRPr="0A7018D1" w:rsidR="4F60E0B3">
        <w:rPr>
          <w:noProof w:val="0"/>
          <w:lang w:val="en-US"/>
        </w:rPr>
        <w:t>yaml</w:t>
      </w:r>
      <w:proofErr w:type="spellEnd"/>
      <w:r w:rsidRPr="0A7018D1" w:rsidR="4F60E0B3">
        <w:rPr>
          <w:noProof w:val="0"/>
          <w:lang w:val="en-US"/>
        </w:rPr>
        <w:t xml:space="preserve"> files of ITG in Prod DR to new namespace</w:t>
      </w:r>
    </w:p>
    <w:p w:rsidR="4F60E0B3" w:rsidP="0A7018D1" w:rsidRDefault="4F60E0B3" w14:paraId="009361E3" w14:textId="33B21999">
      <w:pPr>
        <w:pStyle w:val="ListParagraph"/>
        <w:numPr>
          <w:ilvl w:val="2"/>
          <w:numId w:val="1"/>
        </w:numPr>
        <w:rPr>
          <w:noProof w:val="0"/>
          <w:sz w:val="22"/>
          <w:szCs w:val="22"/>
          <w:lang w:val="en-US"/>
        </w:rPr>
      </w:pPr>
      <w:r w:rsidRPr="0A7018D1" w:rsidR="4F60E0B3">
        <w:rPr>
          <w:noProof w:val="0"/>
          <w:lang w:val="en-US"/>
        </w:rPr>
        <w:t xml:space="preserve">Just ensure the deployment </w:t>
      </w:r>
      <w:proofErr w:type="spellStart"/>
      <w:r w:rsidRPr="0A7018D1" w:rsidR="4F60E0B3">
        <w:rPr>
          <w:noProof w:val="0"/>
          <w:lang w:val="en-US"/>
        </w:rPr>
        <w:t>yaml</w:t>
      </w:r>
      <w:proofErr w:type="spellEnd"/>
      <w:r w:rsidRPr="0A7018D1" w:rsidR="4F60E0B3">
        <w:rPr>
          <w:noProof w:val="0"/>
          <w:lang w:val="en-US"/>
        </w:rPr>
        <w:t xml:space="preserve"> file(s) that has all the objects – deployment, service, virtual service, </w:t>
      </w:r>
      <w:r w:rsidRPr="0A7018D1" w:rsidR="776D7336">
        <w:rPr>
          <w:noProof w:val="0"/>
          <w:lang w:val="en-US"/>
        </w:rPr>
        <w:t>gateway, destination rule with ITG URL</w:t>
      </w:r>
    </w:p>
    <w:p w:rsidR="776D7336" w:rsidP="0A7018D1" w:rsidRDefault="776D7336" w14:paraId="6D78B6B8" w14:textId="4832904E">
      <w:pPr>
        <w:pStyle w:val="ListParagraph"/>
        <w:numPr>
          <w:ilvl w:val="1"/>
          <w:numId w:val="1"/>
        </w:numPr>
        <w:rPr>
          <w:noProof w:val="0"/>
          <w:sz w:val="22"/>
          <w:szCs w:val="22"/>
          <w:lang w:val="en-US"/>
        </w:rPr>
      </w:pPr>
      <w:r w:rsidRPr="0A7018D1" w:rsidR="776D7336">
        <w:rPr>
          <w:noProof w:val="0"/>
          <w:lang w:val="en-US"/>
        </w:rPr>
        <w:t xml:space="preserve">We have noticed that </w:t>
      </w:r>
      <w:r w:rsidRPr="0A7018D1" w:rsidR="2E11EFC6">
        <w:rPr>
          <w:noProof w:val="0"/>
          <w:lang w:val="en-US"/>
        </w:rPr>
        <w:t xml:space="preserve">the secrets needed might be missing in Prod DR, please copy the secrets from ITG and apply to Prod DR. </w:t>
      </w:r>
    </w:p>
    <w:p w:rsidR="2E11EFC6" w:rsidP="0A7018D1" w:rsidRDefault="2E11EFC6" w14:paraId="1D9F7B67" w14:textId="52AA84DF">
      <w:pPr>
        <w:pStyle w:val="ListParagraph"/>
        <w:numPr>
          <w:ilvl w:val="2"/>
          <w:numId w:val="1"/>
        </w:numPr>
        <w:rPr>
          <w:noProof w:val="0"/>
          <w:sz w:val="22"/>
          <w:szCs w:val="22"/>
          <w:lang w:val="en-US"/>
        </w:rPr>
      </w:pPr>
      <w:r w:rsidRPr="0A7018D1" w:rsidR="2E11EFC6">
        <w:rPr>
          <w:noProof w:val="0"/>
          <w:lang w:val="en-US"/>
        </w:rPr>
        <w:t xml:space="preserve">Detailed steps available in this </w:t>
      </w:r>
      <w:hyperlink r:id="R7e4abc22c1ae4aa9">
        <w:r w:rsidRPr="0A7018D1" w:rsidR="2E11EFC6">
          <w:rPr>
            <w:rStyle w:val="Hyperlink"/>
            <w:noProof w:val="0"/>
            <w:lang w:val="en-US"/>
          </w:rPr>
          <w:t>runbook</w:t>
        </w:r>
      </w:hyperlink>
      <w:r w:rsidRPr="0A7018D1" w:rsidR="2E11EFC6">
        <w:rPr>
          <w:noProof w:val="0"/>
          <w:lang w:val="en-US"/>
        </w:rPr>
        <w:t>. Just ensure to apply t</w:t>
      </w:r>
      <w:r w:rsidRPr="0A7018D1" w:rsidR="3F20EB4F">
        <w:rPr>
          <w:noProof w:val="0"/>
          <w:lang w:val="en-US"/>
        </w:rPr>
        <w:t>o the required namespace, it will be the same namespace as where you copied from ITG.</w:t>
      </w:r>
    </w:p>
    <w:p w:rsidR="3F20EB4F" w:rsidP="0A7018D1" w:rsidRDefault="3F20EB4F" w14:paraId="40AA526A" w14:textId="73110D25">
      <w:pPr>
        <w:pStyle w:val="ListParagraph"/>
        <w:numPr>
          <w:ilvl w:val="0"/>
          <w:numId w:val="1"/>
        </w:numPr>
        <w:rPr>
          <w:noProof w:val="0"/>
          <w:sz w:val="22"/>
          <w:szCs w:val="22"/>
          <w:lang w:val="en-US"/>
        </w:rPr>
      </w:pPr>
      <w:r w:rsidRPr="0A7018D1" w:rsidR="3F20EB4F">
        <w:rPr>
          <w:noProof w:val="0"/>
          <w:lang w:val="en-US"/>
        </w:rPr>
        <w:t>Network related changes -</w:t>
      </w:r>
    </w:p>
    <w:p w:rsidR="3F20EB4F" w:rsidP="0A7018D1" w:rsidRDefault="3F20EB4F" w14:paraId="2E163215" w14:textId="6674565F">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0A7018D1" w:rsidR="3F20EB4F">
        <w:rPr>
          <w:noProof w:val="0"/>
          <w:lang w:val="en-US"/>
        </w:rPr>
        <w:t xml:space="preserve">DNS repointing to ECP Prod DR. Please create a request for DNS alias </w:t>
      </w:r>
      <w:r w:rsidRPr="0A7018D1" w:rsidR="17E1AAD6">
        <w:rPr>
          <w:noProof w:val="0"/>
          <w:lang w:val="en-US"/>
        </w:rPr>
        <w:t>change,</w:t>
      </w:r>
      <w:r w:rsidRPr="0A7018D1" w:rsidR="3F20EB4F">
        <w:rPr>
          <w:noProof w:val="0"/>
          <w:lang w:val="en-US"/>
        </w:rPr>
        <w:t xml:space="preserve"> refer to RITM0137209 which was used in the MI for all the </w:t>
      </w:r>
      <w:r w:rsidRPr="0A7018D1" w:rsidR="43B8D8D0">
        <w:rPr>
          <w:noProof w:val="0"/>
          <w:lang w:val="en-US"/>
        </w:rPr>
        <w:t>DNS changes.</w:t>
      </w:r>
    </w:p>
    <w:p w:rsidR="43B8D8D0" w:rsidP="0A7018D1" w:rsidRDefault="43B8D8D0" w14:paraId="6B01D4CB" w14:textId="3EB08AEC">
      <w:pPr>
        <w:pStyle w:val="ListParagraph"/>
        <w:numPr>
          <w:ilvl w:val="1"/>
          <w:numId w:val="1"/>
        </w:numPr>
        <w:rPr>
          <w:noProof w:val="0"/>
          <w:sz w:val="22"/>
          <w:szCs w:val="22"/>
          <w:lang w:val="en-US"/>
        </w:rPr>
      </w:pPr>
      <w:r w:rsidRPr="0A7018D1" w:rsidR="43B8D8D0">
        <w:rPr>
          <w:noProof w:val="0"/>
          <w:lang w:val="en-US"/>
        </w:rPr>
        <w:t>Request app team to create any NCR/NCS needed, only change will be to update the following in forms</w:t>
      </w:r>
    </w:p>
    <w:p w:rsidR="43B8D8D0" w:rsidP="0A7018D1" w:rsidRDefault="43B8D8D0" w14:paraId="1EFCCDD6" w14:textId="6051A10E">
      <w:pPr>
        <w:pStyle w:val="ListParagraph"/>
        <w:numPr>
          <w:ilvl w:val="2"/>
          <w:numId w:val="1"/>
        </w:numPr>
        <w:rPr>
          <w:rFonts w:ascii="Calibri" w:hAnsi="Calibri" w:eastAsia="Calibri" w:cs="Calibri" w:asciiTheme="minorAscii" w:hAnsiTheme="minorAscii" w:eastAsiaTheme="minorAscii" w:cstheme="minorAscii"/>
          <w:noProof w:val="0"/>
          <w:sz w:val="22"/>
          <w:szCs w:val="22"/>
          <w:lang w:val="en-US"/>
        </w:rPr>
      </w:pPr>
      <w:r w:rsidRPr="0A7018D1" w:rsidR="43B8D8D0">
        <w:rPr>
          <w:noProof w:val="0"/>
          <w:lang w:val="en-US"/>
        </w:rPr>
        <w:t>“istio-ecp-itg.dc02.its.hpecorp.net” to be changed to “istio-ecp.dc02.its.hpecorp.net “</w:t>
      </w:r>
    </w:p>
    <w:p w:rsidR="7927305A" w:rsidP="0A7018D1" w:rsidRDefault="7927305A" w14:paraId="02DD76FB" w14:textId="0A5BD2B3">
      <w:pPr>
        <w:pStyle w:val="ListParagraph"/>
        <w:numPr>
          <w:ilvl w:val="2"/>
          <w:numId w:val="1"/>
        </w:numPr>
        <w:rPr>
          <w:rFonts w:ascii="Calibri" w:hAnsi="Calibri" w:eastAsia="Calibri" w:cs="Calibri" w:asciiTheme="minorAscii" w:hAnsiTheme="minorAscii" w:eastAsiaTheme="minorAscii" w:cstheme="minorAscii"/>
          <w:noProof w:val="0"/>
          <w:sz w:val="22"/>
          <w:szCs w:val="22"/>
          <w:lang w:val="en-US"/>
        </w:rPr>
      </w:pPr>
      <w:r w:rsidRPr="0A7018D1" w:rsidR="7927305A">
        <w:rPr>
          <w:noProof w:val="0"/>
          <w:lang w:val="en-US"/>
        </w:rPr>
        <w:t>“CoLo2-ITG-ECP-K8s-Multitenant-Hosts" to be changed to “CoLo2-DR-ECP-K8s-Multitenant-Hosts”</w:t>
      </w:r>
    </w:p>
    <w:p w:rsidR="7927305A" w:rsidP="0A7018D1" w:rsidRDefault="7927305A" w14:paraId="6B238D4C" w14:textId="654F26AA">
      <w:pPr>
        <w:pStyle w:val="ListParagraph"/>
        <w:numPr>
          <w:ilvl w:val="0"/>
          <w:numId w:val="1"/>
        </w:numPr>
        <w:rPr>
          <w:noProof w:val="0"/>
          <w:sz w:val="22"/>
          <w:szCs w:val="22"/>
          <w:lang w:val="en-US"/>
        </w:rPr>
      </w:pPr>
      <w:r w:rsidRPr="0A7018D1" w:rsidR="7927305A">
        <w:rPr>
          <w:noProof w:val="0"/>
          <w:lang w:val="en-US"/>
        </w:rPr>
        <w:t>Request app team to do validation.</w:t>
      </w:r>
    </w:p>
    <w:p w:rsidR="7927305A" w:rsidP="0A7018D1" w:rsidRDefault="7927305A" w14:paraId="1D17E8CE" w14:textId="777D8742">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0A7018D1" w:rsidR="7927305A">
        <w:rPr>
          <w:noProof w:val="0"/>
          <w:lang w:val="en-US"/>
        </w:rPr>
        <w:t xml:space="preserve">Ensure app is running fine post deployment and test using node port if app team reports issue.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255B4"/>
    <w:rsid w:val="014C4623"/>
    <w:rsid w:val="07D255B4"/>
    <w:rsid w:val="0A7018D1"/>
    <w:rsid w:val="17E1AAD6"/>
    <w:rsid w:val="1BDAEAFE"/>
    <w:rsid w:val="254BE718"/>
    <w:rsid w:val="29C95DC2"/>
    <w:rsid w:val="2B77609D"/>
    <w:rsid w:val="2E11EFC6"/>
    <w:rsid w:val="3031A963"/>
    <w:rsid w:val="31E5D7D8"/>
    <w:rsid w:val="383CBB48"/>
    <w:rsid w:val="3AF32500"/>
    <w:rsid w:val="3F20EB4F"/>
    <w:rsid w:val="430EDB3F"/>
    <w:rsid w:val="43B8D8D0"/>
    <w:rsid w:val="45F5D8E6"/>
    <w:rsid w:val="47AAD1A4"/>
    <w:rsid w:val="48B917F3"/>
    <w:rsid w:val="4B640E17"/>
    <w:rsid w:val="4B7944FD"/>
    <w:rsid w:val="4E00EACB"/>
    <w:rsid w:val="4E48D712"/>
    <w:rsid w:val="4F60E0B3"/>
    <w:rsid w:val="5F8C6D39"/>
    <w:rsid w:val="6242724A"/>
    <w:rsid w:val="6D8D1277"/>
    <w:rsid w:val="6F28E2D8"/>
    <w:rsid w:val="7039639A"/>
    <w:rsid w:val="757EFBFF"/>
    <w:rsid w:val="7619C00D"/>
    <w:rsid w:val="776D7336"/>
    <w:rsid w:val="7927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55B4"/>
  <w15:chartTrackingRefBased/>
  <w15:docId w15:val="{597F0C4D-E76A-43E0-A538-88ADD73786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1f07a3115dd448cd" Type="http://schemas.openxmlformats.org/officeDocument/2006/relationships/hyperlink" Target="https://dashboard-ecp.dc02.its.hpecorp.net/bdswebui/k8s/dashboard" TargetMode="External"/><Relationship Id="R435f1048dcfd4915" Type="http://schemas.openxmlformats.org/officeDocument/2006/relationships/hyperlink" Target="https://dashboard-ecp.dc02.its.hpecorp.net/bdswebui/k8s/dashboard" TargetMode="Externa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7e4abc22c1ae4aa9" Type="http://schemas.openxmlformats.org/officeDocument/2006/relationships/hyperlink" Target="https://hpe.sharepoint.com/:w:/s/CaaSDocs/EfKHWnUmknlCrSGQGsER3kgBET9iA0oBqzQCJH59JhxEnQ?e=EuPdxM"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e85e9f163cbf48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BF56367E52448A5954B75ABB67BA2" ma:contentTypeVersion="6" ma:contentTypeDescription="Create a new document." ma:contentTypeScope="" ma:versionID="a71fd5d9103ec9a2743da8b4ce76a3d7">
  <xsd:schema xmlns:xsd="http://www.w3.org/2001/XMLSchema" xmlns:xs="http://www.w3.org/2001/XMLSchema" xmlns:p="http://schemas.microsoft.com/office/2006/metadata/properties" xmlns:ns2="34ca5489-484b-4401-a370-3fbecab702b6" targetNamespace="http://schemas.microsoft.com/office/2006/metadata/properties" ma:root="true" ma:fieldsID="a998d09ebb6b54b98d1b297ad557bfa4" ns2:_="">
    <xsd:import namespace="34ca5489-484b-4401-a370-3fbecab702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a5489-484b-4401-a370-3fbecab70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467A4-2CDD-42A5-8E77-E8B9BE935E6A}"/>
</file>

<file path=customXml/itemProps2.xml><?xml version="1.0" encoding="utf-8"?>
<ds:datastoreItem xmlns:ds="http://schemas.openxmlformats.org/officeDocument/2006/customXml" ds:itemID="{BBAFB7B1-30DD-4FA7-AC0A-42BFEFCE5554}"/>
</file>

<file path=customXml/itemProps3.xml><?xml version="1.0" encoding="utf-8"?>
<ds:datastoreItem xmlns:ds="http://schemas.openxmlformats.org/officeDocument/2006/customXml" ds:itemID="{339AACDB-75A0-4DE7-8B22-7C449CEEA6C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Rajan-Infosys, Naveen</dc:creator>
  <cp:keywords/>
  <dc:description/>
  <cp:lastModifiedBy>Rajan-Infosys, Naveen</cp:lastModifiedBy>
  <dcterms:created xsi:type="dcterms:W3CDTF">2021-12-03T01:07:38Z</dcterms:created>
  <dcterms:modified xsi:type="dcterms:W3CDTF">2021-12-03T01:21:14Z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0x010100B3DBF56367E52448A5954B75ABB67BA2</vt:lpwstr>
  </property>
</Properties>
</file>