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83AF911" w:rsidP="2941DB3B" w:rsidRDefault="083AF911" w14:paraId="73AD22A6" w14:textId="67414C70">
      <w:pPr>
        <w:pStyle w:val="Heading3"/>
        <w:rPr>
          <w:rFonts w:ascii="Calibri Light" w:hAnsi="Calibri Light"/>
          <w:color w:val="1F3763"/>
        </w:rPr>
      </w:pPr>
      <w:r>
        <w:t>High CPU Utilization:</w:t>
      </w:r>
    </w:p>
    <w:p w:rsidR="2941DB3B" w:rsidP="2941DB3B" w:rsidRDefault="2941DB3B" w14:paraId="060779EC" w14:textId="61224CBF"/>
    <w:p w:rsidR="083AF911" w:rsidP="2941DB3B" w:rsidRDefault="083AF911" w14:paraId="1DEEE043" w14:textId="65793D1E">
      <w:r>
        <w:t xml:space="preserve">What can we do to identify the high CPU utilizing process over a course of </w:t>
      </w:r>
      <w:r w:rsidR="008F07EE">
        <w:t>time?</w:t>
      </w:r>
    </w:p>
    <w:p w:rsidR="30F41E23" w:rsidP="2941DB3B" w:rsidRDefault="30F41E23" w14:paraId="5F352A37" w14:textId="410928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If the server has </w:t>
      </w:r>
      <w:r w:rsidRPr="00D328D7">
        <w:rPr>
          <w:b/>
          <w:u w:val="single"/>
        </w:rPr>
        <w:t>New Relic Monitoring</w:t>
      </w:r>
      <w:r>
        <w:t>, we can check the Process utilizing the CPU using it.</w:t>
      </w:r>
    </w:p>
    <w:p w:rsidR="2941DB3B" w:rsidP="2BF382EA" w:rsidRDefault="3F972C72" w14:paraId="0AA14588" w14:textId="32DAF30E">
      <w:r>
        <w:t>New Relic steps to CPU check usage of a host:</w:t>
      </w:r>
    </w:p>
    <w:p w:rsidR="2941DB3B" w:rsidP="2BF382EA" w:rsidRDefault="3F972C72" w14:paraId="624FDEE3" w14:textId="2578B7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Open New relic </w:t>
      </w:r>
      <w:r w:rsidR="008F07EE">
        <w:t xml:space="preserve">- </w:t>
      </w:r>
      <w:hyperlink w:history="1" r:id="rId8">
        <w:r w:rsidRPr="007726BE" w:rsidR="008F07EE">
          <w:rPr>
            <w:rStyle w:val="Hyperlink"/>
          </w:rPr>
          <w:t>https://one.newrelic.com/</w:t>
        </w:r>
      </w:hyperlink>
      <w:r w:rsidR="008F07EE">
        <w:t xml:space="preserve"> </w:t>
      </w:r>
      <w:r>
        <w:t xml:space="preserve">and enter the search params as seen in below image I.e., entity type as host and hostname as the server you are trying to find the process for high CPU </w:t>
      </w:r>
      <w:r w:rsidR="008F07EE">
        <w:t>utilization</w:t>
      </w:r>
    </w:p>
    <w:p w:rsidR="2941DB3B" w:rsidP="2BF382EA" w:rsidRDefault="3F972C72" w14:paraId="11D640CB" w14:textId="10BD51A6">
      <w:r>
        <w:rPr>
          <w:noProof/>
        </w:rPr>
        <w:drawing>
          <wp:inline distT="0" distB="0" distL="0" distR="0" wp14:anchorId="3D4835C5" wp14:editId="7A4DAB9B">
            <wp:extent cx="6049645" cy="1670539"/>
            <wp:effectExtent l="19050" t="19050" r="8255" b="25400"/>
            <wp:docPr id="412480668" name="Picture 41248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15" cy="1680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7EE" w:rsidP="008F07EE" w:rsidRDefault="008F07EE" w14:paraId="49F1F5FE" w14:textId="6885CF82">
      <w:pPr>
        <w:pStyle w:val="ListParagraph"/>
        <w:numPr>
          <w:ilvl w:val="0"/>
          <w:numId w:val="1"/>
        </w:numPr>
      </w:pPr>
      <w:r>
        <w:t>Tweak the time period on top right corner as needed and scroll down to the bottom to find the Process running chart.</w:t>
      </w:r>
    </w:p>
    <w:p w:rsidR="008F07EE" w:rsidP="005E10FC" w:rsidRDefault="008F07EE" w14:paraId="4A8D7AB1" w14:textId="3E40FE4E">
      <w:r w:rsidRPr="008F07EE">
        <w:drawing>
          <wp:inline distT="0" distB="0" distL="0" distR="0" wp14:anchorId="199729BC" wp14:editId="583404C0">
            <wp:extent cx="4334480" cy="2772162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FC" w:rsidP="005E10FC" w:rsidRDefault="005E10FC" w14:paraId="5E68C409" w14:textId="744FD706">
      <w:pPr>
        <w:pStyle w:val="ListParagraph"/>
        <w:numPr>
          <w:ilvl w:val="0"/>
          <w:numId w:val="2"/>
        </w:numPr>
      </w:pPr>
      <w:r>
        <w:t>Record the process</w:t>
      </w:r>
      <w:r w:rsidR="00A5401F">
        <w:t>es found earlier in the Incident ticket.</w:t>
      </w:r>
    </w:p>
    <w:p w:rsidR="00FA4D5B" w:rsidP="00FA4D5B" w:rsidRDefault="0094373C" w14:paraId="4333C954" w14:textId="2EABDC28">
      <w:r>
        <w:lastRenderedPageBreak/>
        <w:t xml:space="preserve">How to find the CPU Utilization of server over a time </w:t>
      </w:r>
      <w:r w:rsidR="008A6746">
        <w:t>period?</w:t>
      </w:r>
    </w:p>
    <w:p w:rsidR="0094373C" w:rsidP="00FA4D5B" w:rsidRDefault="00E060B2" w14:paraId="3125E64F" w14:textId="7CA208DB">
      <w:r>
        <w:t>We can use Nagios for the same, please ask with in team for Nagios creds if needed.</w:t>
      </w:r>
    </w:p>
    <w:p w:rsidR="2941DB3B" w:rsidP="2941DB3B" w:rsidRDefault="007B0C1F" w14:paraId="396839F5" w14:textId="13FE98A0">
      <w:pPr>
        <w:pStyle w:val="ListParagraph"/>
        <w:numPr>
          <w:ilvl w:val="0"/>
          <w:numId w:val="3"/>
        </w:numPr>
      </w:pPr>
      <w:r>
        <w:t xml:space="preserve">Login to Nagios and move to reports tab </w:t>
      </w:r>
      <w:hyperlink w:history="1" r:id="rId11">
        <w:r w:rsidRPr="007726BE" w:rsidR="00EE1798">
          <w:rPr>
            <w:rStyle w:val="Hyperlink"/>
          </w:rPr>
          <w:t>https://nagiosxidc01.dc01.its.hpecorp.net/nagiosxi/reports/</w:t>
        </w:r>
      </w:hyperlink>
      <w:r w:rsidR="00EE1798">
        <w:t xml:space="preserve"> </w:t>
      </w:r>
    </w:p>
    <w:p w:rsidR="00EE1798" w:rsidP="2941DB3B" w:rsidRDefault="000D4FCF" w14:paraId="7ADA6FC2" w14:textId="5D87DA35">
      <w:pPr>
        <w:pStyle w:val="ListParagraph"/>
        <w:numPr>
          <w:ilvl w:val="0"/>
          <w:numId w:val="3"/>
        </w:numPr>
      </w:pPr>
      <w:r>
        <w:t>Enter the filters as needed and provide hostname for which you are checking the Utilization</w:t>
      </w:r>
      <w:r w:rsidR="0018044C">
        <w:t xml:space="preserve"> as seen below and click run.</w:t>
      </w:r>
    </w:p>
    <w:p w:rsidR="0018044C" w:rsidP="0018044C" w:rsidRDefault="0018044C" w14:paraId="6AE9018B" w14:textId="6ECDCE58">
      <w:r w:rsidRPr="0018044C">
        <w:drawing>
          <wp:inline distT="0" distB="0" distL="0" distR="0" wp14:anchorId="6871EC52" wp14:editId="0143937A">
            <wp:extent cx="5943600" cy="13277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044C" w:rsidP="00966FBA" w:rsidRDefault="00966FBA" w14:paraId="1DFC0102" w14:textId="7BE438C3">
      <w:pPr>
        <w:pStyle w:val="ListParagraph"/>
        <w:numPr>
          <w:ilvl w:val="0"/>
          <w:numId w:val="3"/>
        </w:numPr>
      </w:pPr>
      <w:r>
        <w:t xml:space="preserve">In the next page click on performance graphs and </w:t>
      </w:r>
      <w:r w:rsidR="00BD0951">
        <w:t>scroll down to CPU,</w:t>
      </w:r>
    </w:p>
    <w:p w:rsidR="00BD0951" w:rsidP="00BD0951" w:rsidRDefault="00BD0951" w14:paraId="47A598B7" w14:textId="13E4C6BC">
      <w:r w:rsidRPr="00BD0951">
        <w:drawing>
          <wp:inline distT="0" distB="0" distL="0" distR="0" wp14:anchorId="4AA8C3BB" wp14:editId="547BF54C">
            <wp:extent cx="3191320" cy="885949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951" w:rsidP="00BD0951" w:rsidRDefault="00D328D7" w14:paraId="2FCCD7D9" w14:textId="0386C68B">
      <w:r w:rsidRPr="00D328D7">
        <w:drawing>
          <wp:inline distT="0" distB="0" distL="0" distR="0" wp14:anchorId="647B76B8" wp14:editId="5434AF4F">
            <wp:extent cx="5943600" cy="16116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3BD" w:rsidP="00DA13BD" w:rsidRDefault="00DA13BD" w14:paraId="0A8C0FFF" w14:textId="30902FE8">
      <w:pPr>
        <w:pStyle w:val="ListParagraph"/>
        <w:numPr>
          <w:ilvl w:val="0"/>
          <w:numId w:val="3"/>
        </w:numPr>
      </w:pPr>
      <w:r>
        <w:t>You can hover to see how frequently the server is having CPU spikes and how long it stays</w:t>
      </w:r>
      <w:r w:rsidR="00F572BB">
        <w:t xml:space="preserve"> and record the pattern to Service Now alert.</w:t>
      </w:r>
    </w:p>
    <w:p w:rsidR="00F572BB" w:rsidP="00EA0AE5" w:rsidRDefault="00F572BB" w14:paraId="322CBEC3" w14:textId="1FFEF897">
      <w:pPr>
        <w:pStyle w:val="Heading3"/>
      </w:pPr>
      <w:r>
        <w:t>Checking Live server process usage</w:t>
      </w:r>
      <w:r w:rsidR="00D271DB">
        <w:t>,</w:t>
      </w:r>
    </w:p>
    <w:p w:rsidR="00EA0AE5" w:rsidP="00BD0951" w:rsidRDefault="00EA0AE5" w14:paraId="7EABE073" w14:textId="77777777"/>
    <w:p w:rsidR="00D328D7" w:rsidP="00BD0951" w:rsidRDefault="00EA0AE5" w14:paraId="31D24AE8" w14:textId="08DC5E7E">
      <w:r>
        <w:t>Linux has wide range of tools to view the CPU/Memory Utilization, below are few examples.</w:t>
      </w:r>
    </w:p>
    <w:p w:rsidR="00EA0AE5" w:rsidP="00375B48" w:rsidRDefault="00EA0AE5" w14:paraId="6D729F6C" w14:textId="0870E078">
      <w:pPr>
        <w:pStyle w:val="Heading4"/>
      </w:pPr>
      <w:r>
        <w:t>Using PS:</w:t>
      </w:r>
    </w:p>
    <w:p w:rsidRPr="00375B48" w:rsidR="00EA0AE5" w:rsidP="00BD0951" w:rsidRDefault="007A5537" w14:paraId="3B4D1D7A" w14:textId="14103426">
      <w:pPr>
        <w:rPr>
          <w:rFonts w:ascii="Calibri" w:hAnsi="Calibri" w:cs="Calibri"/>
          <w:b/>
        </w:rPr>
      </w:pPr>
      <w:r w:rsidRPr="00375B48">
        <w:rPr>
          <w:rFonts w:ascii="Calibri" w:hAnsi="Calibri" w:cs="Calibri"/>
          <w:b/>
        </w:rPr>
        <w:t>ps -</w:t>
      </w:r>
      <w:proofErr w:type="spellStart"/>
      <w:r w:rsidRPr="00375B48">
        <w:rPr>
          <w:rFonts w:ascii="Calibri" w:hAnsi="Calibri" w:cs="Calibri"/>
          <w:b/>
        </w:rPr>
        <w:t>eo</w:t>
      </w:r>
      <w:proofErr w:type="spellEnd"/>
      <w:r w:rsidRPr="00375B48">
        <w:rPr>
          <w:rFonts w:ascii="Calibri" w:hAnsi="Calibri" w:cs="Calibri"/>
          <w:b/>
        </w:rPr>
        <w:t xml:space="preserve"> </w:t>
      </w:r>
      <w:proofErr w:type="gramStart"/>
      <w:r w:rsidRPr="00375B48">
        <w:rPr>
          <w:rFonts w:ascii="Calibri" w:hAnsi="Calibri" w:cs="Calibri"/>
          <w:b/>
        </w:rPr>
        <w:t>pid,ppid</w:t>
      </w:r>
      <w:proofErr w:type="gramEnd"/>
      <w:r w:rsidRPr="00375B48">
        <w:rPr>
          <w:rFonts w:ascii="Calibri" w:hAnsi="Calibri" w:cs="Calibri"/>
          <w:b/>
        </w:rPr>
        <w:t>,%mem,%</w:t>
      </w:r>
      <w:proofErr w:type="spellStart"/>
      <w:r w:rsidRPr="00375B48">
        <w:rPr>
          <w:rFonts w:ascii="Calibri" w:hAnsi="Calibri" w:cs="Calibri"/>
          <w:b/>
        </w:rPr>
        <w:t>cpu</w:t>
      </w:r>
      <w:r w:rsidRPr="00375B48">
        <w:rPr>
          <w:rFonts w:ascii="Calibri" w:hAnsi="Calibri" w:cs="Calibri"/>
          <w:b/>
        </w:rPr>
        <w:t>,args</w:t>
      </w:r>
      <w:proofErr w:type="spellEnd"/>
      <w:r w:rsidRPr="00375B48">
        <w:rPr>
          <w:rFonts w:ascii="Calibri" w:hAnsi="Calibri" w:cs="Calibri"/>
          <w:b/>
        </w:rPr>
        <w:t xml:space="preserve"> --sort=-%cpu | head</w:t>
      </w:r>
    </w:p>
    <w:p w:rsidR="007A5537" w:rsidP="00BD0951" w:rsidRDefault="007A5537" w14:paraId="31EC1DC8" w14:textId="269CB128">
      <w:r>
        <w:lastRenderedPageBreak/>
        <w:t xml:space="preserve">This will provide data of the Process </w:t>
      </w:r>
      <w:proofErr w:type="gramStart"/>
      <w:r>
        <w:t>ID ,</w:t>
      </w:r>
      <w:proofErr w:type="gramEnd"/>
      <w:r>
        <w:t xml:space="preserve"> it’s memory, CPU usage and the complete process command</w:t>
      </w:r>
      <w:r w:rsidR="00153CE8">
        <w:t xml:space="preserve">, also sorted in the most CPU utilizing order. This is data is very useful for servers have </w:t>
      </w:r>
      <w:r w:rsidR="00375B48">
        <w:t>CPU/Memory utilization as we can grab the process details and drill through further to take necessary action.</w:t>
      </w:r>
    </w:p>
    <w:p w:rsidR="004678B9" w:rsidP="00BD0951" w:rsidRDefault="004678B9" w14:paraId="77ED26A4" w14:textId="1402C94F">
      <w:r w:rsidRPr="004678B9">
        <w:drawing>
          <wp:inline distT="0" distB="0" distL="0" distR="0" wp14:anchorId="49F1AA4C" wp14:editId="3A379B86">
            <wp:extent cx="5943600" cy="1803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B48" w:rsidP="00375B48" w:rsidRDefault="00375B48" w14:paraId="4805C9BB" w14:textId="56B32496">
      <w:pPr>
        <w:pStyle w:val="Heading7"/>
      </w:pPr>
      <w:r>
        <w:t>Using top:</w:t>
      </w:r>
    </w:p>
    <w:p w:rsidR="00375B48" w:rsidP="000A6D64" w:rsidRDefault="000A6D64" w14:paraId="618E9BF9" w14:textId="18D6577E">
      <w:r w:rsidRPr="000A6D64">
        <w:t>Running top, as we all know, will display the processes and their resource use in the most using process order.</w:t>
      </w:r>
    </w:p>
    <w:p w:rsidR="00F32E26" w:rsidP="000A6D64" w:rsidRDefault="00867013" w14:paraId="5C51E529" w14:textId="77777777">
      <w:r>
        <w:t xml:space="preserve">Please note the lode average on top, this is how much the load was </w:t>
      </w:r>
      <w:r w:rsidR="007E053E">
        <w:t xml:space="preserve">for </w:t>
      </w:r>
      <w:r>
        <w:t xml:space="preserve">past </w:t>
      </w:r>
      <w:r w:rsidRPr="007E053E" w:rsidR="007E053E">
        <w:t>1, 5, and 15 minutes</w:t>
      </w:r>
      <w:r w:rsidR="007E053E">
        <w:t>. Also note the process which is constantly consuming most of the CPU.</w:t>
      </w:r>
    </w:p>
    <w:p w:rsidR="000A6D64" w:rsidP="000A6D64" w:rsidRDefault="00F32E26" w14:paraId="4DFC0FDE" w14:textId="26B88EC3">
      <w:r w:rsidRPr="00F32E26">
        <w:drawing>
          <wp:inline distT="0" distB="0" distL="0" distR="0" wp14:anchorId="1149A815" wp14:editId="4E6CAD0D">
            <wp:extent cx="5943600" cy="17653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053E">
        <w:t xml:space="preserve"> </w:t>
      </w:r>
    </w:p>
    <w:p w:rsidR="008A6746" w:rsidP="000A6D64" w:rsidRDefault="00590D2E" w14:paraId="64E9BE81" w14:textId="5D2957B3">
      <w:r>
        <w:t>Tip- tap ‘t’ twice on keyboard to get a bar showing utilization of CPU.</w:t>
      </w:r>
    </w:p>
    <w:p w:rsidR="00590D2E" w:rsidP="00590D2E" w:rsidRDefault="00590D2E" w14:paraId="711D5251" w14:textId="66821561">
      <w:pPr>
        <w:pStyle w:val="Heading7"/>
      </w:pPr>
      <w:r>
        <w:t xml:space="preserve">Using </w:t>
      </w:r>
      <w:proofErr w:type="spellStart"/>
      <w:r>
        <w:t>nmon</w:t>
      </w:r>
      <w:proofErr w:type="spellEnd"/>
      <w:r>
        <w:t>:</w:t>
      </w:r>
    </w:p>
    <w:p w:rsidR="00590D2E" w:rsidP="00590D2E" w:rsidRDefault="00590D2E" w14:paraId="3674D823" w14:textId="7FCD02E8">
      <w:r>
        <w:t xml:space="preserve">NMON is another utility which gives more user friendly and </w:t>
      </w:r>
      <w:r w:rsidR="00375F98">
        <w:t xml:space="preserve">more data. The command provides a </w:t>
      </w:r>
      <w:r w:rsidR="00E4658C">
        <w:t>self-explanatory</w:t>
      </w:r>
      <w:r w:rsidR="00375F98">
        <w:t xml:space="preserve"> </w:t>
      </w:r>
      <w:r w:rsidR="00E4658C">
        <w:t>response</w:t>
      </w:r>
      <w:r w:rsidR="00375F98">
        <w:t xml:space="preserve"> to proceed, all we have to </w:t>
      </w:r>
      <w:r w:rsidR="000A6AF7">
        <w:t>enter ‘</w:t>
      </w:r>
      <w:proofErr w:type="spellStart"/>
      <w:r w:rsidR="000A6AF7">
        <w:t>nmon</w:t>
      </w:r>
      <w:proofErr w:type="spellEnd"/>
      <w:r w:rsidR="000A6AF7">
        <w:t>’.</w:t>
      </w:r>
    </w:p>
    <w:p w:rsidR="001F6E84" w:rsidP="00590D2E" w:rsidRDefault="001F6E84" w14:paraId="18411D58" w14:textId="77777777"/>
    <w:p w:rsidR="001F6E84" w:rsidP="00590D2E" w:rsidRDefault="00801668" w14:paraId="0D892E87" w14:textId="520E4D81">
      <w:r w:rsidRPr="00801668">
        <w:lastRenderedPageBreak/>
        <w:drawing>
          <wp:inline distT="0" distB="0" distL="0" distR="0" wp14:anchorId="09C02A67" wp14:editId="4609E96A">
            <wp:extent cx="5925377" cy="3410426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10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1668" w:rsidP="00590D2E" w:rsidRDefault="00801668" w14:paraId="60225DA9" w14:textId="77777777"/>
    <w:p w:rsidR="00801668" w:rsidP="00590D2E" w:rsidRDefault="00801668" w14:paraId="63F7B769" w14:textId="548E5BE7">
      <w:r>
        <w:t xml:space="preserve">I got below </w:t>
      </w:r>
      <w:r w:rsidR="008C518C">
        <w:t>to</w:t>
      </w:r>
      <w:r>
        <w:t xml:space="preserve"> review CPU Utili</w:t>
      </w:r>
      <w:r w:rsidR="008C518C">
        <w:t>zation,</w:t>
      </w:r>
      <w:r w:rsidR="00F555B8">
        <w:t xml:space="preserve"> hit ‘C’, ‘t’ and ’u’ in series.</w:t>
      </w:r>
      <w:bookmarkStart w:name="_GoBack" w:id="0"/>
      <w:bookmarkEnd w:id="0"/>
    </w:p>
    <w:p w:rsidRPr="00590D2E" w:rsidR="008C518C" w:rsidP="00590D2E" w:rsidRDefault="008C518C" w14:paraId="2505B7E6" w14:textId="577F9726" w14:noSpellErr="1">
      <w:r w:rsidRPr="008C518C">
        <w:drawing>
          <wp:inline distT="0" distB="0" distL="0" distR="0" wp14:anchorId="54D6758E" wp14:editId="25037D2C">
            <wp:extent cx="5943600" cy="2804795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16D90D38" w:rsidP="16D90D38" w:rsidRDefault="16D90D38" w14:paraId="5C0CBC10" w14:textId="7DFB3BDA">
      <w:pPr>
        <w:pStyle w:val="Normal"/>
      </w:pPr>
    </w:p>
    <w:p w:rsidR="49C008BF" w:rsidP="16D90D38" w:rsidRDefault="49C008BF" w14:paraId="566C168F" w14:textId="4032FFE5">
      <w:pPr>
        <w:pStyle w:val="Heading7"/>
      </w:pPr>
      <w:r w:rsidR="49C008BF">
        <w:rPr/>
        <w:t>Command to check processes using Swap:</w:t>
      </w:r>
    </w:p>
    <w:p w:rsidR="16D90D38" w:rsidP="16D90D38" w:rsidRDefault="16D90D38" w14:paraId="28920AB9" w14:textId="0D64EE57">
      <w:pPr>
        <w:pStyle w:val="Normal"/>
      </w:pPr>
    </w:p>
    <w:p w:rsidR="49C008BF" w:rsidP="16D90D38" w:rsidRDefault="49C008BF" w14:paraId="30A24588" w14:textId="49F39062">
      <w:pPr>
        <w:pStyle w:val="Normal"/>
      </w:pPr>
      <w:r w:rsidR="49C008BF">
        <w:rPr/>
        <w:t>find /proc -</w:t>
      </w:r>
      <w:proofErr w:type="spellStart"/>
      <w:r w:rsidR="49C008BF">
        <w:rPr/>
        <w:t>maxdepth</w:t>
      </w:r>
      <w:proofErr w:type="spellEnd"/>
      <w:r w:rsidR="49C008BF">
        <w:rPr/>
        <w:t xml:space="preserve"> 2 -path "/proc/[0-9]*/status" -readable -exec awk -v FS=":" '{process[$1]=$2;sub(/^[ \t]+/,"",process[$1]);} END {if(process["</w:t>
      </w:r>
      <w:proofErr w:type="spellStart"/>
      <w:r w:rsidR="49C008BF">
        <w:rPr/>
        <w:t>VmSwap</w:t>
      </w:r>
      <w:proofErr w:type="spellEnd"/>
      <w:r w:rsidR="49C008BF">
        <w:rPr/>
        <w:t>"] &amp;&amp; process["</w:t>
      </w:r>
      <w:proofErr w:type="spellStart"/>
      <w:r w:rsidR="49C008BF">
        <w:rPr/>
        <w:t>VmSwap</w:t>
      </w:r>
      <w:proofErr w:type="spellEnd"/>
      <w:r w:rsidR="49C008BF">
        <w:rPr/>
        <w:t xml:space="preserve">"] != "0 kB") </w:t>
      </w:r>
      <w:proofErr w:type="spellStart"/>
      <w:r w:rsidR="49C008BF">
        <w:rPr/>
        <w:t>printf</w:t>
      </w:r>
      <w:proofErr w:type="spellEnd"/>
      <w:r w:rsidR="49C008BF">
        <w:rPr/>
        <w:t xml:space="preserve"> "%10s %-30s %20s\</w:t>
      </w:r>
      <w:proofErr w:type="spellStart"/>
      <w:r w:rsidR="49C008BF">
        <w:rPr/>
        <w:t>n",process</w:t>
      </w:r>
      <w:proofErr w:type="spellEnd"/>
      <w:r w:rsidR="49C008BF">
        <w:rPr/>
        <w:t>["</w:t>
      </w:r>
      <w:proofErr w:type="spellStart"/>
      <w:r w:rsidR="49C008BF">
        <w:rPr/>
        <w:t>Pid</w:t>
      </w:r>
      <w:proofErr w:type="spellEnd"/>
      <w:r w:rsidR="49C008BF">
        <w:rPr/>
        <w:t>"],process["Name"],process["</w:t>
      </w:r>
      <w:proofErr w:type="spellStart"/>
      <w:r w:rsidR="49C008BF">
        <w:rPr/>
        <w:t>VmSwap</w:t>
      </w:r>
      <w:proofErr w:type="spellEnd"/>
      <w:r w:rsidR="49C008BF">
        <w:rPr/>
        <w:t>"]}' '{}' \; | awk '{print $(NF-1),$0}' | sort -</w:t>
      </w:r>
      <w:proofErr w:type="spellStart"/>
      <w:r w:rsidR="49C008BF">
        <w:rPr/>
        <w:t>hr</w:t>
      </w:r>
      <w:proofErr w:type="spellEnd"/>
      <w:r w:rsidR="49C008BF">
        <w:rPr/>
        <w:t xml:space="preserve"> | head | cut -d " " -f2-</w:t>
      </w:r>
    </w:p>
    <w:p w:rsidR="16D90D38" w:rsidP="16D90D38" w:rsidRDefault="16D90D38" w14:paraId="6594EC39" w14:textId="0B006438">
      <w:pPr>
        <w:pStyle w:val="Normal"/>
      </w:pPr>
    </w:p>
    <w:p w:rsidR="49C008BF" w:rsidP="16D90D38" w:rsidRDefault="49C008BF" w14:paraId="405D04C6" w14:textId="10BD0005">
      <w:pPr>
        <w:pStyle w:val="Normal"/>
      </w:pPr>
      <w:r w:rsidR="49C008BF">
        <w:drawing>
          <wp:inline wp14:editId="37D87FA3" wp14:anchorId="3285338F">
            <wp:extent cx="5953125" cy="1209675"/>
            <wp:effectExtent l="0" t="0" r="0" b="0"/>
            <wp:docPr id="167199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6b308c3c8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90D38" w:rsidP="16D90D38" w:rsidRDefault="16D90D38" w14:paraId="53ED8F3A" w14:textId="43636662">
      <w:pPr>
        <w:pStyle w:val="Normal"/>
      </w:pPr>
    </w:p>
    <w:p w:rsidR="16D90D38" w:rsidP="16D90D38" w:rsidRDefault="16D90D38" w14:paraId="57C95777" w14:textId="6E763729">
      <w:pPr>
        <w:pStyle w:val="Normal"/>
      </w:pPr>
    </w:p>
    <w:sectPr w:rsidRPr="00590D2E" w:rsidR="008C51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7888"/>
    <w:multiLevelType w:val="hybridMultilevel"/>
    <w:tmpl w:val="73063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EA64C0">
      <w:start w:val="1"/>
      <w:numFmt w:val="lowerLetter"/>
      <w:lvlText w:val="%2."/>
      <w:lvlJc w:val="left"/>
      <w:pPr>
        <w:ind w:left="1080" w:hanging="360"/>
      </w:pPr>
    </w:lvl>
    <w:lvl w:ilvl="2" w:tplc="A58C5DB8">
      <w:start w:val="1"/>
      <w:numFmt w:val="lowerRoman"/>
      <w:lvlText w:val="%3."/>
      <w:lvlJc w:val="right"/>
      <w:pPr>
        <w:ind w:left="1800" w:hanging="180"/>
      </w:pPr>
    </w:lvl>
    <w:lvl w:ilvl="3" w:tplc="F7A882C0">
      <w:start w:val="1"/>
      <w:numFmt w:val="decimal"/>
      <w:lvlText w:val="%4."/>
      <w:lvlJc w:val="left"/>
      <w:pPr>
        <w:ind w:left="2520" w:hanging="360"/>
      </w:pPr>
    </w:lvl>
    <w:lvl w:ilvl="4" w:tplc="78501022">
      <w:start w:val="1"/>
      <w:numFmt w:val="lowerLetter"/>
      <w:lvlText w:val="%5."/>
      <w:lvlJc w:val="left"/>
      <w:pPr>
        <w:ind w:left="3240" w:hanging="360"/>
      </w:pPr>
    </w:lvl>
    <w:lvl w:ilvl="5" w:tplc="6CA223C6">
      <w:start w:val="1"/>
      <w:numFmt w:val="lowerRoman"/>
      <w:lvlText w:val="%6."/>
      <w:lvlJc w:val="right"/>
      <w:pPr>
        <w:ind w:left="3960" w:hanging="180"/>
      </w:pPr>
    </w:lvl>
    <w:lvl w:ilvl="6" w:tplc="DFF6A504">
      <w:start w:val="1"/>
      <w:numFmt w:val="decimal"/>
      <w:lvlText w:val="%7."/>
      <w:lvlJc w:val="left"/>
      <w:pPr>
        <w:ind w:left="4680" w:hanging="360"/>
      </w:pPr>
    </w:lvl>
    <w:lvl w:ilvl="7" w:tplc="3AE4976E">
      <w:start w:val="1"/>
      <w:numFmt w:val="lowerLetter"/>
      <w:lvlText w:val="%8."/>
      <w:lvlJc w:val="left"/>
      <w:pPr>
        <w:ind w:left="5400" w:hanging="360"/>
      </w:pPr>
    </w:lvl>
    <w:lvl w:ilvl="8" w:tplc="FAD6AD0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22D9C"/>
    <w:multiLevelType w:val="hybridMultilevel"/>
    <w:tmpl w:val="DB12FC4A"/>
    <w:lvl w:ilvl="0" w:tplc="410E106A">
      <w:start w:val="1"/>
      <w:numFmt w:val="decimal"/>
      <w:lvlText w:val="%1."/>
      <w:lvlJc w:val="left"/>
      <w:pPr>
        <w:ind w:left="720" w:hanging="360"/>
      </w:pPr>
    </w:lvl>
    <w:lvl w:ilvl="1" w:tplc="271A5B02">
      <w:start w:val="1"/>
      <w:numFmt w:val="lowerLetter"/>
      <w:lvlText w:val="%2."/>
      <w:lvlJc w:val="left"/>
      <w:pPr>
        <w:ind w:left="1440" w:hanging="360"/>
      </w:pPr>
    </w:lvl>
    <w:lvl w:ilvl="2" w:tplc="E1AE878E">
      <w:start w:val="1"/>
      <w:numFmt w:val="lowerRoman"/>
      <w:lvlText w:val="%3."/>
      <w:lvlJc w:val="right"/>
      <w:pPr>
        <w:ind w:left="2160" w:hanging="180"/>
      </w:pPr>
    </w:lvl>
    <w:lvl w:ilvl="3" w:tplc="E362CA94">
      <w:start w:val="1"/>
      <w:numFmt w:val="decimal"/>
      <w:lvlText w:val="%4."/>
      <w:lvlJc w:val="left"/>
      <w:pPr>
        <w:ind w:left="2880" w:hanging="360"/>
      </w:pPr>
    </w:lvl>
    <w:lvl w:ilvl="4" w:tplc="3DA8BDA8">
      <w:start w:val="1"/>
      <w:numFmt w:val="lowerLetter"/>
      <w:lvlText w:val="%5."/>
      <w:lvlJc w:val="left"/>
      <w:pPr>
        <w:ind w:left="3600" w:hanging="360"/>
      </w:pPr>
    </w:lvl>
    <w:lvl w:ilvl="5" w:tplc="4A784D54">
      <w:start w:val="1"/>
      <w:numFmt w:val="lowerRoman"/>
      <w:lvlText w:val="%6."/>
      <w:lvlJc w:val="right"/>
      <w:pPr>
        <w:ind w:left="4320" w:hanging="180"/>
      </w:pPr>
    </w:lvl>
    <w:lvl w:ilvl="6" w:tplc="E070E280">
      <w:start w:val="1"/>
      <w:numFmt w:val="decimal"/>
      <w:lvlText w:val="%7."/>
      <w:lvlJc w:val="left"/>
      <w:pPr>
        <w:ind w:left="5040" w:hanging="360"/>
      </w:pPr>
    </w:lvl>
    <w:lvl w:ilvl="7" w:tplc="094E3048">
      <w:start w:val="1"/>
      <w:numFmt w:val="lowerLetter"/>
      <w:lvlText w:val="%8."/>
      <w:lvlJc w:val="left"/>
      <w:pPr>
        <w:ind w:left="5760" w:hanging="360"/>
      </w:pPr>
    </w:lvl>
    <w:lvl w:ilvl="8" w:tplc="CB0871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28AF"/>
    <w:multiLevelType w:val="hybridMultilevel"/>
    <w:tmpl w:val="34A62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6EA64C0">
      <w:start w:val="1"/>
      <w:numFmt w:val="lowerLetter"/>
      <w:lvlText w:val="%2."/>
      <w:lvlJc w:val="left"/>
      <w:pPr>
        <w:ind w:left="1440" w:hanging="360"/>
      </w:pPr>
    </w:lvl>
    <w:lvl w:ilvl="2" w:tplc="A58C5DB8">
      <w:start w:val="1"/>
      <w:numFmt w:val="lowerRoman"/>
      <w:lvlText w:val="%3."/>
      <w:lvlJc w:val="right"/>
      <w:pPr>
        <w:ind w:left="2160" w:hanging="180"/>
      </w:pPr>
    </w:lvl>
    <w:lvl w:ilvl="3" w:tplc="F7A882C0">
      <w:start w:val="1"/>
      <w:numFmt w:val="decimal"/>
      <w:lvlText w:val="%4."/>
      <w:lvlJc w:val="left"/>
      <w:pPr>
        <w:ind w:left="2880" w:hanging="360"/>
      </w:pPr>
    </w:lvl>
    <w:lvl w:ilvl="4" w:tplc="78501022">
      <w:start w:val="1"/>
      <w:numFmt w:val="lowerLetter"/>
      <w:lvlText w:val="%5."/>
      <w:lvlJc w:val="left"/>
      <w:pPr>
        <w:ind w:left="3600" w:hanging="360"/>
      </w:pPr>
    </w:lvl>
    <w:lvl w:ilvl="5" w:tplc="6CA223C6">
      <w:start w:val="1"/>
      <w:numFmt w:val="lowerRoman"/>
      <w:lvlText w:val="%6."/>
      <w:lvlJc w:val="right"/>
      <w:pPr>
        <w:ind w:left="4320" w:hanging="180"/>
      </w:pPr>
    </w:lvl>
    <w:lvl w:ilvl="6" w:tplc="DFF6A504">
      <w:start w:val="1"/>
      <w:numFmt w:val="decimal"/>
      <w:lvlText w:val="%7."/>
      <w:lvlJc w:val="left"/>
      <w:pPr>
        <w:ind w:left="5040" w:hanging="360"/>
      </w:pPr>
    </w:lvl>
    <w:lvl w:ilvl="7" w:tplc="3AE4976E">
      <w:start w:val="1"/>
      <w:numFmt w:val="lowerLetter"/>
      <w:lvlText w:val="%8."/>
      <w:lvlJc w:val="left"/>
      <w:pPr>
        <w:ind w:left="5760" w:hanging="360"/>
      </w:pPr>
    </w:lvl>
    <w:lvl w:ilvl="8" w:tplc="FAD6AD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AB51C1"/>
    <w:rsid w:val="000A6AF7"/>
    <w:rsid w:val="000A6D64"/>
    <w:rsid w:val="000D4FCF"/>
    <w:rsid w:val="00153CE8"/>
    <w:rsid w:val="0018044C"/>
    <w:rsid w:val="001F6E84"/>
    <w:rsid w:val="00267E1E"/>
    <w:rsid w:val="00375B48"/>
    <w:rsid w:val="00375F98"/>
    <w:rsid w:val="004678B9"/>
    <w:rsid w:val="00590D2E"/>
    <w:rsid w:val="005E10FC"/>
    <w:rsid w:val="0067442F"/>
    <w:rsid w:val="007A5537"/>
    <w:rsid w:val="007B0C1F"/>
    <w:rsid w:val="007E053E"/>
    <w:rsid w:val="00801668"/>
    <w:rsid w:val="00867013"/>
    <w:rsid w:val="008A6746"/>
    <w:rsid w:val="008C518C"/>
    <w:rsid w:val="008F07EE"/>
    <w:rsid w:val="008F3056"/>
    <w:rsid w:val="0094373C"/>
    <w:rsid w:val="00966FBA"/>
    <w:rsid w:val="0096747E"/>
    <w:rsid w:val="00A5401F"/>
    <w:rsid w:val="00BB04E1"/>
    <w:rsid w:val="00BD0951"/>
    <w:rsid w:val="00D271DB"/>
    <w:rsid w:val="00D328D7"/>
    <w:rsid w:val="00DA13BD"/>
    <w:rsid w:val="00E060B2"/>
    <w:rsid w:val="00E4658C"/>
    <w:rsid w:val="00EA0AE5"/>
    <w:rsid w:val="00EE1798"/>
    <w:rsid w:val="00F32E26"/>
    <w:rsid w:val="00F555B8"/>
    <w:rsid w:val="00F572BB"/>
    <w:rsid w:val="00FA4D5B"/>
    <w:rsid w:val="059BD1C4"/>
    <w:rsid w:val="083AF911"/>
    <w:rsid w:val="09D6C972"/>
    <w:rsid w:val="0F38B4B6"/>
    <w:rsid w:val="16D90D38"/>
    <w:rsid w:val="1944DFCE"/>
    <w:rsid w:val="1DC4F4F9"/>
    <w:rsid w:val="239BBD08"/>
    <w:rsid w:val="2941DB3B"/>
    <w:rsid w:val="29682E82"/>
    <w:rsid w:val="2A19A9AD"/>
    <w:rsid w:val="2BF382EA"/>
    <w:rsid w:val="30F41E23"/>
    <w:rsid w:val="322E71D9"/>
    <w:rsid w:val="3F972C72"/>
    <w:rsid w:val="49C008BF"/>
    <w:rsid w:val="520860D8"/>
    <w:rsid w:val="5DAB51C1"/>
    <w:rsid w:val="67077231"/>
    <w:rsid w:val="79655C29"/>
    <w:rsid w:val="7BE3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51C1"/>
  <w15:chartTrackingRefBased/>
  <w15:docId w15:val="{057D7A43-EDA6-4D8F-8FEB-28FB94D2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B4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5B4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5B4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5B4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EE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375B4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375B4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375B48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375B48"/>
    <w:rPr>
      <w:rFonts w:asciiTheme="majorHAnsi" w:hAnsiTheme="majorHAnsi" w:eastAsiaTheme="majorEastAsia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ne.newrelic.com/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nagiosxidc01.dc01.its.hpecorp.net/nagiosxi/reports/" TargetMode="External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Relationship Type="http://schemas.openxmlformats.org/officeDocument/2006/relationships/image" Target="/media/imagea.png" Id="Ra006b308c3c8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CF7B7-5CB5-4B19-9535-E858019608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59D7A4-AE62-4775-981E-A4A00163D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5489-484b-4401-a370-3fbecab7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A600D-D642-4FEC-A6AE-BF0D64B27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Rajan-Infosys, Naveen</dc:creator>
  <keywords/>
  <dc:description/>
  <lastModifiedBy>Rajan-Infosys, Naveen</lastModifiedBy>
  <revision>41</revision>
  <dcterms:created xsi:type="dcterms:W3CDTF">2021-10-27T20:01:00.0000000Z</dcterms:created>
  <dcterms:modified xsi:type="dcterms:W3CDTF">2021-11-15T15:45:35.4042270Z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