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Раменки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район(ранее деревня, поселение), находящийся в ЗАО Москвы. Площадь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18,5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км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².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Плотность населения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7689,34 чел/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.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Раменки находились за границей Москвы до начала 1960-х годов, хотя уже в конце 1950-х располагалась практически вплотную к городу, однако как район Раменки сформировались только в 1995-ом году. Сейчас правительство Москвы разгружает автодороги района путем постройки новых отрезков. Так же в Раменках. В 2017(18)-ых годах значительно увеличилось количество станций метро в районе. Раменки не отличаются новизной архитектуры, но не смотря на это район развит с точки зрения инфраструктуры. После 2018-го года в Раменках обстановка стала более благоприятной для жизни и работы.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Филевский парк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район, находящийся в ЗАО Москвы. Площадь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 9,6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Площадь населения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9881,86 чел/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Ранее район назывался фили. Фили вступил в состав Москвы в 1991, а в 1995 получил статус района. Сейчас в районе развивается инфраструктура путем строительства жилых комплексов, торговых центров, обсутройки парковой зоны и тд. Название района произошло от парка, стоящего на реке Филька. Парк значительно облагораживает район и делает его удобным для проживания и работы.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Строгино -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район, находящийся в СЗАО Москвы. Площадь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 16,8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Плотность населения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9563,42 чел/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Строгино и Троице-Лыково считались деревнями до 1991 года, когда  деревни  получили статус одного района. Район обладает инфраструктурой как с точки зрения торговых центров, образовательных учреждений, так и с точки зрения жилых домов(жилых комплексов), благодаря этому Строгина комфортный для жизни и работы район.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Алтуфьево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район, находящийся в СЗАО Москвы. Площадь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3,25 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Плотность населения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17 723,38 чел/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км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Вступил в состав Москвы в 1991 году, дэ этого считался микрорайоном. Район обустроен с точки зрения торговых центров, образовательных учреждений, но жилые дома весьмя однообразны, нет новых/современных домов(жилых комплексов). Район не удобен для граждан, который вынуждены регулярно перемещаться  в сторону центра Москвы т.к. расположен близко к МКАД. Из-за расположения и количества панельных(блочных) домов XX-го века.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Чертаново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  <w:t xml:space="preserve">район, находящийся в ЮАО. Площадь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21,3 км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Плотность населения -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17183,7 чел./км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².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Район вошел в состав Москвы в 1960 году. Хорошо развита инфраструктура с точки зрения парков, торговых центров, образовательных учреждений. Инфраструктура жилых домов плохо развита в силу возраста района: достаточно много однообразных и старых домов(микрорайонов).Из-за возраста Чертаново один из худших районов с точки зрения благоприятности архитектуры.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F8F9FA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Бутово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район, находящийся в ЮЗАО Москвы. Площадь -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35,3 км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². </w:t>
      </w:r>
      <w:r>
        <w:rPr>
          <w:rFonts w:ascii="Arial" w:hAnsi="Arial" w:cs="Arial" w:eastAsia="Arial"/>
          <w:color w:val="202122"/>
          <w:spacing w:val="0"/>
          <w:position w:val="0"/>
          <w:sz w:val="19"/>
          <w:shd w:fill="F8F9FA" w:val="clear"/>
        </w:rPr>
        <w:t xml:space="preserve">Плотность населения -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10 471,22 чел/км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².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FFFFFF" w:val="clear"/>
        </w:rPr>
        <w:t xml:space="preserve">Вошел в состав Москвы в 1984 году. В Бутово хороша развита инфраструктура, но мало новостроек, много однотипных домов(микрорайонов). Район крайне неудобен с точки зрения расположения, т.к. район находится за пределами МКАД жителям нуждающимся в регулярном посещения центральных районов. За исключением расположения Бутово весьма удобный для работы и жизни район.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