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736DC2"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C64BB2">
                                  <w:rPr>
                                    <w:rFonts w:ascii="Conduit ITC Light" w:eastAsia="Adobe Song Std L" w:hAnsi="Conduit ITC Light" w:cstheme="minorHAnsi"/>
                                    <w:color w:val="FFFFFF" w:themeColor="background1"/>
                                    <w:sz w:val="54"/>
                                    <w:szCs w:val="32"/>
                                  </w:rPr>
                                  <w:t>ITI-ProjectDoc</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736DC2"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C64BB2">
                            <w:rPr>
                              <w:rFonts w:ascii="Conduit ITC Light" w:eastAsia="Adobe Song Std L" w:hAnsi="Conduit ITC Light" w:cstheme="minorHAnsi"/>
                              <w:color w:val="FFFFFF" w:themeColor="background1"/>
                              <w:sz w:val="54"/>
                              <w:szCs w:val="32"/>
                            </w:rPr>
                            <w:t>ITI-ProjectDoc</w:t>
                          </w:r>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Pr="002C1BF4" w:rsidRDefault="00E268CF" w:rsidP="00DA05F8">
      <w:pPr>
        <w:pStyle w:val="Titre1"/>
      </w:pPr>
      <w:r>
        <w:lastRenderedPageBreak/>
        <w:t>Enoncé</w:t>
      </w:r>
    </w:p>
    <w:p w:rsidR="00A23020" w:rsidRDefault="0020578B" w:rsidP="00A23020">
      <w:r>
        <w:t xml:space="preserve">L'objectif de cet exercice est </w:t>
      </w:r>
      <w:r w:rsidR="00283963">
        <w:t xml:space="preserve">d'implémenter </w:t>
      </w:r>
      <w:r w:rsidR="00C64BB2">
        <w:t>le lecteur de la documentation XML de votre projet et de générer des fichiers csv correspondant aux informations des classes</w:t>
      </w:r>
      <w:r w:rsidR="00240213">
        <w:t>.</w:t>
      </w:r>
    </w:p>
    <w:p w:rsidR="00283963" w:rsidRDefault="00283963" w:rsidP="00A23020">
      <w:r>
        <w:t xml:space="preserve">Vous disposez pour cela d'une solution comprenant </w:t>
      </w:r>
      <w:r w:rsidR="004D0970">
        <w:t>2</w:t>
      </w:r>
      <w:r>
        <w:t xml:space="preserve"> projets :</w:t>
      </w:r>
    </w:p>
    <w:p w:rsidR="00283963" w:rsidRDefault="00283963" w:rsidP="00283963">
      <w:pPr>
        <w:pStyle w:val="Paragraphedeliste"/>
        <w:numPr>
          <w:ilvl w:val="0"/>
          <w:numId w:val="3"/>
        </w:numPr>
      </w:pPr>
      <w:r>
        <w:t>ITI.</w:t>
      </w:r>
      <w:r w:rsidR="00C64BB2">
        <w:t>ProjectDoc</w:t>
      </w:r>
      <w:r>
        <w:t xml:space="preserve">.Tests, </w:t>
      </w:r>
      <w:r w:rsidR="009A29B2">
        <w:t xml:space="preserve">contient les </w:t>
      </w:r>
      <w:r>
        <w:t>tests unitaires</w:t>
      </w:r>
    </w:p>
    <w:p w:rsidR="00283963" w:rsidRDefault="00283963" w:rsidP="00283963">
      <w:pPr>
        <w:pStyle w:val="Paragraphedeliste"/>
        <w:numPr>
          <w:ilvl w:val="0"/>
          <w:numId w:val="3"/>
        </w:numPr>
      </w:pPr>
      <w:r>
        <w:t>ITI.</w:t>
      </w:r>
      <w:r w:rsidR="00C64BB2" w:rsidRPr="00C64BB2">
        <w:t xml:space="preserve"> </w:t>
      </w:r>
      <w:r w:rsidR="00C64BB2">
        <w:t>ProjectDoc</w:t>
      </w:r>
      <w:r w:rsidR="004D0970">
        <w:t xml:space="preserve">, contient une implémentation par défaut </w:t>
      </w:r>
      <w:r w:rsidR="00C64BB2">
        <w:t>des classes perm</w:t>
      </w:r>
    </w:p>
    <w:p w:rsidR="00754BA6" w:rsidRDefault="001C25EB" w:rsidP="00754BA6">
      <w:r>
        <w:t xml:space="preserve">Pour faire tourner les tests unitaires il vous suffit de configurer le projet </w:t>
      </w:r>
      <w:r w:rsidR="004D0970">
        <w:t>ITI.</w:t>
      </w:r>
      <w:r w:rsidR="00C64BB2" w:rsidRPr="00C64BB2">
        <w:t xml:space="preserve"> </w:t>
      </w:r>
      <w:r w:rsidR="00C64BB2">
        <w:t>ProjectDoc</w:t>
      </w:r>
      <w:r w:rsidR="004D0970">
        <w:t>.Tests</w:t>
      </w:r>
      <w:r>
        <w:t xml:space="preserve"> en tant que projet de démarrage puis d'exécuter la solution.</w:t>
      </w:r>
    </w:p>
    <w:p w:rsidR="009A29B2" w:rsidRDefault="009A29B2" w:rsidP="009A29B2">
      <w:r>
        <w:t>Comme vous pouvez le constater, pour le moment, tous les tests sont rouges, à l’e</w:t>
      </w:r>
      <w:r w:rsidR="004D0970">
        <w:t>xception d’un seul</w:t>
      </w:r>
      <w:r>
        <w:t xml:space="preserve"> d’entre eux :</w:t>
      </w:r>
    </w:p>
    <w:p w:rsidR="009A29B2" w:rsidRDefault="00DE501E" w:rsidP="009A29B2">
      <w:r>
        <w:rPr>
          <w:noProof/>
          <w:lang w:eastAsia="fr-FR"/>
        </w:rPr>
        <w:drawing>
          <wp:inline distT="0" distB="0" distL="0" distR="0" wp14:anchorId="74BEF7A8" wp14:editId="41E05EFB">
            <wp:extent cx="49720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790825"/>
                    </a:xfrm>
                    <a:prstGeom prst="rect">
                      <a:avLst/>
                    </a:prstGeom>
                  </pic:spPr>
                </pic:pic>
              </a:graphicData>
            </a:graphic>
          </wp:inline>
        </w:drawing>
      </w:r>
    </w:p>
    <w:p w:rsidR="009A29B2" w:rsidRDefault="004D0970" w:rsidP="009A29B2">
      <w:r>
        <w:t>Ce test analyse</w:t>
      </w:r>
      <w:r w:rsidR="009A29B2">
        <w:t xml:space="preserve"> les objets implémentés dans ITI.</w:t>
      </w:r>
      <w:r w:rsidR="00C64BB2" w:rsidRPr="00C64BB2">
        <w:t xml:space="preserve"> </w:t>
      </w:r>
      <w:r w:rsidR="00C64BB2">
        <w:t>ProjectDoc</w:t>
      </w:r>
      <w:r w:rsidR="00D531AD">
        <w:t>.</w:t>
      </w:r>
      <w:r w:rsidR="00D93C36">
        <w:t>dll et en extrait l’API publique</w:t>
      </w:r>
      <w:r w:rsidR="009A29B2">
        <w:t xml:space="preserve"> sous forme XML</w:t>
      </w:r>
      <w:r w:rsidR="00D531AD">
        <w:t xml:space="preserve"> et </w:t>
      </w:r>
      <w:r w:rsidR="009A29B2">
        <w:t xml:space="preserve">compare </w:t>
      </w:r>
      <w:r w:rsidR="00D531AD">
        <w:t xml:space="preserve">cette </w:t>
      </w:r>
      <w:r w:rsidR="00D93C36">
        <w:t>API publique</w:t>
      </w:r>
      <w:r w:rsidR="009A29B2">
        <w:t xml:space="preserve"> avec celle d’origine qui est mémorisée : si d’ave</w:t>
      </w:r>
      <w:r w:rsidR="00D93C36">
        <w:t>nture, vous altérez l’API publique</w:t>
      </w:r>
      <w:r w:rsidR="009A29B2">
        <w:t xml:space="preserve"> des objets (en ajoutant une méthode, une propriété ou un champ public), il passe au rouge : vous devez vous assurer qu’il reste au vert</w:t>
      </w:r>
      <w:r>
        <w:t>.</w:t>
      </w:r>
    </w:p>
    <w:p w:rsidR="00517CE4" w:rsidRDefault="009A29B2" w:rsidP="009A29B2">
      <w:r>
        <w:t>Pour les autres tests, à vous de faire en sorte qu'ils passent en vert. Pour cela, vous avez le droit de faire ce que bon vous semble dans le projet ITI.</w:t>
      </w:r>
      <w:r w:rsidR="00C64BB2">
        <w:t>ProjectDoc</w:t>
      </w:r>
      <w:r w:rsidR="004D0970">
        <w:t>.</w:t>
      </w:r>
    </w:p>
    <w:p w:rsidR="00D93C36" w:rsidRDefault="003B44AF" w:rsidP="009A29B2">
      <w:r>
        <w:t>Les tests u</w:t>
      </w:r>
      <w:r w:rsidR="00152B6B">
        <w:t>nitaires sont là pour spécifier</w:t>
      </w:r>
      <w:r>
        <w:t xml:space="preserve"> de façon détaillée les fonctionnalités attendues. Cependant </w:t>
      </w:r>
      <w:r w:rsidR="00240213">
        <w:t>le présent document va décrire brièvement ce qui est attendu.</w:t>
      </w:r>
    </w:p>
    <w:p w:rsidR="00D93C36" w:rsidRDefault="00D93C36">
      <w:r>
        <w:br w:type="page"/>
      </w:r>
    </w:p>
    <w:p w:rsidR="00EC167E" w:rsidRDefault="005E1CAC" w:rsidP="005E1CAC">
      <w:pPr>
        <w:pStyle w:val="Titre1"/>
      </w:pPr>
      <w:r>
        <w:lastRenderedPageBreak/>
        <w:t xml:space="preserve">Implémentation </w:t>
      </w:r>
      <w:r w:rsidR="00C64BB2">
        <w:t>des classes</w:t>
      </w:r>
    </w:p>
    <w:p w:rsidR="00D05763" w:rsidRDefault="00C64BB2" w:rsidP="00C64BB2">
      <w:r>
        <w:t xml:space="preserve">Le fichier de documentation XML du projet doit être lus et ces informations doivent pouvoir être traitées afin d’être sauvegarder dans des fichiers CSV. </w:t>
      </w:r>
    </w:p>
    <w:p w:rsidR="00C64BB2" w:rsidRDefault="00C64BB2" w:rsidP="00C64BB2">
      <w:r>
        <w:t xml:space="preserve">Le fichier CSV doit pouvoir manipulable  </w:t>
      </w:r>
      <w:r w:rsidR="00D05763">
        <w:t>c’est-à-dire qu’on doit pouvoir rajouter des cellules dans le fichier et rajouter des lignes à la volée.</w:t>
      </w:r>
    </w:p>
    <w:p w:rsidR="00D05763" w:rsidRDefault="00D05763" w:rsidP="00C64BB2">
      <w:r>
        <w:t>Ces fichiers CSV générés doivent pouvoir contenir des informations avec pour colonne le nom de classe, le nombre de méthodes. Mais encore un fichier avec le nom de la classe, le nom des méthodes de cette classe, le nom des propriétés</w:t>
      </w:r>
      <w:bookmarkStart w:id="0" w:name="_GoBack"/>
      <w:bookmarkEnd w:id="0"/>
      <w:r>
        <w:t xml:space="preserve"> de cette classe.</w:t>
      </w:r>
    </w:p>
    <w:p w:rsidR="00C64BB2" w:rsidRDefault="00C64BB2" w:rsidP="00C64BB2"/>
    <w:p w:rsidR="00C64BB2" w:rsidRDefault="00C64BB2" w:rsidP="00C64BB2"/>
    <w:p w:rsidR="001332FE" w:rsidRPr="001332FE" w:rsidRDefault="001332FE" w:rsidP="001332FE"/>
    <w:sectPr w:rsidR="001332FE" w:rsidRPr="001332FE" w:rsidSect="001E061D">
      <w:headerReference w:type="default" r:id="rId10"/>
      <w:footerReference w:type="default" r:id="rId11"/>
      <w:footerReference w:type="first" r:id="rId12"/>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DC2" w:rsidRDefault="00736DC2" w:rsidP="00490BDC">
      <w:pPr>
        <w:spacing w:after="0" w:line="240" w:lineRule="auto"/>
      </w:pPr>
      <w:r>
        <w:separator/>
      </w:r>
    </w:p>
  </w:endnote>
  <w:endnote w:type="continuationSeparator" w:id="0">
    <w:p w:rsidR="00736DC2" w:rsidRDefault="00736DC2"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C64BB2">
                            <w:rPr>
                              <w:rFonts w:ascii="Conduit ITC Light" w:hAnsi="Conduit ITC Light"/>
                              <w:noProof/>
                              <w:sz w:val="16"/>
                              <w:szCs w:val="16"/>
                            </w:rPr>
                            <w:t>12/07/2018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C64BB2">
                                <w:rPr>
                                  <w:rFonts w:ascii="Conduit ITC Light" w:hAnsi="Conduit ITC Light"/>
                                  <w:sz w:val="16"/>
                                  <w:szCs w:val="16"/>
                                </w:rPr>
                                <w:t>Louange Mukuna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C64BB2">
                      <w:rPr>
                        <w:rFonts w:ascii="Conduit ITC Light" w:hAnsi="Conduit ITC Light"/>
                        <w:noProof/>
                        <w:sz w:val="16"/>
                        <w:szCs w:val="16"/>
                      </w:rPr>
                      <w:t>12/07/2018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C64BB2">
                          <w:rPr>
                            <w:rFonts w:ascii="Conduit ITC Light" w:hAnsi="Conduit ITC Light"/>
                            <w:sz w:val="16"/>
                            <w:szCs w:val="16"/>
                          </w:rPr>
                          <w:t>Louange Mukuna</w:t>
                        </w:r>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D05763">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D05763" w:rsidRPr="00D05763">
                              <w:rPr>
                                <w:rFonts w:ascii="Conduit ITC Light" w:hAnsi="Conduit ITC Light"/>
                                <w:b/>
                                <w:noProof/>
                                <w:sz w:val="24"/>
                              </w:rPr>
                              <w:t>3</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D05763">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D05763" w:rsidRPr="00D05763">
                        <w:rPr>
                          <w:rFonts w:ascii="Conduit ITC Light" w:hAnsi="Conduit ITC Light"/>
                          <w:b/>
                          <w:noProof/>
                          <w:sz w:val="24"/>
                        </w:rPr>
                        <w:t>3</w:t>
                      </w:r>
                    </w:fldSimple>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DC2" w:rsidRDefault="00736DC2" w:rsidP="00490BDC">
      <w:pPr>
        <w:spacing w:after="0" w:line="240" w:lineRule="auto"/>
      </w:pPr>
      <w:r>
        <w:separator/>
      </w:r>
    </w:p>
  </w:footnote>
  <w:footnote w:type="continuationSeparator" w:id="0">
    <w:p w:rsidR="00736DC2" w:rsidRDefault="00736DC2"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C64BB2">
          <w:rPr>
            <w:rFonts w:ascii="Conduit ITC Light" w:hAnsi="Conduit ITC Light"/>
            <w:color w:val="464B4C"/>
          </w:rPr>
          <w:t>ITI-ProjectDoc</w:t>
        </w:r>
      </w:sdtContent>
    </w:sdt>
  </w:p>
  <w:p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5"/>
  </w:num>
  <w:num w:numId="11">
    <w:abstractNumId w:val="7"/>
  </w:num>
  <w:num w:numId="12">
    <w:abstractNumId w:val="3"/>
  </w:num>
  <w:num w:numId="13">
    <w:abstractNumId w:val="12"/>
  </w:num>
  <w:num w:numId="14">
    <w:abstractNumId w:val="16"/>
  </w:num>
  <w:num w:numId="15">
    <w:abstractNumId w:val="4"/>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F"/>
    <w:rsid w:val="000278AD"/>
    <w:rsid w:val="00034F3D"/>
    <w:rsid w:val="00076B3E"/>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54D86"/>
    <w:rsid w:val="00166B67"/>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05D55"/>
    <w:rsid w:val="0021560B"/>
    <w:rsid w:val="00221737"/>
    <w:rsid w:val="00223405"/>
    <w:rsid w:val="00232BE2"/>
    <w:rsid w:val="00235915"/>
    <w:rsid w:val="002376C7"/>
    <w:rsid w:val="00240213"/>
    <w:rsid w:val="0027254C"/>
    <w:rsid w:val="00274E18"/>
    <w:rsid w:val="00283963"/>
    <w:rsid w:val="002A21CE"/>
    <w:rsid w:val="002B76BE"/>
    <w:rsid w:val="002C1BF4"/>
    <w:rsid w:val="002D1C8E"/>
    <w:rsid w:val="002F08CE"/>
    <w:rsid w:val="002F5978"/>
    <w:rsid w:val="002F5CDD"/>
    <w:rsid w:val="002F774B"/>
    <w:rsid w:val="0031245C"/>
    <w:rsid w:val="00317AAA"/>
    <w:rsid w:val="00323534"/>
    <w:rsid w:val="00366733"/>
    <w:rsid w:val="00376604"/>
    <w:rsid w:val="00382B4E"/>
    <w:rsid w:val="003A3651"/>
    <w:rsid w:val="003B44AF"/>
    <w:rsid w:val="003C3A7B"/>
    <w:rsid w:val="003C5236"/>
    <w:rsid w:val="003C5D96"/>
    <w:rsid w:val="003E1FE0"/>
    <w:rsid w:val="003E280E"/>
    <w:rsid w:val="004075B6"/>
    <w:rsid w:val="00412754"/>
    <w:rsid w:val="00412ACA"/>
    <w:rsid w:val="00420CAA"/>
    <w:rsid w:val="004276E9"/>
    <w:rsid w:val="004348E7"/>
    <w:rsid w:val="0045645A"/>
    <w:rsid w:val="00490BDC"/>
    <w:rsid w:val="004947F3"/>
    <w:rsid w:val="00495046"/>
    <w:rsid w:val="00495E7D"/>
    <w:rsid w:val="004A4F9D"/>
    <w:rsid w:val="004B4644"/>
    <w:rsid w:val="004B7306"/>
    <w:rsid w:val="004C5772"/>
    <w:rsid w:val="004D0970"/>
    <w:rsid w:val="004D43D0"/>
    <w:rsid w:val="004D790A"/>
    <w:rsid w:val="004F34F8"/>
    <w:rsid w:val="00500F15"/>
    <w:rsid w:val="00517CE4"/>
    <w:rsid w:val="00531BFF"/>
    <w:rsid w:val="00532D69"/>
    <w:rsid w:val="00534F5D"/>
    <w:rsid w:val="00541BBF"/>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B622D"/>
    <w:rsid w:val="006C4910"/>
    <w:rsid w:val="006C4A46"/>
    <w:rsid w:val="006F3C3E"/>
    <w:rsid w:val="00713F5D"/>
    <w:rsid w:val="00722BC0"/>
    <w:rsid w:val="00735A83"/>
    <w:rsid w:val="00736DC2"/>
    <w:rsid w:val="00754BA6"/>
    <w:rsid w:val="007610DC"/>
    <w:rsid w:val="00783D8D"/>
    <w:rsid w:val="0078501E"/>
    <w:rsid w:val="00794C6C"/>
    <w:rsid w:val="007D0E6C"/>
    <w:rsid w:val="007D58A5"/>
    <w:rsid w:val="007E0EA9"/>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29B2"/>
    <w:rsid w:val="009A3DF5"/>
    <w:rsid w:val="009B44AB"/>
    <w:rsid w:val="009B5790"/>
    <w:rsid w:val="009E3074"/>
    <w:rsid w:val="009F12EC"/>
    <w:rsid w:val="00A23020"/>
    <w:rsid w:val="00A30B20"/>
    <w:rsid w:val="00A86F71"/>
    <w:rsid w:val="00A900B0"/>
    <w:rsid w:val="00A916C5"/>
    <w:rsid w:val="00AA56D8"/>
    <w:rsid w:val="00AB0E90"/>
    <w:rsid w:val="00AC454A"/>
    <w:rsid w:val="00AD1038"/>
    <w:rsid w:val="00AD3C69"/>
    <w:rsid w:val="00AD3CA8"/>
    <w:rsid w:val="00AE3498"/>
    <w:rsid w:val="00AE579A"/>
    <w:rsid w:val="00AF540A"/>
    <w:rsid w:val="00B0728B"/>
    <w:rsid w:val="00B125CA"/>
    <w:rsid w:val="00B37A4F"/>
    <w:rsid w:val="00B37D53"/>
    <w:rsid w:val="00B520D2"/>
    <w:rsid w:val="00B60404"/>
    <w:rsid w:val="00B837BF"/>
    <w:rsid w:val="00B86B46"/>
    <w:rsid w:val="00BA0686"/>
    <w:rsid w:val="00BA1EE1"/>
    <w:rsid w:val="00BB5630"/>
    <w:rsid w:val="00BC5259"/>
    <w:rsid w:val="00BD10ED"/>
    <w:rsid w:val="00BD5D9B"/>
    <w:rsid w:val="00BD675D"/>
    <w:rsid w:val="00BE6D2C"/>
    <w:rsid w:val="00BF426E"/>
    <w:rsid w:val="00C102C1"/>
    <w:rsid w:val="00C132DF"/>
    <w:rsid w:val="00C2720A"/>
    <w:rsid w:val="00C41252"/>
    <w:rsid w:val="00C61697"/>
    <w:rsid w:val="00C64BB2"/>
    <w:rsid w:val="00C64F5C"/>
    <w:rsid w:val="00C905EF"/>
    <w:rsid w:val="00CC298A"/>
    <w:rsid w:val="00CC36C6"/>
    <w:rsid w:val="00CC7752"/>
    <w:rsid w:val="00CD09EC"/>
    <w:rsid w:val="00CD5D80"/>
    <w:rsid w:val="00CD781E"/>
    <w:rsid w:val="00D01FBB"/>
    <w:rsid w:val="00D05763"/>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C1D7E"/>
    <w:rsid w:val="00DC5476"/>
    <w:rsid w:val="00DD3E61"/>
    <w:rsid w:val="00DE029E"/>
    <w:rsid w:val="00DE1E53"/>
    <w:rsid w:val="00DE501E"/>
    <w:rsid w:val="00DE59B1"/>
    <w:rsid w:val="00DE78F0"/>
    <w:rsid w:val="00E015D8"/>
    <w:rsid w:val="00E20B3E"/>
    <w:rsid w:val="00E268CF"/>
    <w:rsid w:val="00E3740D"/>
    <w:rsid w:val="00E4713F"/>
    <w:rsid w:val="00E47D56"/>
    <w:rsid w:val="00E6507D"/>
    <w:rsid w:val="00E66898"/>
    <w:rsid w:val="00E85664"/>
    <w:rsid w:val="00EA617F"/>
    <w:rsid w:val="00EB34E8"/>
    <w:rsid w:val="00EC167E"/>
    <w:rsid w:val="00EC315B"/>
    <w:rsid w:val="00ED147E"/>
    <w:rsid w:val="00EE5233"/>
    <w:rsid w:val="00EF47B3"/>
    <w:rsid w:val="00F1449A"/>
    <w:rsid w:val="00F416FD"/>
    <w:rsid w:val="00F42F9E"/>
    <w:rsid w:val="00F5376C"/>
    <w:rsid w:val="00F56CEB"/>
    <w:rsid w:val="00F837EE"/>
    <w:rsid w:val="00F96231"/>
    <w:rsid w:val="00FD20D2"/>
    <w:rsid w:val="00FD61A6"/>
    <w:rsid w:val="00FD6EAA"/>
    <w:rsid w:val="00FD7FD3"/>
    <w:rsid w:val="00FF0A26"/>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577E9"/>
    <w:rsid w:val="00165051"/>
    <w:rsid w:val="00231013"/>
    <w:rsid w:val="00371A02"/>
    <w:rsid w:val="00481F1A"/>
    <w:rsid w:val="00553286"/>
    <w:rsid w:val="00565509"/>
    <w:rsid w:val="006C239E"/>
    <w:rsid w:val="006E2545"/>
    <w:rsid w:val="007540DD"/>
    <w:rsid w:val="007F6CCB"/>
    <w:rsid w:val="00807060"/>
    <w:rsid w:val="008E3607"/>
    <w:rsid w:val="008F265E"/>
    <w:rsid w:val="009120F2"/>
    <w:rsid w:val="009B1805"/>
    <w:rsid w:val="009C2690"/>
    <w:rsid w:val="00AD6F47"/>
    <w:rsid w:val="00BB7F2C"/>
    <w:rsid w:val="00C7521F"/>
    <w:rsid w:val="00CE51B2"/>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E4870-5514-4CFC-A9A3-97E14186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1548</TotalTime>
  <Pages>3</Pages>
  <Words>297</Words>
  <Characters>1639</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Le jeu de la vie</vt:lpstr>
      <vt:lpstr>Exercice : Les jeu de la vie</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ITI-ProjectDoc</dc:title>
  <dc:creator>Olivier SpineLlli</dc:creator>
  <cp:lastModifiedBy>Louange m</cp:lastModifiedBy>
  <cp:revision>106</cp:revision>
  <cp:lastPrinted>2016-03-04T09:04:00Z</cp:lastPrinted>
  <dcterms:created xsi:type="dcterms:W3CDTF">2016-01-15T10:15:00Z</dcterms:created>
  <dcterms:modified xsi:type="dcterms:W3CDTF">2018-07-12T20:16:00Z</dcterms:modified>
  <cp:category>Nom du projet</cp:category>
</cp:coreProperties>
</file>