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t xml:space="preserve">合同编号：{contract.temporaryCode}</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{party.owner.name}</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{party.counterparty.name}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{field.useLocation}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t xml:space="preserve">{contract.name}</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{party.owner.name}</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{party.counterparty.name}</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{field.useLocation}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t xml:space="preserve">1.合同期限：{field.rentalStartDate}至{field.rentalEndDate}。合同期限内，甲方所需租赁的具体设备、使用时间，以甲方根据具体业务需求向乙方发出的书面通知为准。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t xml:space="preserve">租赁期限：{field.rentalStartDate}至{field.rentalEndDate}。甲方可根据租赁机械设备运行状况和工程实际施工需要决定租赁期限。</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t xml:space="preserve">结算周期：{field.settlementCycle}。</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rPr>
          <w:rFonts w:hint="eastAsia" w:ascii="仿宋" w:hAnsi="仿宋" w:eastAsia="仿宋"/>
          <w:color w:val="000000" w:themeColor="text1"/>
          <w:sz w:val="24"/>
          <w:szCs w:val="24"/>
          <w:highlight w:val="none"/>
          <w:lang w:val="en-US" w:eastAsia="zh-CN"/>
          <w14:textFill>
            <w14:solidFill>
              <w14:schemeClr w14:val="tx1"/>
            </w14:solidFill>
          </w14:textFill>
        </w:rPr>
        <w:t>（1）租金按</w:t>
      </w:r>
      <w:r>
        <w:rPr>
          <w:rFonts w:hint="eastAsia" w:ascii="仿宋" w:hAnsi="仿宋" w:eastAsia="仿宋"/>
          <w:color w:val="FF0000"/>
          <w:sz w:val="24"/>
          <w:szCs w:val="24"/>
          <w:highlight w:val="none"/>
          <w:u w:val="single"/>
          <w:lang w:val="en-US" w:eastAsia="zh-CN"/>
        </w:rPr>
        <w:t>月</w:t>
      </w:r>
      <w:r>
        <w:rPr>
          <w:rFonts w:hint="eastAsia" w:ascii="仿宋" w:hAnsi="仿宋" w:eastAsia="仿宋"/>
          <w:color w:val="000000" w:themeColor="text1"/>
          <w:sz w:val="24"/>
          <w:szCs w:val="24"/>
          <w:highlight w:val="none"/>
          <w:lang w:val="en-US" w:eastAsia="zh-CN"/>
          <w14:textFill>
            <w14:solidFill>
              <w14:schemeClr w14:val="tx1"/>
            </w14:solidFill>
          </w14:textFill>
        </w:rPr>
        <w:t>支付。在当期结算时，扣除现场实际发生的违约金和罚款、甲供材料费、农民工工资保证金等按合同约定应当扣除的款项后，以剩余款项作为当期结算，甲方在收到乙方开具的正式发票后，</w:t>
      </w:r>
      <w:r>
        <w:rPr>
          <w:rFonts w:hint="eastAsia" w:ascii="仿宋" w:hAnsi="仿宋" w:eastAsia="仿宋"/>
          <w:color w:val="FF0000"/>
          <w:sz w:val="24"/>
          <w:szCs w:val="24"/>
          <w:highlight w:val="none"/>
          <w:u w:val="single"/>
          <w:lang w:val="en-US" w:eastAsia="zh-CN"/>
        </w:rPr>
        <w:t xml:space="preserve">  15  </w:t>
      </w:r>
      <w:r>
        <w:rPr>
          <w:rFonts w:hint="eastAsia" w:ascii="仿宋" w:hAnsi="仿宋" w:eastAsia="仿宋"/>
          <w:color w:val="000000" w:themeColor="text1"/>
          <w:sz w:val="24"/>
          <w:szCs w:val="24"/>
          <w:highlight w:val="none"/>
          <w:lang w:val="en-US" w:eastAsia="zh-CN"/>
          <w14:textFill>
            <w14:solidFill>
              <w14:schemeClr w14:val="tx1"/>
            </w14:solidFill>
          </w14:textFill>
        </w:rPr>
        <w:t>日内向乙方支付当期结算金额的</w:t>
      </w:r>
      <w:r>
        <w:rPr>
          <w:rFonts w:hint="eastAsia" w:ascii="仿宋" w:hAnsi="仿宋" w:eastAsia="仿宋"/>
          <w:color w:val="FF0000"/>
          <w:sz w:val="24"/>
          <w:szCs w:val="24"/>
          <w:highlight w:val="none"/>
          <w:u w:val="single"/>
          <w:lang w:val="en-US" w:eastAsia="zh-CN"/>
        </w:rPr>
        <w:t xml:space="preserve">  80  </w:t>
      </w:r>
      <w:r>
        <w:rPr>
          <w:rFonts w:hint="eastAsia" w:ascii="仿宋" w:hAnsi="仿宋" w:eastAsia="仿宋"/>
          <w:color w:val="000000" w:themeColor="text1"/>
          <w:sz w:val="24"/>
          <w:szCs w:val="24"/>
          <w:highlight w:val="none"/>
          <w:lang w:val="en-US" w:eastAsia="zh-CN"/>
          <w14:textFill>
            <w14:solidFill>
              <w14:schemeClr w14:val="tx1"/>
            </w14:solidFill>
          </w14:textFill>
        </w:rPr>
        <w:t>%，剩余</w:t>
      </w:r>
      <w:r>
        <w:rPr>
          <w:rFonts w:hint="eastAsia" w:ascii="仿宋" w:hAnsi="仿宋" w:eastAsia="仿宋"/>
          <w:color w:val="FF0000"/>
          <w:sz w:val="24"/>
          <w:szCs w:val="24"/>
          <w:highlight w:val="none"/>
          <w:u w:val="single"/>
          <w:lang w:val="en-US" w:eastAsia="zh-CN"/>
        </w:rPr>
        <w:t xml:space="preserve">  20  </w:t>
      </w:r>
      <w:r>
        <w:rPr>
          <w:rFonts w:hint="eastAsia" w:ascii="仿宋" w:hAnsi="仿宋" w:eastAsia="仿宋"/>
          <w:color w:val="000000" w:themeColor="text1"/>
          <w:sz w:val="24"/>
          <w:szCs w:val="24"/>
          <w:highlight w:val="none"/>
          <w:lang w:val="en-US" w:eastAsia="zh-CN"/>
          <w14:textFill>
            <w14:solidFill>
              <w14:schemeClr w14:val="tx1"/>
            </w14:solidFill>
          </w14:textFill>
        </w:rPr>
        <w:t>%作为退场保证金，待租赁的机械设备安全退场后</w:t>
      </w:r>
      <w:r>
        <w:rPr>
          <w:rFonts w:hint="eastAsia" w:ascii="仿宋" w:hAnsi="仿宋" w:eastAsia="仿宋"/>
          <w:color w:val="FF0000"/>
          <w:sz w:val="24"/>
          <w:szCs w:val="24"/>
          <w:highlight w:val="none"/>
          <w:u w:val="single"/>
          <w:lang w:val="en-US" w:eastAsia="zh-CN"/>
        </w:rPr>
        <w:t xml:space="preserve">    </w:t>
      </w:r>
      <w:r>
        <w:rPr>
          <w:rFonts w:hint="eastAsia" w:ascii="仿宋" w:hAnsi="仿宋" w:eastAsia="仿宋"/>
          <w:color w:val="000000" w:themeColor="text1"/>
          <w:sz w:val="24"/>
          <w:szCs w:val="24"/>
          <w:highlight w:val="none"/>
          <w:lang w:val="en-US" w:eastAsia="zh-CN"/>
          <w14:textFill>
            <w14:solidFill>
              <w14:schemeClr w14:val="tx1"/>
            </w14:solidFill>
          </w14:textFill>
        </w:rPr>
        <w:t>日内无</w:t>
      </w:r>
      <w:r>
        <w:rPr>
          <w:rFonts w:hint="eastAsia" w:ascii="仿宋" w:hAnsi="仿宋" w:eastAsia="仿宋"/>
          <w:color w:val="auto"/>
          <w:sz w:val="24"/>
          <w:szCs w:val="24"/>
          <w:highlight w:val="none"/>
          <w:lang w:val="en-US" w:eastAsia="zh-CN"/>
        </w:rPr>
        <w:t>息支付。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单位名称（章）：{party.owner.name}</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单位名称（章）：{party.counterparty.name}</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w:type="default" r:id="rIdContractWatermarkHeader"/>
      <w:footerReference w:type="default" r:id="rIdContractTemplateFoote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Pages>
  <Words>8708</Words>
  <Characters>8933</Characters>
  <Lines>245</Lines>
  <Paragraphs>208</Paragraphs>
  <TotalTime>6</TotalTime>
  <ScaleCrop>false</ScaleCrop>
  <LinksUpToDate>false</LinksUpToDate>
  <CharactersWithSpaces>10277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2025-04-21T09:14:00Z</dcterms:created>
  <dc:creator>Lenovo</dc:creator>
  <cp:lastModifiedBy>K</cp:lastModifiedBy>
  <dcterms:modified xsi:type="dcterms:W3CDTF">2026-04-20T06:42:14Z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BC369B09B9084D7A83C106EF464B81E1_13</vt:lpwstr>
  </property>
  <property fmtid="{D5CDD505-2E9C-101B-9397-08002B2CF9AE}" pid="4" name="KSOTemplateDocerSaveRecord">
    <vt:lpwstr>eyJoZGlkIjoiZGUyMTE3ZDhiOWJiZGU3YjQxYzA1MjEzMTc1ODgwMTYiLCJ1c2VySWQiOiIyNzg4NzIzMjIifQ==</vt:lpwstr>
  </property>
</Properties>
</file>