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0C" w:rsidRPr="00B7100C" w:rsidRDefault="00B7100C" w:rsidP="00B7100C">
      <w:pPr>
        <w:jc w:val="center"/>
        <w:rPr>
          <w:sz w:val="40"/>
          <w:szCs w:val="40"/>
        </w:rPr>
      </w:pPr>
      <w:r w:rsidRPr="00935B49">
        <w:rPr>
          <w:rFonts w:hint="eastAsia"/>
          <w:sz w:val="40"/>
          <w:szCs w:val="40"/>
        </w:rPr>
        <w:t>第</w:t>
      </w:r>
      <w:r w:rsidRPr="00935B49">
        <w:rPr>
          <w:rFonts w:hint="eastAsia"/>
          <w:sz w:val="40"/>
          <w:szCs w:val="40"/>
        </w:rPr>
        <w:t>4</w:t>
      </w:r>
      <w:r w:rsidRPr="00935B49">
        <w:rPr>
          <w:rFonts w:hint="eastAsia"/>
          <w:sz w:val="40"/>
          <w:szCs w:val="40"/>
        </w:rPr>
        <w:t>章　專案時程與組織分工</w:t>
      </w:r>
    </w:p>
    <w:p w:rsidR="00B7100C" w:rsidRDefault="00B7100C" w:rsidP="00B7100C">
      <w:r>
        <w:rPr>
          <w:rFonts w:hint="eastAsia"/>
        </w:rPr>
        <w:t xml:space="preserve">4-1   </w:t>
      </w:r>
      <w:r>
        <w:rPr>
          <w:rFonts w:hint="eastAsia"/>
        </w:rPr>
        <w:t>專案時程：甘特圖</w:t>
      </w:r>
    </w:p>
    <w:p w:rsidR="00E84ED4" w:rsidRPr="00E84ED4" w:rsidRDefault="00B7100C" w:rsidP="001F15CB">
      <w:pPr>
        <w:jc w:val="center"/>
        <w:sectPr w:rsidR="00E84ED4" w:rsidRPr="00E84ED4" w:rsidSect="00B7100C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60"/>
        </w:sectPr>
      </w:pPr>
      <w:r>
        <w:rPr>
          <w:noProof/>
        </w:rPr>
        <w:drawing>
          <wp:inline distT="0" distB="0" distL="0" distR="0">
            <wp:extent cx="7452360" cy="3701705"/>
            <wp:effectExtent l="19050" t="19050" r="15240" b="133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甘特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360" cy="370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DE6" w:rsidRDefault="00FA3571" w:rsidP="00FA3571">
      <w:bookmarkStart w:id="0" w:name="_Toc103368520"/>
      <w:bookmarkStart w:id="1" w:name="_Toc103369943"/>
      <w:bookmarkStart w:id="2" w:name="_Toc103634418"/>
      <w:bookmarkStart w:id="3" w:name="_Toc167654822"/>
      <w:bookmarkStart w:id="4" w:name="_Toc167876310"/>
      <w:r w:rsidRPr="00FA3571">
        <w:lastRenderedPageBreak/>
        <w:t>4-</w:t>
      </w:r>
      <w:r w:rsidRPr="00FA3571">
        <w:rPr>
          <w:rFonts w:hint="eastAsia"/>
        </w:rPr>
        <w:t>2</w:t>
      </w:r>
      <w:r w:rsidRPr="00FA3571">
        <w:rPr>
          <w:rFonts w:hint="eastAsia"/>
        </w:rPr>
        <w:t>專案組織與分工</w:t>
      </w:r>
      <w:bookmarkEnd w:id="0"/>
      <w:bookmarkEnd w:id="1"/>
      <w:bookmarkEnd w:id="2"/>
      <w:bookmarkEnd w:id="3"/>
      <w:bookmarkEnd w:id="4"/>
    </w:p>
    <w:p w:rsidR="00FA3571" w:rsidRPr="00FA3571" w:rsidRDefault="00FA3571" w:rsidP="00FA3571">
      <w:r w:rsidRPr="00FA3571">
        <w:rPr>
          <w:rFonts w:hint="eastAsia"/>
        </w:rPr>
        <w:t>●主要負責人</w:t>
      </w:r>
      <w:r w:rsidRPr="00FA3571">
        <w:rPr>
          <w:rFonts w:hint="eastAsia"/>
        </w:rPr>
        <w:t xml:space="preserve"> </w:t>
      </w:r>
      <w:r w:rsidRPr="00FA3571">
        <w:rPr>
          <w:rFonts w:hint="eastAsia"/>
        </w:rPr>
        <w:t>○次要負責人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"/>
        <w:gridCol w:w="1890"/>
        <w:gridCol w:w="1190"/>
        <w:gridCol w:w="1190"/>
        <w:gridCol w:w="1190"/>
        <w:gridCol w:w="1190"/>
        <w:gridCol w:w="1190"/>
      </w:tblGrid>
      <w:tr w:rsidR="00FA3571" w:rsidRPr="00FA3571" w:rsidTr="009E75AC">
        <w:tc>
          <w:tcPr>
            <w:tcW w:w="1414" w:type="pct"/>
            <w:gridSpan w:val="2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t>項目</w:t>
            </w:r>
            <w:r w:rsidRPr="00FA3571">
              <w:t>/</w:t>
            </w:r>
            <w:r w:rsidRPr="00FA3571">
              <w:t>組員</w:t>
            </w:r>
          </w:p>
        </w:tc>
        <w:tc>
          <w:tcPr>
            <w:tcW w:w="717" w:type="pct"/>
            <w:shd w:val="clear" w:color="auto" w:fill="D0CECE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11236005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吳佳芸</w:t>
            </w:r>
          </w:p>
        </w:tc>
        <w:tc>
          <w:tcPr>
            <w:tcW w:w="717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11236008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林維辰</w:t>
            </w:r>
          </w:p>
        </w:tc>
        <w:tc>
          <w:tcPr>
            <w:tcW w:w="717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11236010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李容禎</w:t>
            </w:r>
          </w:p>
        </w:tc>
        <w:tc>
          <w:tcPr>
            <w:tcW w:w="717" w:type="pct"/>
            <w:shd w:val="clear" w:color="auto" w:fill="D0CECE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11236030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李佩穎</w:t>
            </w:r>
          </w:p>
        </w:tc>
        <w:tc>
          <w:tcPr>
            <w:tcW w:w="717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11236031</w:t>
            </w:r>
          </w:p>
          <w:p w:rsidR="00FA3571" w:rsidRPr="00FA3571" w:rsidRDefault="00FA3571" w:rsidP="00FA3571">
            <w:r w:rsidRPr="00FA3571">
              <w:rPr>
                <w:rFonts w:hint="eastAsia"/>
              </w:rPr>
              <w:t>徐立歆</w:t>
            </w:r>
          </w:p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後端開發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資料庫建置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伺服器架設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資料庫連接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姿勢偵測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姿勢糾正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次數計算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  <w:r w:rsidRPr="00FA3571">
              <w:rPr>
                <w:rFonts w:hint="eastAsia"/>
              </w:rPr>
              <w:t>-</w:t>
            </w:r>
            <w:r w:rsidRPr="00FA3571">
              <w:rPr>
                <w:rFonts w:hint="eastAsia"/>
              </w:rPr>
              <w:t>危險偵測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眼球動態追蹤</w:t>
            </w:r>
          </w:p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注意力偵測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人臉辨識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登入</w:t>
            </w:r>
            <w:r w:rsidRPr="00FA3571">
              <w:rPr>
                <w:rFonts w:hint="eastAsia"/>
              </w:rPr>
              <w:t>/</w:t>
            </w:r>
            <w:r w:rsidRPr="00FA3571">
              <w:rPr>
                <w:rFonts w:hint="eastAsia"/>
              </w:rPr>
              <w:t>登出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註冊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個人資料編輯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文章列表新增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文章列表編輯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文章列表刪除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t>運動紀錄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GPT</w:t>
            </w:r>
            <w:r w:rsidRPr="00FA3571">
              <w:rPr>
                <w:rFonts w:hint="eastAsia"/>
              </w:rPr>
              <w:t>智慧問答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</w:p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前端開發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主頁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登入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註冊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忘記密碼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個人資料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文章列表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教學影片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運動紀錄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開發人員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AI</w:t>
            </w:r>
            <w:r w:rsidRPr="00FA3571">
              <w:rPr>
                <w:rFonts w:hint="eastAsia"/>
              </w:rPr>
              <w:t>健身實時偵測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GPT</w:t>
            </w:r>
            <w:r w:rsidRPr="00FA3571">
              <w:rPr>
                <w:rFonts w:hint="eastAsia"/>
              </w:rPr>
              <w:t>智慧問答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lastRenderedPageBreak/>
              <w:t>美術設計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UI/</w:t>
            </w:r>
            <w:r w:rsidRPr="00FA3571">
              <w:t xml:space="preserve"> UX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W</w:t>
            </w:r>
            <w:r w:rsidRPr="00FA3571">
              <w:t>eb</w:t>
            </w:r>
            <w:r w:rsidRPr="00FA3571">
              <w:rPr>
                <w:rFonts w:hint="eastAsia"/>
              </w:rPr>
              <w:t>介面設計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色彩設計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L</w:t>
            </w:r>
            <w:r w:rsidRPr="00FA3571">
              <w:t>ogo</w:t>
            </w:r>
            <w:r w:rsidRPr="00FA3571">
              <w:rPr>
                <w:rFonts w:hint="eastAsia"/>
              </w:rPr>
              <w:t>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素材設計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</w:tr>
      <w:tr w:rsidR="00FA3571" w:rsidRPr="00FA3571" w:rsidTr="009E75AC">
        <w:tc>
          <w:tcPr>
            <w:tcW w:w="275" w:type="pct"/>
            <w:vMerge w:val="restart"/>
            <w:shd w:val="clear" w:color="auto" w:fill="D0CECE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  <w:bookmarkStart w:id="5" w:name="_GoBack"/>
            <w:bookmarkEnd w:id="5"/>
            <w:r w:rsidRPr="00FA3571">
              <w:rPr>
                <w:rFonts w:hint="eastAsia"/>
              </w:rPr>
              <w:t>文件撰寫</w:t>
            </w:r>
          </w:p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統整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1</w:t>
            </w:r>
            <w:r w:rsidRPr="00FA3571"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前言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2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營運</w:t>
            </w:r>
            <w:r w:rsidRPr="00FA3571">
              <w:t>計畫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3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系統規格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4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專題時程與組織分工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5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需求模型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6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設計模型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7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實作模型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r w:rsidRPr="00FA3571">
              <w:rPr>
                <w:rFonts w:hint="eastAsia"/>
              </w:rPr>
              <w:t>第</w:t>
            </w:r>
            <w:r w:rsidRPr="00FA3571">
              <w:rPr>
                <w:rFonts w:hint="eastAsia"/>
              </w:rPr>
              <w:t>8</w:t>
            </w:r>
            <w:r w:rsidRPr="00FA3571">
              <w:rPr>
                <w:rFonts w:hint="eastAsia"/>
              </w:rPr>
              <w:t>章</w:t>
            </w:r>
            <w:r w:rsidRPr="00FA3571">
              <w:rPr>
                <w:rFonts w:hint="eastAsia"/>
              </w:rPr>
              <w:t xml:space="preserve"> </w:t>
            </w:r>
            <w:r w:rsidRPr="00FA3571">
              <w:rPr>
                <w:rFonts w:hint="eastAsia"/>
              </w:rPr>
              <w:t>資料庫設計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pPr>
              <w:rPr>
                <w:rFonts w:hint="eastAsia"/>
              </w:rPr>
            </w:pPr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9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程式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</w:p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</w:p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pPr>
              <w:rPr>
                <w:rFonts w:hint="eastAsia"/>
              </w:rPr>
            </w:pPr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10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測試模型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</w:p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</w:p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pPr>
              <w:rPr>
                <w:rFonts w:hint="eastAsia"/>
              </w:rPr>
            </w:pPr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11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操作手冊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</w:p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●</w:t>
            </w:r>
          </w:p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pPr>
              <w:rPr>
                <w:rFonts w:hint="eastAsia"/>
              </w:rPr>
            </w:pPr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12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使用手冊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</w:p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Pr="00E669BF" w:rsidRDefault="009E75AC" w:rsidP="009E75AC">
            <w:pPr>
              <w:rPr>
                <w:rFonts w:hint="eastAsia"/>
              </w:rPr>
            </w:pPr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13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感想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</w:p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</w:p>
        </w:tc>
      </w:tr>
      <w:tr w:rsidR="009E75AC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9E75AC" w:rsidRPr="00FA3571" w:rsidRDefault="009E75AC" w:rsidP="009E75AC"/>
        </w:tc>
        <w:tc>
          <w:tcPr>
            <w:tcW w:w="1139" w:type="pct"/>
            <w:shd w:val="clear" w:color="auto" w:fill="auto"/>
          </w:tcPr>
          <w:p w:rsidR="009E75AC" w:rsidRDefault="009E75AC" w:rsidP="009E75AC">
            <w:r w:rsidRPr="00E669BF">
              <w:rPr>
                <w:rFonts w:hint="eastAsia"/>
              </w:rPr>
              <w:t>第</w:t>
            </w:r>
            <w:r w:rsidRPr="00E669BF">
              <w:rPr>
                <w:rFonts w:hint="eastAsia"/>
              </w:rPr>
              <w:t>14</w:t>
            </w:r>
            <w:r w:rsidRPr="00E669BF">
              <w:rPr>
                <w:rFonts w:hint="eastAsia"/>
              </w:rPr>
              <w:t>章</w:t>
            </w:r>
            <w:r w:rsidRPr="00E669BF">
              <w:rPr>
                <w:rFonts w:hint="eastAsia"/>
              </w:rPr>
              <w:t xml:space="preserve"> </w:t>
            </w:r>
            <w:r w:rsidRPr="00E669BF">
              <w:rPr>
                <w:rFonts w:hint="eastAsia"/>
              </w:rPr>
              <w:t>參考資料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</w:p>
        </w:tc>
        <w:tc>
          <w:tcPr>
            <w:tcW w:w="717" w:type="pct"/>
            <w:vAlign w:val="center"/>
          </w:tcPr>
          <w:p w:rsidR="009E75AC" w:rsidRPr="00FA3571" w:rsidRDefault="009E75AC" w:rsidP="009E75AC"/>
        </w:tc>
        <w:tc>
          <w:tcPr>
            <w:tcW w:w="717" w:type="pct"/>
            <w:shd w:val="clear" w:color="auto" w:fill="auto"/>
            <w:vAlign w:val="center"/>
          </w:tcPr>
          <w:p w:rsidR="009E75AC" w:rsidRPr="00FA3571" w:rsidRDefault="009E75AC" w:rsidP="009E75AC">
            <w:pPr>
              <w:rPr>
                <w:rFonts w:hint="eastAsia"/>
              </w:rPr>
            </w:pPr>
          </w:p>
        </w:tc>
      </w:tr>
      <w:tr w:rsidR="00FA3571" w:rsidRPr="00FA3571" w:rsidTr="009E75AC">
        <w:tc>
          <w:tcPr>
            <w:tcW w:w="275" w:type="pct"/>
            <w:vMerge/>
            <w:shd w:val="clear" w:color="auto" w:fill="D0CECE"/>
            <w:textDirection w:val="tbRlV"/>
            <w:vAlign w:val="center"/>
          </w:tcPr>
          <w:p w:rsidR="00FA3571" w:rsidRPr="00FA3571" w:rsidRDefault="00FA3571" w:rsidP="00FA3571"/>
        </w:tc>
        <w:tc>
          <w:tcPr>
            <w:tcW w:w="1139" w:type="pct"/>
            <w:shd w:val="clear" w:color="auto" w:fill="auto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附錄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pPr>
              <w:rPr>
                <w:rFonts w:hint="eastAsia"/>
              </w:rPr>
            </w:pPr>
          </w:p>
        </w:tc>
      </w:tr>
      <w:tr w:rsidR="00FA3571" w:rsidRPr="00FA3571" w:rsidTr="009E75AC">
        <w:trPr>
          <w:trHeight w:val="356"/>
        </w:trPr>
        <w:tc>
          <w:tcPr>
            <w:tcW w:w="275" w:type="pct"/>
            <w:shd w:val="clear" w:color="auto" w:fill="D0CECE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報告</w:t>
            </w:r>
          </w:p>
        </w:tc>
        <w:tc>
          <w:tcPr>
            <w:tcW w:w="1139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簡報製作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〇</w:t>
            </w:r>
          </w:p>
        </w:tc>
        <w:tc>
          <w:tcPr>
            <w:tcW w:w="717" w:type="pct"/>
            <w:vAlign w:val="center"/>
          </w:tcPr>
          <w:p w:rsidR="00FA3571" w:rsidRPr="00FA3571" w:rsidRDefault="00FA3571" w:rsidP="00FA3571">
            <w:r w:rsidRPr="00FA3571">
              <w:rPr>
                <w:rFonts w:hint="eastAsia"/>
              </w:rPr>
              <w:t>●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FA3571" w:rsidRPr="00FA3571" w:rsidRDefault="00FA3571" w:rsidP="00FA3571"/>
        </w:tc>
      </w:tr>
    </w:tbl>
    <w:p w:rsidR="00ED3A5E" w:rsidRPr="00ED3A5E" w:rsidRDefault="00ED3A5E" w:rsidP="00FA3571">
      <w:pPr>
        <w:rPr>
          <w:rFonts w:ascii="標楷體" w:eastAsia="標楷體" w:hAnsi="標楷體"/>
        </w:rPr>
      </w:pPr>
    </w:p>
    <w:sectPr w:rsidR="00ED3A5E" w:rsidRPr="00ED3A5E" w:rsidSect="00E84ED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47D" w:rsidRDefault="006C747D" w:rsidP="00FA3571">
      <w:r>
        <w:separator/>
      </w:r>
    </w:p>
  </w:endnote>
  <w:endnote w:type="continuationSeparator" w:id="0">
    <w:p w:rsidR="006C747D" w:rsidRDefault="006C747D" w:rsidP="00FA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47D" w:rsidRDefault="006C747D" w:rsidP="00FA3571">
      <w:r>
        <w:separator/>
      </w:r>
    </w:p>
  </w:footnote>
  <w:footnote w:type="continuationSeparator" w:id="0">
    <w:p w:rsidR="006C747D" w:rsidRDefault="006C747D" w:rsidP="00FA3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E645E"/>
    <w:multiLevelType w:val="hybridMultilevel"/>
    <w:tmpl w:val="CDC82678"/>
    <w:lvl w:ilvl="0" w:tplc="D79AE306">
      <w:start w:val="1"/>
      <w:numFmt w:val="bullet"/>
      <w:lvlText w:val="▼"/>
      <w:lvlJc w:val="left"/>
      <w:pPr>
        <w:ind w:left="48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49"/>
    <w:rsid w:val="00045759"/>
    <w:rsid w:val="000E39BC"/>
    <w:rsid w:val="00114363"/>
    <w:rsid w:val="001A39FA"/>
    <w:rsid w:val="001F15CB"/>
    <w:rsid w:val="00214FE3"/>
    <w:rsid w:val="00342407"/>
    <w:rsid w:val="00394DE6"/>
    <w:rsid w:val="004A098D"/>
    <w:rsid w:val="004B26B9"/>
    <w:rsid w:val="00516437"/>
    <w:rsid w:val="006623F8"/>
    <w:rsid w:val="00677718"/>
    <w:rsid w:val="006C747D"/>
    <w:rsid w:val="00735E7C"/>
    <w:rsid w:val="007E4980"/>
    <w:rsid w:val="00897445"/>
    <w:rsid w:val="00935B49"/>
    <w:rsid w:val="00957C47"/>
    <w:rsid w:val="009E75AC"/>
    <w:rsid w:val="00A85423"/>
    <w:rsid w:val="00A86576"/>
    <w:rsid w:val="00AA0FD7"/>
    <w:rsid w:val="00B7100C"/>
    <w:rsid w:val="00BC3D89"/>
    <w:rsid w:val="00D061B5"/>
    <w:rsid w:val="00D32E7D"/>
    <w:rsid w:val="00E84ED4"/>
    <w:rsid w:val="00ED05C7"/>
    <w:rsid w:val="00ED3A5E"/>
    <w:rsid w:val="00EE3793"/>
    <w:rsid w:val="00F33A3D"/>
    <w:rsid w:val="00FA3571"/>
    <w:rsid w:val="00FC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96EA4"/>
  <w15:chartTrackingRefBased/>
  <w15:docId w15:val="{DEA1AF35-B552-4264-BBE0-7D15E45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35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35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35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2024-05-08T07:56:00Z</dcterms:created>
  <dcterms:modified xsi:type="dcterms:W3CDTF">2024-10-07T07:05:00Z</dcterms:modified>
</cp:coreProperties>
</file>