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9.png" ContentType="image/png"/>
  <Override PartName="/word/media/rId63.png" ContentType="image/png"/>
  <Override PartName="/word/media/rId67.png" ContentType="image/png"/>
  <Override PartName="/word/media/rId71.png" ContentType="image/png"/>
  <Override PartName="/word/media/rId75.png" ContentType="image/png"/>
  <Override PartName="/word/media/rId79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Язык</w:t>
      </w:r>
      <w:r>
        <w:t xml:space="preserve"> </w:t>
      </w:r>
      <w:r>
        <w:t xml:space="preserve">разметки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Парфенов</w:t>
      </w:r>
      <w:r>
        <w:t xml:space="preserve"> </w:t>
      </w:r>
      <w:r>
        <w:t xml:space="preserve">Емельян</w:t>
      </w:r>
      <w:r>
        <w:t xml:space="preserve"> </w:t>
      </w:r>
      <w:r>
        <w:t xml:space="preserve">Игоревич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процедуры компиляции и сборки программ, написанных на ассемблере NASM.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Markdown - облегчённый язык разметки, созданный с целью обозначения форматирования в простом тексте, с максимальным сохранением его читаемости человеком, и пригодный для машинного преобразования в языки для продвинутых публикаций. Этот отчет сделан с помощью Markdown.</w:t>
      </w:r>
    </w:p>
    <w:bookmarkEnd w:id="21"/>
    <w:bookmarkStart w:id="58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Создал каталог для работы с программами на языке ассемблера NASM и перешел в него. (рис. 1)</w:t>
      </w:r>
    </w:p>
    <w:p>
      <w:pPr>
        <w:pStyle w:val="CaptionedFigure"/>
      </w:pPr>
      <w:bookmarkStart w:id="25" w:name="fig:001"/>
      <w:r>
        <w:drawing>
          <wp:inline>
            <wp:extent cx="5334000" cy="4245297"/>
            <wp:effectExtent b="0" l="0" r="0" t="0"/>
            <wp:docPr descr="Рис. 1: Открыл и перешел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452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Открыл и перешел</w:t>
      </w:r>
    </w:p>
    <w:p>
      <w:pPr>
        <w:numPr>
          <w:ilvl w:val="0"/>
          <w:numId w:val="1002"/>
        </w:numPr>
        <w:pStyle w:val="Compact"/>
      </w:pPr>
      <w:r>
        <w:t xml:space="preserve">Создал текстовый файл hello.asm. (рис. 2)</w:t>
      </w:r>
    </w:p>
    <w:p>
      <w:pPr>
        <w:pStyle w:val="CaptionedFigure"/>
      </w:pPr>
      <w:bookmarkStart w:id="29" w:name="fig:002"/>
      <w:r>
        <w:drawing>
          <wp:inline>
            <wp:extent cx="5334000" cy="4245297"/>
            <wp:effectExtent b="0" l="0" r="0" t="0"/>
            <wp:docPr descr="Рис. 2: Создал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452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Создал</w:t>
      </w:r>
    </w:p>
    <w:p>
      <w:pPr>
        <w:numPr>
          <w:ilvl w:val="0"/>
          <w:numId w:val="1003"/>
        </w:numPr>
        <w:pStyle w:val="Compact"/>
      </w:pPr>
      <w:r>
        <w:t xml:space="preserve">Открыл файл с помощью gedit. (рис. 3)</w:t>
      </w:r>
    </w:p>
    <w:p>
      <w:pPr>
        <w:pStyle w:val="CaptionedFigure"/>
      </w:pPr>
      <w:bookmarkStart w:id="33" w:name="fig:003"/>
      <w:r>
        <w:drawing>
          <wp:inline>
            <wp:extent cx="5334000" cy="2363498"/>
            <wp:effectExtent b="0" l="0" r="0" t="0"/>
            <wp:docPr descr="Рис. 3: Открыл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634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Открыл</w:t>
      </w:r>
    </w:p>
    <w:p>
      <w:pPr>
        <w:numPr>
          <w:ilvl w:val="0"/>
          <w:numId w:val="1004"/>
        </w:numPr>
        <w:pStyle w:val="Compact"/>
      </w:pPr>
      <w:r>
        <w:t xml:space="preserve">Ввел в него предложенный текст. (рис. 4)</w:t>
      </w:r>
    </w:p>
    <w:p>
      <w:pPr>
        <w:pStyle w:val="CaptionedFigure"/>
      </w:pPr>
      <w:bookmarkStart w:id="37" w:name="fig:004"/>
      <w:r>
        <w:drawing>
          <wp:inline>
            <wp:extent cx="5334000" cy="4482715"/>
            <wp:effectExtent b="0" l="0" r="0" t="0"/>
            <wp:docPr descr="Рис. 4: Ввел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827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Ввел</w:t>
      </w:r>
    </w:p>
    <w:p>
      <w:pPr>
        <w:numPr>
          <w:ilvl w:val="0"/>
          <w:numId w:val="1005"/>
        </w:numPr>
        <w:pStyle w:val="Compact"/>
      </w:pPr>
      <w:r>
        <w:t xml:space="preserve">Создал объектный файл heloo.o и проверил его наличие. (рис. 5)</w:t>
      </w:r>
    </w:p>
    <w:p>
      <w:pPr>
        <w:pStyle w:val="CaptionedFigure"/>
      </w:pPr>
      <w:bookmarkStart w:id="41" w:name="fig:005"/>
      <w:r>
        <w:drawing>
          <wp:inline>
            <wp:extent cx="5334000" cy="4245297"/>
            <wp:effectExtent b="0" l="0" r="0" t="0"/>
            <wp:docPr descr="Рис. 5: Создал и проверил" title="" id="39" name="Picture"/>
            <a:graphic>
              <a:graphicData uri="http://schemas.openxmlformats.org/drawingml/2006/picture">
                <pic:pic>
                  <pic:nvPicPr>
                    <pic:cNvPr descr="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452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5: Создал и проверил</w:t>
      </w:r>
    </w:p>
    <w:p>
      <w:pPr>
        <w:numPr>
          <w:ilvl w:val="0"/>
          <w:numId w:val="1006"/>
        </w:numPr>
        <w:pStyle w:val="Compact"/>
      </w:pPr>
      <w:r>
        <w:t xml:space="preserve">Выполнил следующую команду и проверил правильность выполнения. (рис. 6)</w:t>
      </w:r>
    </w:p>
    <w:p>
      <w:pPr>
        <w:pStyle w:val="CaptionedFigure"/>
      </w:pPr>
      <w:bookmarkStart w:id="45" w:name="fig:006"/>
      <w:r>
        <w:drawing>
          <wp:inline>
            <wp:extent cx="5334000" cy="3829091"/>
            <wp:effectExtent b="0" l="0" r="0" t="0"/>
            <wp:docPr descr="Рис. 6: Выполнил и проверил" title="" id="43" name="Picture"/>
            <a:graphic>
              <a:graphicData uri="http://schemas.openxmlformats.org/drawingml/2006/picture">
                <pic:pic>
                  <pic:nvPicPr>
                    <pic:cNvPr descr="image/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290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Рис. 6: Выполнил и проверил</w:t>
      </w:r>
    </w:p>
    <w:p>
      <w:pPr>
        <w:numPr>
          <w:ilvl w:val="0"/>
          <w:numId w:val="1007"/>
        </w:numPr>
        <w:pStyle w:val="Compact"/>
      </w:pPr>
      <w:r>
        <w:t xml:space="preserve">Передал файл на обработку компоновщику и проверил, что он был создан. (рис. 7)</w:t>
      </w:r>
    </w:p>
    <w:p>
      <w:pPr>
        <w:pStyle w:val="CaptionedFigure"/>
      </w:pPr>
      <w:bookmarkStart w:id="49" w:name="fig:007"/>
      <w:r>
        <w:drawing>
          <wp:inline>
            <wp:extent cx="5334000" cy="3829091"/>
            <wp:effectExtent b="0" l="0" r="0" t="0"/>
            <wp:docPr descr="Рис. 7: Передал и проверил" title="" id="47" name="Picture"/>
            <a:graphic>
              <a:graphicData uri="http://schemas.openxmlformats.org/drawingml/2006/picture">
                <pic:pic>
                  <pic:nvPicPr>
                    <pic:cNvPr descr="image/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290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Рис. 7: Передал и проверил</w:t>
      </w:r>
    </w:p>
    <w:p>
      <w:pPr>
        <w:numPr>
          <w:ilvl w:val="0"/>
          <w:numId w:val="1008"/>
        </w:numPr>
        <w:pStyle w:val="Compact"/>
      </w:pPr>
      <w:r>
        <w:t xml:space="preserve">Выполнил следущую команду, исполняемый файл имеет название main, объектный - obj. (рис. 8)</w:t>
      </w:r>
    </w:p>
    <w:p>
      <w:pPr>
        <w:pStyle w:val="CaptionedFigure"/>
      </w:pPr>
      <w:bookmarkStart w:id="53" w:name="fig:008"/>
      <w:r>
        <w:drawing>
          <wp:inline>
            <wp:extent cx="5334000" cy="3829091"/>
            <wp:effectExtent b="0" l="0" r="0" t="0"/>
            <wp:docPr descr="Рис. 8: Выполнил" title="" id="51" name="Picture"/>
            <a:graphic>
              <a:graphicData uri="http://schemas.openxmlformats.org/drawingml/2006/picture">
                <pic:pic>
                  <pic:nvPicPr>
                    <pic:cNvPr descr="image/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290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Рис. 8: Выполнил</w:t>
      </w:r>
    </w:p>
    <w:p>
      <w:pPr>
        <w:numPr>
          <w:ilvl w:val="0"/>
          <w:numId w:val="1009"/>
        </w:numPr>
        <w:pStyle w:val="Compact"/>
      </w:pPr>
      <w:r>
        <w:t xml:space="preserve">Проверил. (рис. 9)</w:t>
      </w:r>
    </w:p>
    <w:p>
      <w:pPr>
        <w:pStyle w:val="CaptionedFigure"/>
      </w:pPr>
      <w:bookmarkStart w:id="57" w:name="fig:009"/>
      <w:r>
        <w:drawing>
          <wp:inline>
            <wp:extent cx="5334000" cy="3829091"/>
            <wp:effectExtent b="0" l="0" r="0" t="0"/>
            <wp:docPr descr="Рис. 9: Проверил" title="" id="55" name="Picture"/>
            <a:graphic>
              <a:graphicData uri="http://schemas.openxmlformats.org/drawingml/2006/picture">
                <pic:pic>
                  <pic:nvPicPr>
                    <pic:cNvPr descr="image/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290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Рис. 9: Проверил</w:t>
      </w:r>
    </w:p>
    <w:bookmarkEnd w:id="58"/>
    <w:bookmarkStart w:id="83" w:name="выполнение-самостоятель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самостоятельной работы</w:t>
      </w:r>
    </w:p>
    <w:p>
      <w:pPr>
        <w:numPr>
          <w:ilvl w:val="0"/>
          <w:numId w:val="1010"/>
        </w:numPr>
        <w:pStyle w:val="Compact"/>
      </w:pPr>
      <w:r>
        <w:t xml:space="preserve">Создал копию файла hello.asm с именем lab5.asm. (рис. 10)</w:t>
      </w:r>
    </w:p>
    <w:p>
      <w:pPr>
        <w:pStyle w:val="CaptionedFigure"/>
      </w:pPr>
      <w:bookmarkStart w:id="62" w:name="fig:010"/>
      <w:r>
        <w:drawing>
          <wp:inline>
            <wp:extent cx="5334000" cy="3829091"/>
            <wp:effectExtent b="0" l="0" r="0" t="0"/>
            <wp:docPr descr="Рис. 10: Создал" title="" id="60" name="Picture"/>
            <a:graphic>
              <a:graphicData uri="http://schemas.openxmlformats.org/drawingml/2006/picture">
                <pic:pic>
                  <pic:nvPicPr>
                    <pic:cNvPr descr="image/10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290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Рис. 10: Создал</w:t>
      </w:r>
    </w:p>
    <w:p>
      <w:pPr>
        <w:numPr>
          <w:ilvl w:val="0"/>
          <w:numId w:val="1011"/>
        </w:numPr>
        <w:pStyle w:val="Compact"/>
      </w:pPr>
      <w:r>
        <w:t xml:space="preserve">С помощью gedit внес изменения в текст программы чтобы выводилась строка с моими фамилией и именем. (рис. 11)</w:t>
      </w:r>
    </w:p>
    <w:p>
      <w:pPr>
        <w:pStyle w:val="CaptionedFigure"/>
      </w:pPr>
      <w:bookmarkStart w:id="66" w:name="fig:011"/>
      <w:r>
        <w:drawing>
          <wp:inline>
            <wp:extent cx="5334000" cy="4482715"/>
            <wp:effectExtent b="0" l="0" r="0" t="0"/>
            <wp:docPr descr="Рис. 11: Скомпилировал" title="" id="64" name="Picture"/>
            <a:graphic>
              <a:graphicData uri="http://schemas.openxmlformats.org/drawingml/2006/picture">
                <pic:pic>
                  <pic:nvPicPr>
                    <pic:cNvPr descr="image/1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827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pStyle w:val="ImageCaption"/>
      </w:pPr>
      <w:r>
        <w:t xml:space="preserve">Рис. 11: Скомпилировал</w:t>
      </w:r>
    </w:p>
    <w:p>
      <w:pPr>
        <w:numPr>
          <w:ilvl w:val="0"/>
          <w:numId w:val="1012"/>
        </w:numPr>
        <w:pStyle w:val="Compact"/>
      </w:pPr>
      <w:r>
        <w:t xml:space="preserve">Оттранслировал полученный текст в объектный файл. (рис. 12)</w:t>
      </w:r>
    </w:p>
    <w:p>
      <w:pPr>
        <w:pStyle w:val="CaptionedFigure"/>
      </w:pPr>
      <w:bookmarkStart w:id="70" w:name="fig:012"/>
      <w:r>
        <w:drawing>
          <wp:inline>
            <wp:extent cx="5334000" cy="3829091"/>
            <wp:effectExtent b="0" l="0" r="0" t="0"/>
            <wp:docPr descr="Рис. 12: Оттранслировал" title="" id="68" name="Picture"/>
            <a:graphic>
              <a:graphicData uri="http://schemas.openxmlformats.org/drawingml/2006/picture">
                <pic:pic>
                  <pic:nvPicPr>
                    <pic:cNvPr descr="image/1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290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p>
      <w:pPr>
        <w:pStyle w:val="ImageCaption"/>
      </w:pPr>
      <w:r>
        <w:t xml:space="preserve">Рис. 12: Оттранслировал</w:t>
      </w:r>
    </w:p>
    <w:p>
      <w:pPr>
        <w:numPr>
          <w:ilvl w:val="0"/>
          <w:numId w:val="1013"/>
        </w:numPr>
        <w:pStyle w:val="Compact"/>
      </w:pPr>
      <w:r>
        <w:t xml:space="preserve">Выполнил компоновку объектного файла. (рис. 13)</w:t>
      </w:r>
    </w:p>
    <w:p>
      <w:pPr>
        <w:pStyle w:val="CaptionedFigure"/>
      </w:pPr>
      <w:bookmarkStart w:id="74" w:name="fig:013"/>
      <w:r>
        <w:drawing>
          <wp:inline>
            <wp:extent cx="5334000" cy="3829091"/>
            <wp:effectExtent b="0" l="0" r="0" t="0"/>
            <wp:docPr descr="Рис. 13: Выполнил" title="" id="72" name="Picture"/>
            <a:graphic>
              <a:graphicData uri="http://schemas.openxmlformats.org/drawingml/2006/picture">
                <pic:pic>
                  <pic:nvPicPr>
                    <pic:cNvPr descr="image/13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290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4"/>
    </w:p>
    <w:p>
      <w:pPr>
        <w:pStyle w:val="ImageCaption"/>
      </w:pPr>
      <w:r>
        <w:t xml:space="preserve">Рис. 13: Выполнил</w:t>
      </w:r>
    </w:p>
    <w:p>
      <w:pPr>
        <w:numPr>
          <w:ilvl w:val="0"/>
          <w:numId w:val="1014"/>
        </w:numPr>
        <w:pStyle w:val="Compact"/>
      </w:pPr>
      <w:r>
        <w:t xml:space="preserve">Скопировал файлы в локальный репозиторий. (рис. 14)</w:t>
      </w:r>
    </w:p>
    <w:p>
      <w:pPr>
        <w:pStyle w:val="CaptionedFigure"/>
      </w:pPr>
      <w:bookmarkStart w:id="78" w:name="fig:014"/>
      <w:r>
        <w:drawing>
          <wp:inline>
            <wp:extent cx="5334000" cy="5582920"/>
            <wp:effectExtent b="0" l="0" r="0" t="0"/>
            <wp:docPr descr="Рис. 14: Скопировал" title="" id="76" name="Picture"/>
            <a:graphic>
              <a:graphicData uri="http://schemas.openxmlformats.org/drawingml/2006/picture">
                <pic:pic>
                  <pic:nvPicPr>
                    <pic:cNvPr descr="image/14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829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8"/>
    </w:p>
    <w:p>
      <w:pPr>
        <w:pStyle w:val="ImageCaption"/>
      </w:pPr>
      <w:r>
        <w:t xml:space="preserve">Рис. 14: Скопировал</w:t>
      </w:r>
    </w:p>
    <w:p>
      <w:pPr>
        <w:numPr>
          <w:ilvl w:val="0"/>
          <w:numId w:val="1015"/>
        </w:numPr>
        <w:pStyle w:val="Compact"/>
      </w:pPr>
      <w:r>
        <w:t xml:space="preserve">Загрузил на гитхаб. (рис. 15)</w:t>
      </w:r>
    </w:p>
    <w:p>
      <w:pPr>
        <w:pStyle w:val="CaptionedFigure"/>
      </w:pPr>
      <w:bookmarkStart w:id="82" w:name="fig:015"/>
      <w:r>
        <w:drawing>
          <wp:inline>
            <wp:extent cx="5334000" cy="2803128"/>
            <wp:effectExtent b="0" l="0" r="0" t="0"/>
            <wp:docPr descr="Рис. 15: Загрузил" title="" id="80" name="Picture"/>
            <a:graphic>
              <a:graphicData uri="http://schemas.openxmlformats.org/drawingml/2006/picture">
                <pic:pic>
                  <pic:nvPicPr>
                    <pic:cNvPr descr="image/15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031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2"/>
    </w:p>
    <w:p>
      <w:pPr>
        <w:pStyle w:val="ImageCaption"/>
      </w:pPr>
      <w:r>
        <w:t xml:space="preserve">Рис. 15: Загрузил</w:t>
      </w:r>
    </w:p>
    <w:bookmarkEnd w:id="83"/>
    <w:bookmarkStart w:id="85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Освоил процедуры компиляции и сборки программ, написанных на ассемблере NASM.</w:t>
      </w:r>
    </w:p>
    <w:bookmarkStart w:id="84" w:name="refs"/>
    <w:bookmarkEnd w:id="84"/>
    <w:bookmarkEnd w:id="8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994115">
    <w:nsid w:val="A994115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3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4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5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image" Id="rId71" Target="media/rId71.png" /><Relationship Type="http://schemas.openxmlformats.org/officeDocument/2006/relationships/image" Id="rId75" Target="media/rId75.png" /><Relationship Type="http://schemas.openxmlformats.org/officeDocument/2006/relationships/image" Id="rId79" Target="media/rId79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Парфенов Емельян Игоревич</dc:creator>
  <dc:language>ru-RU</dc:language>
  <cp:keywords/>
  <dcterms:created xsi:type="dcterms:W3CDTF">2022-11-24T08:37:30Z</dcterms:created>
  <dcterms:modified xsi:type="dcterms:W3CDTF">2022-11-24T08:37:30Z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Язык разметки Markdown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