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7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Создала каталог lab04 командой mkdir, перешла в него с помощью команды cd</w:t>
      </w:r>
      <w:r>
        <w:t xml:space="preserve"> </w:t>
      </w:r>
      <w:r>
        <w:t xml:space="preserve">и создала файл hello.asm, в который напишу программу.</w:t>
      </w:r>
      <w:r>
        <w:t xml:space="preserve"> </w:t>
      </w:r>
      <w:r>
        <w:t xml:space="preserve">Убеждаюсь с помощью команды ls, что создал файл.</w:t>
      </w:r>
    </w:p>
    <w:p>
      <w:pPr>
        <w:pStyle w:val="CaptionedFigure"/>
      </w:pPr>
      <w:r>
        <w:drawing>
          <wp:inline>
            <wp:extent cx="5334000" cy="2162898"/>
            <wp:effectExtent b="0" l="0" r="0" t="0"/>
            <wp:docPr descr="Создан каталог для работы и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 для работы и файл для программы</w:t>
      </w:r>
    </w:p>
    <w:p>
      <w:pPr>
        <w:pStyle w:val="BodyText"/>
      </w:pPr>
      <w:r>
        <w:t xml:space="preserve">Написала программу по заданию на языке ассемблера.</w:t>
      </w:r>
    </w:p>
    <w:p>
      <w:pPr>
        <w:pStyle w:val="CaptionedFigure"/>
      </w:pPr>
      <w:r>
        <w:drawing>
          <wp:inline>
            <wp:extent cx="5334000" cy="2986424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bookmarkEnd w:id="27"/>
    <w:bookmarkStart w:id="31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NASM превращает текст программы в объектный код. Если текст программы набран без ошибок, то транслятор преобразует текст программы из файла hello.asm в объектный код, который запишется в файл hello.o.</w:t>
      </w:r>
    </w:p>
    <w:p>
      <w:pPr>
        <w:pStyle w:val="BodyText"/>
      </w:pPr>
      <w:r>
        <w:t xml:space="preserve">Транслировала файл командой nasm. Получился объектный файл hello.o.</w:t>
      </w:r>
    </w:p>
    <w:p>
      <w:pPr>
        <w:pStyle w:val="CaptionedFigure"/>
      </w:pPr>
      <w:r>
        <w:drawing>
          <wp:inline>
            <wp:extent cx="5334000" cy="1985382"/>
            <wp:effectExtent b="0" l="0" r="0" t="0"/>
            <wp:docPr descr="Трансляция программы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5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 программы</w:t>
      </w:r>
    </w:p>
    <w:bookmarkEnd w:id="31"/>
    <w:bookmarkStart w:id="35" w:name="Xdc17a5752fa00a483b4c767734f3f62aaf44a07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p>
      <w:pPr>
        <w:pStyle w:val="SourceCode"/>
      </w:pPr>
      <w:r>
        <w:br/>
      </w:r>
      <w:r>
        <w:rPr>
          <w:rStyle w:val="FunctionTok"/>
        </w:rPr>
        <w:t xml:space="preserve">nasm</w:t>
      </w:r>
      <w:r>
        <w:rPr>
          <w:rStyle w:val="NormalTok"/>
        </w:rPr>
        <w:t xml:space="preserve"> [-@ косвенный_файл_настроек] [-o объектный_файл] [-f формат_объектного_файла] [-l листинг]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параметры...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[--]</w:t>
      </w:r>
      <w:r>
        <w:rPr>
          <w:rStyle w:val="NormalTok"/>
        </w:rPr>
        <w:t xml:space="preserve"> исходный_файл</w:t>
      </w:r>
    </w:p>
    <w:p>
      <w:pPr>
        <w:pStyle w:val="FirstParagraph"/>
      </w:pPr>
      <w:r>
        <w:t xml:space="preserve">Транслировала файл командой nasm с дополнительными опциями.</w:t>
      </w:r>
      <w:r>
        <w:t xml:space="preserve"> </w:t>
      </w:r>
      <w:r>
        <w:t xml:space="preserve">С опцией -l Получил файл листинга list.lst, с опцией -f объектный файл obj.o, с опцией -g в программу добавилась отладочная информация.</w:t>
      </w:r>
    </w:p>
    <w:p>
      <w:pPr>
        <w:pStyle w:val="CaptionedFigure"/>
      </w:pPr>
      <w:r>
        <w:drawing>
          <wp:inline>
            <wp:extent cx="5334000" cy="1814138"/>
            <wp:effectExtent b="0" l="0" r="0" t="0"/>
            <wp:docPr descr="Трансляция программы с дополнительными опциям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Трансляция программы с дополнительными опциями</w:t>
      </w:r>
    </w:p>
    <w:bookmarkEnd w:id="35"/>
    <w:bookmarkStart w:id="42" w:name="компоновщик-ld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компоновщику.</w:t>
      </w:r>
    </w:p>
    <w:p>
      <w:pPr>
        <w:pStyle w:val="BodyText"/>
      </w:pPr>
      <w:r>
        <w:t xml:space="preserve">Выполнила команду ld и получила исполняемый файл hello из объектного файла hello.o.</w:t>
      </w:r>
    </w:p>
    <w:p>
      <w:pPr>
        <w:pStyle w:val="CaptionedFigure"/>
      </w:pPr>
      <w:r>
        <w:drawing>
          <wp:inline>
            <wp:extent cx="5334000" cy="2179089"/>
            <wp:effectExtent b="0" l="0" r="0" t="0"/>
            <wp:docPr descr="Компоновка программы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программы</w:t>
      </w:r>
    </w:p>
    <w:p>
      <w:pPr>
        <w:pStyle w:val="BodyText"/>
      </w:pPr>
      <w:r>
        <w:t xml:space="preserve">Еще раз выполнила команду ld для объектного файла obj.o и получила исполняемый файл main.</w:t>
      </w:r>
    </w:p>
    <w:p>
      <w:pPr>
        <w:pStyle w:val="CaptionedFigure"/>
      </w:pPr>
      <w:r>
        <w:drawing>
          <wp:inline>
            <wp:extent cx="5334000" cy="2615428"/>
            <wp:effectExtent b="0" l="0" r="0" t="0"/>
            <wp:docPr descr="Компон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Компоновка программы</w:t>
      </w:r>
    </w:p>
    <w:bookmarkEnd w:id="42"/>
    <w:bookmarkStart w:id="46" w:name="запуск-исполняемого-файла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Запустила исполняемые файлы.</w:t>
      </w:r>
    </w:p>
    <w:p>
      <w:pPr>
        <w:pStyle w:val="CaptionedFigure"/>
      </w:pPr>
      <w:r>
        <w:drawing>
          <wp:inline>
            <wp:extent cx="5334000" cy="1880728"/>
            <wp:effectExtent b="0" l="0" r="0" t="0"/>
            <wp:docPr descr="Запуск программы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0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bookmarkEnd w:id="46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Скопировала файл hello.asm в файл lab4.asm.</w:t>
      </w:r>
    </w:p>
    <w:p>
      <w:pPr>
        <w:pStyle w:val="CaptionedFigure"/>
      </w:pPr>
      <w:r>
        <w:drawing>
          <wp:inline>
            <wp:extent cx="5334000" cy="3272948"/>
            <wp:effectExtent b="0" l="0" r="0" t="0"/>
            <wp:docPr descr="Скопировала файл" title="" id="48" name="Picture"/>
            <a:graphic>
              <a:graphicData uri="http://schemas.openxmlformats.org/drawingml/2006/picture">
                <pic:pic>
                  <pic:nvPicPr>
                    <pic:cNvPr descr="image/0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2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Скопировала файл</w:t>
      </w:r>
    </w:p>
    <w:p>
      <w:pPr>
        <w:pStyle w:val="BodyText"/>
      </w:pPr>
      <w:r>
        <w:t xml:space="preserve">Изменила сообщение Hello world на свое имя.</w:t>
      </w:r>
    </w:p>
    <w:p>
      <w:pPr>
        <w:pStyle w:val="CaptionedFigure"/>
      </w:pPr>
      <w:r>
        <w:drawing>
          <wp:inline>
            <wp:extent cx="5034012" cy="4061861"/>
            <wp:effectExtent b="0" l="0" r="0" t="0"/>
            <wp:docPr descr="Программа в файле lab4.asm" title="" id="51" name="Picture"/>
            <a:graphic>
              <a:graphicData uri="http://schemas.openxmlformats.org/drawingml/2006/picture">
                <pic:pic>
                  <pic:nvPicPr>
                    <pic:cNvPr descr="image/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40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lab4.asm</w:t>
      </w:r>
    </w:p>
    <w:p>
      <w:pPr>
        <w:pStyle w:val="BodyText"/>
      </w:pPr>
      <w:r>
        <w:t xml:space="preserve">Запустила программу и проверила.</w:t>
      </w:r>
    </w:p>
    <w:p>
      <w:pPr>
        <w:pStyle w:val="CaptionedFigure"/>
      </w:pPr>
      <w:r>
        <w:drawing>
          <wp:inline>
            <wp:extent cx="5334000" cy="2043332"/>
            <wp:effectExtent b="0" l="0" r="0" t="0"/>
            <wp:docPr descr="Проверка программы lab4.asm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3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программы lab4.asm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58"/>
    <w:bookmarkStart w:id="59" w:name="вопросы-для-самопроверк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Вопросы для самопроверки</w:t>
      </w:r>
    </w:p>
    <w:p>
      <w:pPr>
        <w:pStyle w:val="Compact"/>
        <w:numPr>
          <w:ilvl w:val="0"/>
          <w:numId w:val="1001"/>
        </w:numPr>
      </w:pPr>
      <w:r>
        <w:t xml:space="preserve">Какие основные отличия ассемблерных программ от программ на языках высокого</w:t>
      </w:r>
      <w:r>
        <w:t xml:space="preserve"> </w:t>
      </w:r>
      <w:r>
        <w:t xml:space="preserve">уровня?</w:t>
      </w:r>
    </w:p>
    <w:p>
      <w:pPr>
        <w:pStyle w:val="FirstParagraph"/>
      </w:pPr>
      <w:r>
        <w:rPr>
          <w:b/>
          <w:bCs/>
        </w:rPr>
        <w:t xml:space="preserve">Уровень абстракции</w:t>
      </w:r>
      <w:r>
        <w:t xml:space="preserve">: Ассемблерные программы работают напрямую с машинными инструкциями, что требует от программиста понимания архитектуры процессора, адресации памяти и регистров. Программы на языках высокого уровня (например, C++, Python) предоставляют более абстрактные конструкции (циклы, функции, классы), скрывающие детали работы процессора.</w:t>
      </w:r>
    </w:p>
    <w:p>
      <w:pPr>
        <w:pStyle w:val="BodyText"/>
      </w:pPr>
      <w:r>
        <w:rPr>
          <w:b/>
          <w:bCs/>
        </w:rPr>
        <w:t xml:space="preserve">Число инструкций</w:t>
      </w:r>
      <w:r>
        <w:t xml:space="preserve">: Ассемблерные программы требуют написания большего количества инструкций для выполнения простых задач, в то время как в языках высокого уровня многие операции выполняются одной строчкой кода.</w:t>
      </w:r>
    </w:p>
    <w:p>
      <w:pPr>
        <w:pStyle w:val="BodyText"/>
      </w:pPr>
      <w:r>
        <w:rPr>
          <w:b/>
          <w:bCs/>
        </w:rPr>
        <w:t xml:space="preserve">Портируемость</w:t>
      </w:r>
      <w:r>
        <w:t xml:space="preserve">: Ассемблерный код сильно зависит от архитектуры конкретного процессора (например, x86, ARM), в то время как программы на языках высокого уровня могут быть легче перенесены на другую платформу при наличии соответствующего компилятора.</w:t>
      </w:r>
    </w:p>
    <w:p>
      <w:pPr>
        <w:pStyle w:val="BodyText"/>
      </w:pPr>
      <w:r>
        <w:rPr>
          <w:b/>
          <w:bCs/>
        </w:rPr>
        <w:t xml:space="preserve">Оптимизация</w:t>
      </w:r>
      <w:r>
        <w:t xml:space="preserve">: Ассемблерные программы могут быть сильно оптимизированы для работы с конкретным оборудованием, что делает их более эффективными по производительности. Языки высокого уровня полагаются на компиляторы, которые автоматически производят оптимизацию, но не всегда с таким уровнем эффективности.</w:t>
      </w:r>
    </w:p>
    <w:p>
      <w:pPr>
        <w:pStyle w:val="Compact"/>
        <w:numPr>
          <w:ilvl w:val="0"/>
          <w:numId w:val="1002"/>
        </w:numPr>
      </w:pPr>
      <w:r>
        <w:t xml:space="preserve">В чём состоит отличие инструкции от директивы на языке ассемблера?</w:t>
      </w:r>
    </w:p>
    <w:p>
      <w:pPr>
        <w:pStyle w:val="FirstParagraph"/>
      </w:pPr>
      <w:r>
        <w:rPr>
          <w:b/>
          <w:bCs/>
        </w:rPr>
        <w:t xml:space="preserve">Инструкция</w:t>
      </w:r>
      <w:r>
        <w:t xml:space="preserve"> </w:t>
      </w:r>
      <w:r>
        <w:t xml:space="preserve">— это команда, которая будет непосредственно преобразована в машинный код и выполнена процессором. Например, инструкции для работы с регистрами, памятью, или выполнения арифметических операций.</w:t>
      </w:r>
    </w:p>
    <w:p>
      <w:pPr>
        <w:pStyle w:val="BodyText"/>
      </w:pPr>
      <w:r>
        <w:rPr>
          <w:b/>
          <w:bCs/>
        </w:rPr>
        <w:t xml:space="preserve">Директива</w:t>
      </w:r>
      <w:r>
        <w:t xml:space="preserve"> </w:t>
      </w:r>
      <w:r>
        <w:t xml:space="preserve">— это команда для ассемблера, которая не превращается в машинный код, а управляет процессом компиляции или настройкой программы. Например, директивы указывают, как организовать память, где начинается программа, или как подключить внешние библиотеки (например, section, global).</w:t>
      </w:r>
    </w:p>
    <w:p>
      <w:pPr>
        <w:pStyle w:val="Compact"/>
        <w:numPr>
          <w:ilvl w:val="0"/>
          <w:numId w:val="1003"/>
        </w:numPr>
      </w:pPr>
      <w:r>
        <w:t xml:space="preserve">Перечислите основные правила оформления программ на языке ассемблера.</w:t>
      </w:r>
    </w:p>
    <w:p>
      <w:pPr>
        <w:pStyle w:val="FirstParagraph"/>
      </w:pPr>
      <w:r>
        <w:rPr>
          <w:b/>
          <w:bCs/>
        </w:rPr>
        <w:t xml:space="preserve">Чёткая структура кода</w:t>
      </w:r>
      <w:r>
        <w:t xml:space="preserve">: Обычно программа состоит из секций (например, .text, .data), где каждая секция отвечает за разные типы данных (инструкции, данные, стек).</w:t>
      </w:r>
    </w:p>
    <w:p>
      <w:pPr>
        <w:pStyle w:val="BodyText"/>
      </w:pPr>
      <w:r>
        <w:rPr>
          <w:b/>
          <w:bCs/>
        </w:rPr>
        <w:t xml:space="preserve">Комментарии</w:t>
      </w:r>
      <w:r>
        <w:t xml:space="preserve">: Программы на ассемблере обычно сложны для понимания, поэтому комментарии играют важную роль в объяснении назначения каждой строки кода.</w:t>
      </w:r>
    </w:p>
    <w:p>
      <w:pPr>
        <w:pStyle w:val="BodyText"/>
      </w:pPr>
      <w:r>
        <w:rPr>
          <w:b/>
          <w:bCs/>
        </w:rPr>
        <w:t xml:space="preserve">Использование регистров и памяти</w:t>
      </w:r>
      <w:r>
        <w:t xml:space="preserve">: Необходимо чётко управлять регистрами и адресами памяти, чтобы избежать ошибок (например, выход за границы памяти или ошибки при работе с регистрами).</w:t>
      </w:r>
    </w:p>
    <w:p>
      <w:pPr>
        <w:pStyle w:val="BodyText"/>
      </w:pPr>
      <w:r>
        <w:rPr>
          <w:b/>
          <w:bCs/>
        </w:rPr>
        <w:t xml:space="preserve">Именование меток и переменных</w:t>
      </w:r>
      <w:r>
        <w:t xml:space="preserve">: Метки должны быть уникальными и легко читаемыми, чтобы можно было быстро понять структуру программы и её логику.</w:t>
      </w:r>
    </w:p>
    <w:p>
      <w:pPr>
        <w:pStyle w:val="Compact"/>
        <w:numPr>
          <w:ilvl w:val="0"/>
          <w:numId w:val="1004"/>
        </w:numPr>
      </w:pPr>
      <w:r>
        <w:t xml:space="preserve">Каковы этапы получения исполняемого файла?</w:t>
      </w:r>
    </w:p>
    <w:p>
      <w:pPr>
        <w:pStyle w:val="FirstParagraph"/>
      </w:pPr>
      <w:r>
        <w:rPr>
          <w:b/>
          <w:bCs/>
        </w:rPr>
        <w:t xml:space="preserve">Написание исходного кода</w:t>
      </w:r>
      <w:r>
        <w:t xml:space="preserve"> </w:t>
      </w:r>
      <w:r>
        <w:t xml:space="preserve">на языке программирования.</w:t>
      </w:r>
    </w:p>
    <w:p>
      <w:pPr>
        <w:pStyle w:val="BodyText"/>
      </w:pPr>
      <w:r>
        <w:rPr>
          <w:b/>
          <w:bCs/>
        </w:rPr>
        <w:t xml:space="preserve">Трансляция (ассемблирование)</w:t>
      </w:r>
      <w:r>
        <w:t xml:space="preserve">: Ассемблер преобразует исходный код в машинный код (объектный файл).</w:t>
      </w:r>
    </w:p>
    <w:p>
      <w:pPr>
        <w:pStyle w:val="BodyText"/>
      </w:pPr>
      <w:r>
        <w:rPr>
          <w:b/>
          <w:bCs/>
        </w:rPr>
        <w:t xml:space="preserve">Компоновка (линковка)</w:t>
      </w:r>
      <w:r>
        <w:t xml:space="preserve">: Компоновщик объединяет объектные файлы и подключаемые библиотеки в исполняемый файл.</w:t>
      </w:r>
    </w:p>
    <w:p>
      <w:pPr>
        <w:pStyle w:val="BodyText"/>
      </w:pPr>
      <w:r>
        <w:rPr>
          <w:b/>
          <w:bCs/>
        </w:rPr>
        <w:t xml:space="preserve">Загрузка и выполнение</w:t>
      </w:r>
      <w:r>
        <w:t xml:space="preserve">: Исполняемый файл загружается в память и выполняется операционной системой.</w:t>
      </w:r>
    </w:p>
    <w:p>
      <w:pPr>
        <w:pStyle w:val="Compact"/>
        <w:numPr>
          <w:ilvl w:val="0"/>
          <w:numId w:val="1005"/>
        </w:numPr>
      </w:pPr>
      <w:r>
        <w:t xml:space="preserve">Каково назначение этапа трансляции?</w:t>
      </w:r>
    </w:p>
    <w:p>
      <w:pPr>
        <w:pStyle w:val="FirstParagraph"/>
      </w:pPr>
      <w:r>
        <w:t xml:space="preserve">Трансляция — это процесс, при котором исходный код программы на языке ассемблера переводится в машинный код (объектный файл). На этом этапе проверяется синтаксис программы, распределяются регистры, память и создаются машинные инструкции.</w:t>
      </w:r>
    </w:p>
    <w:p>
      <w:pPr>
        <w:pStyle w:val="Compact"/>
        <w:numPr>
          <w:ilvl w:val="0"/>
          <w:numId w:val="1006"/>
        </w:numPr>
      </w:pPr>
      <w:r>
        <w:t xml:space="preserve">Каково назначение этапа компоновки?</w:t>
      </w:r>
    </w:p>
    <w:p>
      <w:pPr>
        <w:pStyle w:val="FirstParagraph"/>
      </w:pPr>
      <w:r>
        <w:t xml:space="preserve">Компоновка (линковка) — это процесс объединения нескольких объектных файлов и библиотек в единый исполняемый файл. Компоновщик проверяет наличие всех внешних ссылок и функций, а также распределяет адресное пространство для программы.</w:t>
      </w:r>
    </w:p>
    <w:p>
      <w:pPr>
        <w:pStyle w:val="Compact"/>
        <w:numPr>
          <w:ilvl w:val="0"/>
          <w:numId w:val="1007"/>
        </w:numPr>
      </w:pPr>
      <w:r>
        <w:t xml:space="preserve">Какие файлы могут создаваться при трансляции программы, какие из них создаются</w:t>
      </w:r>
      <w:r>
        <w:t xml:space="preserve"> </w:t>
      </w:r>
      <w:r>
        <w:t xml:space="preserve">по умолчанию?</w:t>
      </w:r>
    </w:p>
    <w:p>
      <w:pPr>
        <w:pStyle w:val="FirstParagraph"/>
      </w:pPr>
      <w:r>
        <w:rPr>
          <w:b/>
          <w:bCs/>
        </w:rPr>
        <w:t xml:space="preserve">Объектные файлы</w:t>
      </w:r>
      <w:r>
        <w:t xml:space="preserve"> </w:t>
      </w:r>
      <w:r>
        <w:t xml:space="preserve">(.o или .obj): Это промежуточные файлы, созданные ассемблером на основе исходного кода. Они содержат машинные инструкции и ссылки на внешние библиотеки.</w:t>
      </w:r>
    </w:p>
    <w:p>
      <w:pPr>
        <w:pStyle w:val="BodyText"/>
      </w:pPr>
      <w:r>
        <w:rPr>
          <w:b/>
          <w:bCs/>
        </w:rPr>
        <w:t xml:space="preserve">Исполняемые файлы</w:t>
      </w:r>
      <w:r>
        <w:t xml:space="preserve"> </w:t>
      </w:r>
      <w:r>
        <w:t xml:space="preserve">(.exe, .out): Финальные файлы, которые создаются после компоновки и могут быть выполнены операционной системой.</w:t>
      </w:r>
    </w:p>
    <w:p>
      <w:pPr>
        <w:pStyle w:val="BodyText"/>
      </w:pPr>
      <w:r>
        <w:rPr>
          <w:b/>
          <w:bCs/>
        </w:rPr>
        <w:t xml:space="preserve">Отладочные файлы</w:t>
      </w:r>
      <w:r>
        <w:t xml:space="preserve"> </w:t>
      </w:r>
      <w:r>
        <w:t xml:space="preserve">(.debug): Создаются по желанию для целей отладки программы.</w:t>
      </w:r>
    </w:p>
    <w:p>
      <w:pPr>
        <w:pStyle w:val="Compact"/>
        <w:numPr>
          <w:ilvl w:val="0"/>
          <w:numId w:val="1008"/>
        </w:numPr>
      </w:pPr>
      <w:r>
        <w:t xml:space="preserve">Каковы форматы файлов для nasm и ld?</w:t>
      </w:r>
    </w:p>
    <w:p>
      <w:pPr>
        <w:pStyle w:val="FirstParagraph"/>
      </w:pPr>
      <w:r>
        <w:t xml:space="preserve">NASM (Netwide Assembler): Использует объектные форматы, такие как ELF (для Linux), COFF (для Windows), Mach-O (для macOS), а также плоский бинарный формат (.bin).</w:t>
      </w:r>
    </w:p>
    <w:p>
      <w:pPr>
        <w:pStyle w:val="BodyText"/>
      </w:pPr>
      <w:r>
        <w:t xml:space="preserve">LD (GNU Linker): Поддерживает различные форматы объектных файлов и исполняемых файлов, такие как ELF и PE (для Windows).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Зиборова Вероника Николаевна НММбд-02-24</dc:creator>
  <dc:language>ru-RU</dc:language>
  <cp:keywords/>
  <dcterms:created xsi:type="dcterms:W3CDTF">2024-10-17T11:18:00Z</dcterms:created>
  <dcterms:modified xsi:type="dcterms:W3CDTF">2024-10-17T11:18:00Z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