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Зиборова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Николаевна</w:t>
      </w:r>
      <w:r>
        <w:t xml:space="preserve"> </w:t>
      </w:r>
      <w:r>
        <w:t xml:space="preserve">НММбд-02-24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Commander, а также освоение инструкций языка ассемблера mov и int.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Я запустила Midnight Commander и, используя стрелочные клавиши и клавишу Enter, перешла в каталог ~/work/arch-pc. Затем нажала F7 для создания нового каталога lab05.</w:t>
      </w:r>
    </w:p>
    <w:p>
      <w:pPr>
        <w:pStyle w:val="CaptionedFigure"/>
      </w:pPr>
      <w:r>
        <w:drawing>
          <wp:inline>
            <wp:extent cx="5334000" cy="2622270"/>
            <wp:effectExtent b="0" l="0" r="0" t="0"/>
            <wp:docPr descr="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r>
        <w:drawing>
          <wp:inline>
            <wp:extent cx="5334000" cy="2518365"/>
            <wp:effectExtent b="0" l="0" r="0" t="0"/>
            <wp:docPr descr="Создание каталога lab05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 lab05</w:t>
      </w:r>
    </w:p>
    <w:p>
      <w:pPr>
        <w:pStyle w:val="BodyText"/>
      </w:pPr>
      <w:r>
        <w:t xml:space="preserve">С помощью команды touch я создала файл lab05-1.asm.</w:t>
      </w:r>
    </w:p>
    <w:p>
      <w:pPr>
        <w:pStyle w:val="CaptionedFigure"/>
      </w:pPr>
      <w:r>
        <w:drawing>
          <wp:inline>
            <wp:extent cx="5334000" cy="2214006"/>
            <wp:effectExtent b="0" l="0" r="0" t="0"/>
            <wp:docPr descr="Создание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Я открыла файл для редактирования, нажав F4, выбрала редактор mceditor и написала код программы в соответствии с заданием.</w:t>
      </w:r>
    </w:p>
    <w:p>
      <w:pPr>
        <w:pStyle w:val="CaptionedFigure"/>
      </w:pPr>
      <w:r>
        <w:drawing>
          <wp:inline>
            <wp:extent cx="3955983" cy="5139890"/>
            <wp:effectExtent b="0" l="0" r="0" t="0"/>
            <wp:docPr descr="Редактирование программы в файле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513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программы в файле lab05-1.asm</w:t>
      </w:r>
    </w:p>
    <w:p>
      <w:pPr>
        <w:pStyle w:val="BodyText"/>
      </w:pPr>
      <w:r>
        <w:t xml:space="preserve">Для проверки я открыла файл на просмотр, нажав F3, и убедилась, что он содержит правильный код.</w:t>
      </w:r>
    </w:p>
    <w:p>
      <w:pPr>
        <w:pStyle w:val="CaptionedFigure"/>
      </w:pPr>
      <w:r>
        <w:drawing>
          <wp:inline>
            <wp:extent cx="4995511" cy="5091764"/>
            <wp:effectExtent b="0" l="0" r="0" t="0"/>
            <wp:docPr descr="Просмотр содержимого файла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5091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содержимого файла lab05-1.asm</w:t>
      </w:r>
    </w:p>
    <w:p>
      <w:pPr>
        <w:pStyle w:val="BodyText"/>
      </w:pPr>
      <w:r>
        <w:t xml:space="preserve">Я скомпилировала программу, сгенерировала объектный файл, произвела компоновку и запустила исполняемый файл, чтобы убедиться в корректности работы.</w:t>
      </w:r>
    </w:p>
    <w:p>
      <w:pPr>
        <w:pStyle w:val="CaptionedFigure"/>
      </w:pPr>
      <w:r>
        <w:drawing>
          <wp:inline>
            <wp:extent cx="5334000" cy="1010405"/>
            <wp:effectExtent b="0" l="0" r="0" t="0"/>
            <wp:docPr descr="Запуск программы lab05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lab05-1.asm</w:t>
      </w:r>
    </w:p>
    <w:bookmarkEnd w:id="39"/>
    <w:bookmarkStart w:id="58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Я скачала файл in_out.asm и разместила его в рабочем каталоге. Для копирования я использовала клавишу F5, а для перемещения – клавишу F6.</w:t>
      </w:r>
    </w:p>
    <w:p>
      <w:pPr>
        <w:pStyle w:val="CaptionedFigure"/>
      </w:pPr>
      <w:r>
        <w:drawing>
          <wp:inline>
            <wp:extent cx="5334000" cy="3149329"/>
            <wp:effectExtent b="0" l="0" r="0" t="0"/>
            <wp:docPr descr="Копирование файла in_out.asm в рабочий каталог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 in_out.asm в рабочий каталог</w:t>
      </w:r>
    </w:p>
    <w:p>
      <w:pPr>
        <w:pStyle w:val="BodyText"/>
      </w:pPr>
      <w:r>
        <w:t xml:space="preserve">Я также скопировала файл lab05-1.asm в новый файл lab05-2.asm.</w:t>
      </w:r>
    </w:p>
    <w:p>
      <w:pPr>
        <w:pStyle w:val="CaptionedFigure"/>
      </w:pPr>
      <w:r>
        <w:drawing>
          <wp:inline>
            <wp:extent cx="5334000" cy="3026945"/>
            <wp:effectExtent b="0" l="0" r="0" t="0"/>
            <wp:docPr descr="Копирование файла lab05-1.asm в lab05-2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 lab05-1.asm в lab05-2.asm</w:t>
      </w:r>
    </w:p>
    <w:p>
      <w:pPr>
        <w:pStyle w:val="BodyText"/>
      </w:pPr>
      <w:r>
        <w:t xml:space="preserve">В файле lab05-2.asm я написала код программы, используя подпрограммы из внешнего файла in_out.asm. Программа была успешно скомпилирована и протестирована.</w:t>
      </w:r>
    </w:p>
    <w:p>
      <w:pPr>
        <w:pStyle w:val="CaptionedFigure"/>
      </w:pPr>
      <w:r>
        <w:drawing>
          <wp:inline>
            <wp:extent cx="4533498" cy="4937760"/>
            <wp:effectExtent b="0" l="0" r="0" t="0"/>
            <wp:docPr descr="Программа в файле lab05-2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r>
        <w:drawing>
          <wp:inline>
            <wp:extent cx="5334000" cy="951960"/>
            <wp:effectExtent b="0" l="0" r="0" t="0"/>
            <wp:docPr descr="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В файле lab05-2.asm я заменила подпрограмму sprintLF на sprint. После пересборки исполняемого файла, теперь вывод строки не завершается символом новой строки.</w:t>
      </w:r>
    </w:p>
    <w:p>
      <w:pPr>
        <w:pStyle w:val="CaptionedFigure"/>
      </w:pPr>
      <w:r>
        <w:drawing>
          <wp:inline>
            <wp:extent cx="4543124" cy="4668252"/>
            <wp:effectExtent b="0" l="0" r="0" t="0"/>
            <wp:docPr descr="Обновленная программа в lab05-2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4668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Обновленная программа в lab05-2.asm</w:t>
      </w:r>
    </w:p>
    <w:p>
      <w:pPr>
        <w:pStyle w:val="CaptionedFigure"/>
      </w:pPr>
      <w:r>
        <w:drawing>
          <wp:inline>
            <wp:extent cx="5334000" cy="902551"/>
            <wp:effectExtent b="0" l="0" r="0" t="0"/>
            <wp:docPr descr="Запуск обновленной программы lab05-2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2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обновленной программы lab05-2.asm</w:t>
      </w:r>
    </w:p>
    <w:bookmarkEnd w:id="58"/>
    <w:bookmarkStart w:id="77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скопировала программу lab05-1.asm и изменила код так, чтобы он работал по следующему алгоритму:</w:t>
      </w:r>
    </w:p>
    <w:p>
      <w:pPr>
        <w:pStyle w:val="Compact"/>
        <w:numPr>
          <w:ilvl w:val="0"/>
          <w:numId w:val="1001"/>
        </w:numPr>
      </w:pPr>
      <w:r>
        <w:t xml:space="preserve">вывести приглашение с текстом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считать строку с клавиатуры;</w:t>
      </w:r>
    </w:p>
    <w:p>
      <w:pPr>
        <w:pStyle w:val="Compact"/>
        <w:numPr>
          <w:ilvl w:val="0"/>
          <w:numId w:val="1001"/>
        </w:numPr>
      </w:pP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5334000" cy="3024491"/>
            <wp:effectExtent b="0" l="0" r="0" t="0"/>
            <wp:docPr descr="Копирование файла lab05-1.asm для нового задания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4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файла lab05-1.asm для нового задания</w:t>
      </w:r>
    </w:p>
    <w:p>
      <w:pPr>
        <w:pStyle w:val="CaptionedFigure"/>
      </w:pPr>
      <w:r>
        <w:drawing>
          <wp:inline>
            <wp:extent cx="4706753" cy="5986913"/>
            <wp:effectExtent b="0" l="0" r="0" t="0"/>
            <wp:docPr descr="Код программы в файле lab05-3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5986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Код программы в файле lab05-3.asm</w:t>
      </w:r>
    </w:p>
    <w:p>
      <w:pPr>
        <w:pStyle w:val="CaptionedFigure"/>
      </w:pPr>
      <w:r>
        <w:drawing>
          <wp:inline>
            <wp:extent cx="5334000" cy="1266110"/>
            <wp:effectExtent b="0" l="0" r="0" t="0"/>
            <wp:docPr descr="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Аналогично, я скопировала программу lab05-2.asm и внесла изменения в код, теперь используя подпрограммы из файла in_out.asm.</w:t>
      </w:r>
    </w:p>
    <w:p>
      <w:pPr>
        <w:pStyle w:val="CaptionedFigure"/>
      </w:pPr>
      <w:r>
        <w:drawing>
          <wp:inline>
            <wp:extent cx="5334000" cy="2893496"/>
            <wp:effectExtent b="0" l="0" r="0" t="0"/>
            <wp:docPr descr="Копирование файла lab05-2.asm для модификации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Копирование файла lab05-2.asm для модификации</w:t>
      </w:r>
    </w:p>
    <w:p>
      <w:pPr>
        <w:pStyle w:val="CaptionedFigure"/>
      </w:pPr>
      <w:r>
        <w:drawing>
          <wp:inline>
            <wp:extent cx="4389120" cy="5255393"/>
            <wp:effectExtent b="0" l="0" r="0" t="0"/>
            <wp:docPr descr="Код программы в файле lab05-4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25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Код программы в файле lab05-4.asm</w:t>
      </w:r>
    </w:p>
    <w:p>
      <w:pPr>
        <w:pStyle w:val="CaptionedFigure"/>
      </w:pPr>
      <w:r>
        <w:drawing>
          <wp:inline>
            <wp:extent cx="5334000" cy="917910"/>
            <wp:effectExtent b="0" l="0" r="0" t="0"/>
            <wp:docPr descr="Запуск программы lab05-4.asm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 lab05-4.asm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писать базовые ассемблерные программы и освоила ассемблерные инструкции mov и int.</w:t>
      </w:r>
    </w:p>
    <w:bookmarkEnd w:id="79"/>
    <w:bookmarkStart w:id="80" w:name="вопросы-для-самопроверк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Вопросы для самопроверки</w:t>
      </w:r>
    </w:p>
    <w:p>
      <w:pPr>
        <w:pStyle w:val="Compact"/>
        <w:numPr>
          <w:ilvl w:val="0"/>
          <w:numId w:val="1002"/>
        </w:numPr>
      </w:pPr>
      <w:r>
        <w:t xml:space="preserve">Каково назначение mc?</w:t>
      </w:r>
    </w:p>
    <w:p>
      <w:pPr>
        <w:pStyle w:val="Compact"/>
        <w:numPr>
          <w:ilvl w:val="0"/>
          <w:numId w:val="1003"/>
        </w:numPr>
      </w:pPr>
      <w:r>
        <w:t xml:space="preserve">Midnight Commander (mc) — это текстовый файловый менеджер, который позволяет пользователям управлять файлами и каталогами в командной строке. Он предоставляет удобный интерфейс для выполнения операций с файлами, таких как копирование, перемещение, удаление и просмотр.</w:t>
      </w:r>
    </w:p>
    <w:p>
      <w:pPr>
        <w:pStyle w:val="Compact"/>
        <w:numPr>
          <w:ilvl w:val="0"/>
          <w:numId w:val="1004"/>
        </w:numPr>
      </w:pPr>
      <w:r>
        <w:t xml:space="preserve">Какие операции с файлами можно выполнить как с помощью команд bash, так и с помощью меню (комбинаций клавиш) mc? Приведите несколько примеров.</w:t>
      </w:r>
    </w:p>
    <w:p>
      <w:pPr>
        <w:pStyle w:val="Compact"/>
        <w:numPr>
          <w:ilvl w:val="0"/>
          <w:numId w:val="1005"/>
        </w:numPr>
      </w:pPr>
      <w:r>
        <w:t xml:space="preserve">В mc можно выполнять операции с файлами как с помощью команд bash, так и с помощью меню. Примеры: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Копирование файла:</w:t>
      </w:r>
    </w:p>
    <w:p>
      <w:pPr>
        <w:pStyle w:val="Compact"/>
        <w:numPr>
          <w:ilvl w:val="2"/>
          <w:numId w:val="1007"/>
        </w:numPr>
      </w:pPr>
      <w:r>
        <w:t xml:space="preserve">Команда bash: cp файл1.txt файл2.txt</w:t>
      </w:r>
    </w:p>
    <w:p>
      <w:pPr>
        <w:pStyle w:val="Compact"/>
        <w:numPr>
          <w:ilvl w:val="2"/>
          <w:numId w:val="1007"/>
        </w:numPr>
      </w:pPr>
      <w:r>
        <w:t xml:space="preserve">В mc: выделить файл файл1.txt, нажать F5 и указать имя файл2.txt.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Перемещение файла:</w:t>
      </w:r>
    </w:p>
    <w:p>
      <w:pPr>
        <w:pStyle w:val="Compact"/>
        <w:numPr>
          <w:ilvl w:val="2"/>
          <w:numId w:val="1008"/>
        </w:numPr>
      </w:pPr>
      <w:r>
        <w:t xml:space="preserve">Команда bash: mv файл1.txt папка/</w:t>
      </w:r>
    </w:p>
    <w:p>
      <w:pPr>
        <w:pStyle w:val="Compact"/>
        <w:numPr>
          <w:ilvl w:val="2"/>
          <w:numId w:val="1008"/>
        </w:numPr>
      </w:pPr>
      <w:r>
        <w:t xml:space="preserve">В mc: выделить файл файл1.txt, нажать F6 и указать путь папка/.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Удаление файла:</w:t>
      </w:r>
    </w:p>
    <w:p>
      <w:pPr>
        <w:pStyle w:val="Compact"/>
        <w:numPr>
          <w:ilvl w:val="2"/>
          <w:numId w:val="1009"/>
        </w:numPr>
      </w:pPr>
      <w:r>
        <w:t xml:space="preserve">Команда bash: rm файл1.txt</w:t>
      </w:r>
    </w:p>
    <w:p>
      <w:pPr>
        <w:pStyle w:val="Compact"/>
        <w:numPr>
          <w:ilvl w:val="2"/>
          <w:numId w:val="1009"/>
        </w:numPr>
      </w:pPr>
      <w:r>
        <w:t xml:space="preserve">В mc: выделить файл файл1.txt, нажать F8.</w:t>
      </w:r>
    </w:p>
    <w:p>
      <w:pPr>
        <w:pStyle w:val="Compact"/>
        <w:numPr>
          <w:ilvl w:val="0"/>
          <w:numId w:val="1010"/>
        </w:numPr>
      </w:pPr>
      <w:r>
        <w:t xml:space="preserve">Какова структура программы на языке ассемблера NASM?</w:t>
      </w:r>
    </w:p>
    <w:p>
      <w:pPr>
        <w:pStyle w:val="Compact"/>
        <w:numPr>
          <w:ilvl w:val="0"/>
          <w:numId w:val="1011"/>
        </w:numPr>
      </w:pPr>
      <w:r>
        <w:t xml:space="preserve">Программа на NASM состоит из трех основных секций: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section .data</w:t>
      </w:r>
      <w:r>
        <w:t xml:space="preserve"> </w:t>
      </w:r>
      <w:r>
        <w:t xml:space="preserve">— секция для инициализации данных.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section .bss</w:t>
      </w:r>
      <w:r>
        <w:t xml:space="preserve"> </w:t>
      </w:r>
      <w:r>
        <w:t xml:space="preserve">— секция для объявления неинициализированных данных.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section .text</w:t>
      </w:r>
      <w:r>
        <w:t xml:space="preserve"> </w:t>
      </w:r>
      <w:r>
        <w:t xml:space="preserve">— секция, содержащая исполняемый код программы.</w:t>
      </w:r>
    </w:p>
    <w:p>
      <w:pPr>
        <w:pStyle w:val="Compact"/>
        <w:numPr>
          <w:ilvl w:val="0"/>
          <w:numId w:val="1013"/>
        </w:numPr>
      </w:pPr>
      <w:r>
        <w:t xml:space="preserve">Для описания каких данных используются секции bss и data в языке ассемблера NASM?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Секция .data</w:t>
      </w:r>
      <w:r>
        <w:t xml:space="preserve"> </w:t>
      </w:r>
      <w:r>
        <w:t xml:space="preserve">используется для хранения инициализированных данных, которые имеют фиксированные значения.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Секция .bss</w:t>
      </w:r>
      <w:r>
        <w:t xml:space="preserve"> </w:t>
      </w:r>
      <w:r>
        <w:t xml:space="preserve">используется для объявления неинициализированных данных, которые будут выделены в памяти, но не содержат начальных значений.</w:t>
      </w:r>
    </w:p>
    <w:p>
      <w:pPr>
        <w:pStyle w:val="Compact"/>
        <w:numPr>
          <w:ilvl w:val="0"/>
          <w:numId w:val="1015"/>
        </w:numPr>
      </w:pPr>
      <w:r>
        <w:t xml:space="preserve">Для чего используются компоненты db, dw, dd, dq и dt языка ассемблера NASM?</w:t>
      </w:r>
    </w:p>
    <w:p>
      <w:pPr>
        <w:pStyle w:val="Compact"/>
        <w:numPr>
          <w:ilvl w:val="0"/>
          <w:numId w:val="1016"/>
        </w:numPr>
      </w:pPr>
      <w:r>
        <w:t xml:space="preserve">Эти директивы используются для определения переменных различных типов: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(define byte) — определяет байт.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dw</w:t>
      </w:r>
      <w:r>
        <w:t xml:space="preserve"> </w:t>
      </w:r>
      <w:r>
        <w:t xml:space="preserve">(define word) — определяет слово (2 байта).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dd</w:t>
      </w:r>
      <w:r>
        <w:t xml:space="preserve"> </w:t>
      </w:r>
      <w:r>
        <w:t xml:space="preserve">(define double word) — определяет двойное слово (4 байта).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dq</w:t>
      </w:r>
      <w:r>
        <w:t xml:space="preserve"> </w:t>
      </w:r>
      <w:r>
        <w:t xml:space="preserve">(define quad word) — определяет квадратичное слово (8 байт).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dt</w:t>
      </w:r>
      <w:r>
        <w:t xml:space="preserve"> </w:t>
      </w:r>
      <w:r>
        <w:t xml:space="preserve">(define ten bytes) — определяет десятибайтовое значение.</w:t>
      </w:r>
    </w:p>
    <w:p>
      <w:pPr>
        <w:numPr>
          <w:ilvl w:val="0"/>
          <w:numId w:val="1018"/>
        </w:numPr>
      </w:pPr>
      <w:r>
        <w:t xml:space="preserve">Какое произойдёт действие при выполнении инструкции mov eax, esi?</w:t>
      </w:r>
    </w:p>
    <w:p>
      <w:pPr>
        <w:pStyle w:val="Compact"/>
        <w:numPr>
          <w:ilvl w:val="1"/>
          <w:numId w:val="1019"/>
        </w:numPr>
      </w:pPr>
      <w:r>
        <w:t xml:space="preserve">Инструкция mov eax, esi копирует значение из регистра esi в регистр eax. Это означает, что после выполнения этой инструкции регистр eax будет содержать то же значение, что и esi.</w:t>
      </w:r>
    </w:p>
    <w:p>
      <w:pPr>
        <w:numPr>
          <w:ilvl w:val="0"/>
          <w:numId w:val="1018"/>
        </w:numPr>
      </w:pPr>
      <w:r>
        <w:t xml:space="preserve">Для чего используется инструкция int 80h?</w:t>
      </w:r>
    </w:p>
    <w:p>
      <w:pPr>
        <w:pStyle w:val="Compact"/>
        <w:numPr>
          <w:ilvl w:val="1"/>
          <w:numId w:val="1020"/>
        </w:numPr>
      </w:pPr>
      <w:r>
        <w:t xml:space="preserve">Инструкция int 80h используется для вызова системных функций в Linux. Она передает управление ядру операционной системы для выполнения системного вызова, например, для работы с файлами, сетевыми операциями и управления процессами.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1"/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Зиборова Вероника Николаевна НММбд-02-24</dc:creator>
  <dc:language>ru-RU</dc:language>
  <cp:keywords/>
  <dcterms:created xsi:type="dcterms:W3CDTF">2024-10-28T12:13:03Z</dcterms:created>
  <dcterms:modified xsi:type="dcterms:W3CDTF">2024-10-28T12:13:03Z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работы с Midnight Commander. Структура программы на языке ассемблера NASM. Системные вызовы в ОС GNU Linux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