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Зиборова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НММбд-02-24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Создала каталог для программ лабораторной работы № 6, перешла в него и создала файл lab6-1.asm.</w:t>
      </w:r>
    </w:p>
    <w:p>
      <w:pPr>
        <w:pStyle w:val="BodyText"/>
      </w:pPr>
      <w:r>
        <w:t xml:space="preserve">Рассмотрим примеры программ для вывода символьных и численных значений. 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— символ 4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прибавляем значение регистра ebx к eax (add eax, ebx, результат сложения запишется в eax). Далее выводим результат. Так как для работы функции sprintLF в eax должен быть записан адрес, используем дополнительную переменную: записываем значение eax в buf1 (mov [buf1], eax), затем адрес buf1 в eax (mov eax, buf1) и вызываем sprintLF.</w:t>
      </w:r>
    </w:p>
    <w:p>
      <w:pPr>
        <w:pStyle w:val="CaptionedFigure"/>
      </w:pPr>
      <w:r>
        <w:drawing>
          <wp:inline>
            <wp:extent cx="3378467" cy="3561347"/>
            <wp:effectExtent b="0" l="0" r="0" t="0"/>
            <wp:docPr descr="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1016793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ожидаем увидеть число 10, но результатом будет символ j. Это происходит из-за того, что код символа 6 равен 00110110 (или 54 в десятичном представлении), а символа 4 — 00110100 (52). Команда add eax, ebx записывает в eax сумму кодов — 01101010 (106), что соответствует коду символа j.</w:t>
      </w:r>
    </w:p>
    <w:p>
      <w:pPr>
        <w:pStyle w:val="BodyText"/>
      </w:pPr>
      <w:r>
        <w:t xml:space="preserve">Далее изменяю текст программы и вместо символов записываю в регистры числа.</w:t>
      </w:r>
    </w:p>
    <w:p>
      <w:pPr>
        <w:pStyle w:val="CaptionedFigure"/>
      </w:pPr>
      <w:r>
        <w:drawing>
          <wp:inline>
            <wp:extent cx="4042610" cy="3840479"/>
            <wp:effectExtent b="0" l="0" r="0" t="0"/>
            <wp:docPr descr="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2311950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При исполнении программы в этом случае тоже не получаем число 10. Вместо этого выводится символ с кодом 10, который является символом конца строки и добавляет пустую строку в консоли.</w:t>
      </w:r>
    </w:p>
    <w:p>
      <w:pPr>
        <w:pStyle w:val="BodyText"/>
      </w:pPr>
      <w:r>
        <w:t xml:space="preserve">Для работы с числами в файле in_out.asm предусмотрены подпрограммы для преобразования ASCII символов в числа и обратно. Изменяю текст программы, используя эти функции.</w:t>
      </w:r>
    </w:p>
    <w:p>
      <w:pPr>
        <w:pStyle w:val="CaptionedFigure"/>
      </w:pPr>
      <w:r>
        <w:drawing>
          <wp:inline>
            <wp:extent cx="3994484" cy="3022332"/>
            <wp:effectExtent b="0" l="0" r="0" t="0"/>
            <wp:docPr descr="Программа в файле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1116983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получаем число 106. Здесь, как и в первом примере, команда add складывает коды символов 6 и 4 (54 + 52 = 106). В отличие от прошлой программы, функция iprintLF позволяет вывести число, а не символ.</w:t>
      </w:r>
    </w:p>
    <w:p>
      <w:pPr>
        <w:pStyle w:val="BodyText"/>
      </w:pPr>
      <w:r>
        <w:t xml:space="preserve">Аналогично предыдущему примеру заменяю символы на числа.</w:t>
      </w:r>
    </w:p>
    <w:p>
      <w:pPr>
        <w:pStyle w:val="CaptionedFigure"/>
      </w:pPr>
      <w:r>
        <w:drawing>
          <wp:inline>
            <wp:extent cx="3368842" cy="3282214"/>
            <wp:effectExtent b="0" l="0" r="0" t="0"/>
            <wp:docPr descr="Программа в файле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число, и операндами были числа (а не коды символов), поэтому получаем число 10.</w:t>
      </w:r>
    </w:p>
    <w:p>
      <w:pPr>
        <w:pStyle w:val="CaptionedFigure"/>
      </w:pPr>
      <w:r>
        <w:drawing>
          <wp:inline>
            <wp:extent cx="5334000" cy="1580147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Заменяю функцию iprintLF на iprint, создаю исполняемый файл и запускаю его. 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2167698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bookmarkEnd w:id="48"/>
    <w:bookmarkStart w:id="68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рассмотрим программу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5334000" cy="5534938"/>
            <wp:effectExtent b="0" l="0" r="0" t="0"/>
            <wp:docPr descr="Программа в файле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1119481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Изменяю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 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5334000" cy="5740670"/>
            <wp:effectExtent b="0" l="0" r="0" t="0"/>
            <wp:docPr descr="Программа в файле lab6-3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1946950"/>
            <wp:effectExtent b="0" l="0" r="0" t="0"/>
            <wp:docPr descr="Запуск программы lab6-3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для вычисления варианта задания по номеру студенческого билета.</w:t>
      </w:r>
    </w:p>
    <w:p>
      <w:pPr>
        <w:pStyle w:val="BodyText"/>
      </w:pPr>
      <w:r>
        <w:t xml:space="preserve">Число, над которым проводятся арифметические операции, вводится с клавиатуры. Ввод с клавиатуры осуществляется в символьном виде, и для корректной работы арифметических операций в NASM символы необходимо преобразовать в числа. Для этого используется функция atoi из файла in_out.asm.</w:t>
      </w:r>
    </w:p>
    <w:p>
      <w:pPr>
        <w:pStyle w:val="CaptionedFigure"/>
      </w:pPr>
      <w:r>
        <w:drawing>
          <wp:inline>
            <wp:extent cx="5334000" cy="5418966"/>
            <wp:effectExtent b="0" l="0" r="0" t="0"/>
            <wp:docPr descr="Программа в файле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200150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bookmarkStart w:id="67" w:name="ответы-на-вопрос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сообщения</w:t>
      </w:r>
      <w:r>
        <w:t xml:space="preserve"> </w:t>
      </w:r>
      <w:r>
        <w:t xml:space="preserve">‘</w:t>
      </w:r>
      <w:r>
        <w:t xml:space="preserve">Ваш вариант</w:t>
      </w:r>
      <w:r>
        <w:t xml:space="preserve">’</w:t>
      </w:r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mov eax, 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</w:t>
      </w:r>
      <w:r>
        <w:t xml:space="preserve">’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call sprint – вызов подпрограммы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инструкции?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</w:p>
    <w:p>
      <w:pPr>
        <w:pStyle w:val="Compact"/>
        <w:numPr>
          <w:ilvl w:val="1"/>
          <w:numId w:val="1003"/>
        </w:numPr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04"/>
        </w:numPr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BuiltIn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BuiltIn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pStyle w:val="Compact"/>
        <w:numPr>
          <w:ilvl w:val="1"/>
          <w:numId w:val="1005"/>
        </w:numPr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06"/>
        </w:numPr>
      </w:pPr>
      <w:r>
        <w:t xml:space="preserve">регистр edx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07"/>
        </w:numPr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</w:pPr>
      <w:r>
        <w:t xml:space="preserve">mov eax,edx – результат перекладывается в регистр eax</w:t>
      </w:r>
    </w:p>
    <w:p>
      <w:pPr>
        <w:numPr>
          <w:ilvl w:val="1"/>
          <w:numId w:val="1008"/>
        </w:numPr>
      </w:pPr>
      <w:r>
        <w:t xml:space="preserve">call iprintLF – вызов подпрограммы вывода</w:t>
      </w:r>
    </w:p>
    <w:bookmarkEnd w:id="67"/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6 -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CaptionedFigure"/>
      </w:pPr>
      <w:r>
        <w:drawing>
          <wp:inline>
            <wp:extent cx="5334000" cy="6016367"/>
            <wp:effectExtent b="0" l="0" r="0" t="0"/>
            <wp:docPr descr="Программа в файле task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task.asm</w:t>
      </w:r>
    </w:p>
    <w:p>
      <w:pPr>
        <w:pStyle w:val="BodyText"/>
      </w:pPr>
      <w:r>
        <w:t xml:space="preserve">Если подставить 2 получается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Если подставить 5 получается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5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63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5334000" cy="1887150"/>
            <wp:effectExtent b="0" l="0" r="0" t="0"/>
            <wp:docPr descr="Запуск программы task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считает верно.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bookmarkStart w:id="78" w:name="вопросы-для-самопроверк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Синтаксис команды сложения чисел</w:t>
      </w:r>
      <w:r>
        <w:t xml:space="preserve">:</w:t>
      </w:r>
      <w:r>
        <w:t xml:space="preserve"> </w:t>
      </w:r>
      <w:r>
        <w:rPr>
          <w:rStyle w:val="VerbatimChar"/>
        </w:rPr>
        <w:t xml:space="preserve">add &lt;операнд1&gt;, &lt;операнд2&gt;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Команда для умножения без знака</w:t>
      </w:r>
      <w:r>
        <w:t xml:space="preserve">:</w:t>
      </w:r>
      <w:r>
        <w:t xml:space="preserve"> </w:t>
      </w:r>
      <w:r>
        <w:rPr>
          <w:rStyle w:val="VerbatimChar"/>
        </w:rPr>
        <w:t xml:space="preserve">mul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Синтаксис команды деления чисел без знака</w:t>
      </w:r>
      <w:r>
        <w:t xml:space="preserve">:</w:t>
      </w:r>
      <w:r>
        <w:t xml:space="preserve"> </w:t>
      </w:r>
      <w:r>
        <w:rPr>
          <w:rStyle w:val="VerbatimChar"/>
        </w:rPr>
        <w:t xml:space="preserve">div &lt;делитель&gt;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Результат при умножении двухбайтовых операндов</w:t>
      </w:r>
      <w:r>
        <w:t xml:space="preserve"> </w:t>
      </w:r>
      <w:r>
        <w:t xml:space="preserve">помещается:</w:t>
      </w:r>
    </w:p>
    <w:p>
      <w:pPr>
        <w:pStyle w:val="Compact"/>
        <w:numPr>
          <w:ilvl w:val="1"/>
          <w:numId w:val="1010"/>
        </w:numPr>
      </w:pPr>
      <w:r>
        <w:t xml:space="preserve">В младшее слово регистра</w:t>
      </w:r>
      <w:r>
        <w:t xml:space="preserve"> </w:t>
      </w:r>
      <w:r>
        <w:rPr>
          <w:rStyle w:val="VerbatimChar"/>
        </w:rPr>
        <w:t xml:space="preserve">ax</w:t>
      </w:r>
      <w:r>
        <w:t xml:space="preserve"> </w:t>
      </w:r>
      <w:r>
        <w:t xml:space="preserve">для произведения, если результат помещается в 16 бит.</w:t>
      </w:r>
    </w:p>
    <w:p>
      <w:pPr>
        <w:pStyle w:val="Compact"/>
        <w:numPr>
          <w:ilvl w:val="1"/>
          <w:numId w:val="1010"/>
        </w:numPr>
      </w:pPr>
      <w:r>
        <w:t xml:space="preserve">В пару регистров</w:t>
      </w:r>
      <w:r>
        <w:t xml:space="preserve"> </w:t>
      </w:r>
      <w:r>
        <w:rPr>
          <w:rStyle w:val="VerbatimChar"/>
        </w:rPr>
        <w:t xml:space="preserve">dx:ax</w:t>
      </w:r>
      <w:r>
        <w:t xml:space="preserve">, если результат 32-битный (16-битные операнды).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Арифметические команды с целочисленными операндами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add</w:t>
      </w:r>
      <w:r>
        <w:t xml:space="preserve"> </w:t>
      </w:r>
      <w:r>
        <w:t xml:space="preserve">— сложение операндов.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sub</w:t>
      </w:r>
      <w:r>
        <w:t xml:space="preserve"> </w:t>
      </w:r>
      <w:r>
        <w:t xml:space="preserve">— вычитание.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mul</w:t>
      </w:r>
      <w:r>
        <w:t xml:space="preserve"> </w:t>
      </w:r>
      <w:r>
        <w:t xml:space="preserve">— умножение без знака.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imul</w:t>
      </w:r>
      <w:r>
        <w:t xml:space="preserve"> </w:t>
      </w:r>
      <w:r>
        <w:t xml:space="preserve">— умножение со знаком.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div</w:t>
      </w:r>
      <w:r>
        <w:t xml:space="preserve"> </w:t>
      </w:r>
      <w:r>
        <w:t xml:space="preserve">— деление без знака.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idiv</w:t>
      </w:r>
      <w:r>
        <w:t xml:space="preserve"> </w:t>
      </w:r>
      <w:r>
        <w:t xml:space="preserve">— деление со знаком.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inc</w:t>
      </w:r>
      <w:r>
        <w:t xml:space="preserve"> </w:t>
      </w:r>
      <w:r>
        <w:t xml:space="preserve">— увеличение на 1.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dec</w:t>
      </w:r>
      <w:r>
        <w:t xml:space="preserve"> </w:t>
      </w:r>
      <w:r>
        <w:t xml:space="preserve">— уменьшение на 1.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neg</w:t>
      </w:r>
      <w:r>
        <w:t xml:space="preserve"> </w:t>
      </w:r>
      <w:r>
        <w:t xml:space="preserve">— изменение знака операнда (отрицание).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Делимое при целочисленном делении</w:t>
      </w:r>
      <w:r>
        <w:t xml:space="preserve"> </w:t>
      </w:r>
      <w:r>
        <w:t xml:space="preserve">находится в регистре</w:t>
      </w:r>
      <w:r>
        <w:t xml:space="preserve"> </w:t>
      </w:r>
      <w:r>
        <w:rPr>
          <w:rStyle w:val="VerbatimChar"/>
        </w:rPr>
        <w:t xml:space="preserve">ax</w:t>
      </w:r>
      <w:r>
        <w:t xml:space="preserve"> </w:t>
      </w:r>
      <w:r>
        <w:t xml:space="preserve">(для 8-битных операндов) или в</w:t>
      </w:r>
      <w:r>
        <w:t xml:space="preserve"> </w:t>
      </w:r>
      <w:r>
        <w:rPr>
          <w:rStyle w:val="VerbatimChar"/>
        </w:rPr>
        <w:t xml:space="preserve">dx:ax</w:t>
      </w:r>
      <w:r>
        <w:t xml:space="preserve"> </w:t>
      </w:r>
      <w:r>
        <w:t xml:space="preserve">(для 16-битных операндов).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Неполное частное</w:t>
      </w:r>
      <w:r>
        <w:t xml:space="preserve"> </w:t>
      </w:r>
      <w:r>
        <w:t xml:space="preserve">при делении помещается в регистр</w:t>
      </w:r>
      <w:r>
        <w:t xml:space="preserve"> </w:t>
      </w:r>
      <w:r>
        <w:rPr>
          <w:rStyle w:val="VerbatimChar"/>
        </w:rPr>
        <w:t xml:space="preserve">ax</w:t>
      </w:r>
      <w:r>
        <w:t xml:space="preserve">,</w:t>
      </w:r>
      <w:r>
        <w:t xml:space="preserve"> </w:t>
      </w:r>
      <w:r>
        <w:rPr>
          <w:b/>
          <w:bCs/>
        </w:rPr>
        <w:t xml:space="preserve">остаток</w:t>
      </w:r>
      <w:r>
        <w:t xml:space="preserve"> </w:t>
      </w:r>
      <w:r>
        <w:t xml:space="preserve">— в</w:t>
      </w:r>
      <w:r>
        <w:t xml:space="preserve"> </w:t>
      </w:r>
      <w:r>
        <w:rPr>
          <w:rStyle w:val="VerbatimChar"/>
        </w:rPr>
        <w:t xml:space="preserve">dx</w:t>
      </w:r>
      <w:r>
        <w:t xml:space="preserve">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Зиборова Вероника Николаевна НММбд-02-24</dc:creator>
  <dc:language>ru-RU</dc:language>
  <cp:keywords/>
  <dcterms:created xsi:type="dcterms:W3CDTF">2024-11-03T12:39:53Z</dcterms:created>
  <dcterms:modified xsi:type="dcterms:W3CDTF">2024-11-03T12:39:53Z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Арифметические операции в NASM.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