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 10, перешла в него и создала файлы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.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я записала текст программы из листинга 10.1 (Программа записи в файл сообщения). Затем 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5334000" cy="5832805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перезаписывает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 Если файл не существует, строка не записывается.</w:t>
      </w:r>
    </w:p>
    <w:p>
      <w:pPr>
        <w:pStyle w:val="CaptionedFigure"/>
      </w:pPr>
      <w:r>
        <w:drawing>
          <wp:inline>
            <wp:extent cx="5334000" cy="126000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я изменила права доступа к исполняемому файлу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запретив его выполнение. Попыталась выполнить файл.</w:t>
      </w:r>
    </w:p>
    <w:p>
      <w:pPr>
        <w:pStyle w:val="BodyText"/>
      </w:pPr>
      <w:r>
        <w:t xml:space="preserve">Файл не запускается, так как выполнение запрещено,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 во всех трех позициях.</w:t>
      </w:r>
    </w:p>
    <w:p>
      <w:pPr>
        <w:pStyle w:val="CaptionedFigure"/>
      </w:pPr>
      <w:r>
        <w:drawing>
          <wp:inline>
            <wp:extent cx="5334000" cy="2130271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я изменила права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 добавив права на выполнение. Попыталась снова выполнить его.</w:t>
      </w:r>
    </w:p>
    <w:p>
      <w:pPr>
        <w:pStyle w:val="BodyText"/>
      </w:pPr>
      <w:r>
        <w:t xml:space="preserve">Файл запускается, и терминал пытается выполнить его содержимое как консольные команды. Однако инструкции ассемблера не являются командами терминала, поэтому возникли ошибки. Тем не менее, если в такой файл написать команды терминала, его можно будет выполнить.</w:t>
      </w:r>
    </w:p>
    <w:p>
      <w:pPr>
        <w:pStyle w:val="CaptionedFigure"/>
      </w:pPr>
      <w:r>
        <w:drawing>
          <wp:inline>
            <wp:extent cx="5334000" cy="2646578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Предоставила права доступа к файлам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в соответствии с вариантом из таблицы 10.4. Проверила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BodyText"/>
      </w:pPr>
      <w:r>
        <w:t xml:space="preserve">Для варианта 6:</w:t>
      </w:r>
      <w:r>
        <w:t xml:space="preserve"> </w:t>
      </w:r>
      <w:r>
        <w:rPr>
          <w:rStyle w:val="VerbatimChar"/>
        </w:rPr>
        <w:t xml:space="preserve">-w- r-x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011 001 111</w:t>
      </w:r>
    </w:p>
    <w:p>
      <w:pPr>
        <w:pStyle w:val="CaptionedFigure"/>
      </w:pPr>
      <w:r>
        <w:drawing>
          <wp:inline>
            <wp:extent cx="5334000" cy="3057600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работающую по следующему алгоритму:</w:t>
      </w:r>
    </w:p>
    <w:p>
      <w:pPr>
        <w:pStyle w:val="Compact"/>
        <w:numPr>
          <w:ilvl w:val="0"/>
          <w:numId w:val="1001"/>
        </w:numPr>
      </w:pPr>
      <w:r>
        <w:t xml:space="preserve">Выводится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Вводятся с клавиатуры фамилия и имя</w:t>
      </w:r>
    </w:p>
    <w:p>
      <w:pPr>
        <w:pStyle w:val="Compact"/>
        <w:numPr>
          <w:ilvl w:val="0"/>
          <w:numId w:val="1001"/>
        </w:numPr>
      </w:pPr>
      <w:r>
        <w:t xml:space="preserve">Создается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pStyle w:val="Compact"/>
        <w:numPr>
          <w:ilvl w:val="0"/>
          <w:numId w:val="1001"/>
        </w:numPr>
      </w:pPr>
      <w:r>
        <w:t xml:space="preserve">Записывается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Дописывается в файл строка, введенная с клавиатуры</w:t>
      </w:r>
    </w:p>
    <w:p>
      <w:pPr>
        <w:pStyle w:val="Compact"/>
        <w:numPr>
          <w:ilvl w:val="0"/>
          <w:numId w:val="1001"/>
        </w:numPr>
      </w:pPr>
      <w:r>
        <w:t xml:space="preserve">Файл закрывается</w:t>
      </w:r>
    </w:p>
    <w:p>
      <w:pPr>
        <w:pStyle w:val="CaptionedFigure"/>
      </w:pPr>
      <w:r>
        <w:drawing>
          <wp:inline>
            <wp:extent cx="5334000" cy="6444896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341731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освоилa работу с файлами и правами доступа.</w:t>
      </w:r>
    </w:p>
    <w:bookmarkEnd w:id="44"/>
    <w:bookmarkStart w:id="45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Каким образом в Unix-подобных ОС определяются права доступа к файлу?</w:t>
      </w:r>
    </w:p>
    <w:p>
      <w:pPr>
        <w:numPr>
          <w:ilvl w:val="0"/>
          <w:numId w:val="1000"/>
        </w:numPr>
      </w:pPr>
      <w:r>
        <w:t xml:space="preserve">В Unix-подобных операционных системах права доступа к файлу определяются с помощью трёх типов разрешений для трёх категорий пользователей. Эти разрешения включают: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Чтение (r)</w:t>
      </w:r>
      <w:r>
        <w:t xml:space="preserve">: разрешает читать содержимое файла.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Запись (w)</w:t>
      </w:r>
      <w:r>
        <w:t xml:space="preserve">: разрешает изменять содержимое файла.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Исполнение (x)</w:t>
      </w:r>
      <w:r>
        <w:t xml:space="preserve">: разрешает запускать файл как программу.</w:t>
      </w:r>
    </w:p>
    <w:p>
      <w:pPr>
        <w:numPr>
          <w:ilvl w:val="0"/>
          <w:numId w:val="1000"/>
        </w:numPr>
      </w:pPr>
      <w:r>
        <w:t xml:space="preserve">Права доступа определяются для трёх категорий пользователей: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Владелец (user)</w:t>
      </w:r>
      <w:r>
        <w:t xml:space="preserve">: пользователь, который создал файл.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Группа (group)</w:t>
      </w:r>
      <w:r>
        <w:t xml:space="preserve">: группа пользователей, к которой принадлежит владелец.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Остальные (others)</w:t>
      </w:r>
      <w:r>
        <w:t xml:space="preserve">: все остальные пользователи.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 ОС определяет, является ли файл исполняемым? Как регулировать права на чтение и запись?</w:t>
      </w:r>
    </w:p>
    <w:p>
      <w:pPr>
        <w:numPr>
          <w:ilvl w:val="0"/>
          <w:numId w:val="1000"/>
        </w:numPr>
      </w:pPr>
      <w:r>
        <w:t xml:space="preserve">ОС определяет, что файл является исполняемым, по наличию права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(исполнение) для соответствующей категории пользователей. Это означает, что файл можно запустить как программу.</w:t>
      </w:r>
    </w:p>
    <w:p>
      <w:pPr>
        <w:numPr>
          <w:ilvl w:val="0"/>
          <w:numId w:val="1000"/>
        </w:numPr>
      </w:pPr>
      <w:r>
        <w:t xml:space="preserve">Для регулирования прав на чтение и запись используются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Для добавления права на чтение:</w:t>
      </w:r>
      <w:r>
        <w:t xml:space="preserve"> </w:t>
      </w:r>
      <w:r>
        <w:rPr>
          <w:rStyle w:val="VerbatimChar"/>
        </w:rPr>
        <w:t xml:space="preserve">chmod +r &lt;файл&gt;</w:t>
      </w:r>
    </w:p>
    <w:p>
      <w:pPr>
        <w:pStyle w:val="Compact"/>
        <w:numPr>
          <w:ilvl w:val="1"/>
          <w:numId w:val="1005"/>
        </w:numPr>
      </w:pPr>
      <w:r>
        <w:t xml:space="preserve">Для добавления права на запись:</w:t>
      </w:r>
      <w:r>
        <w:t xml:space="preserve"> </w:t>
      </w:r>
      <w:r>
        <w:rPr>
          <w:rStyle w:val="VerbatimChar"/>
        </w:rPr>
        <w:t xml:space="preserve">chmod +w &lt;файл&gt;</w:t>
      </w:r>
    </w:p>
    <w:p>
      <w:pPr>
        <w:pStyle w:val="Compact"/>
        <w:numPr>
          <w:ilvl w:val="1"/>
          <w:numId w:val="1005"/>
        </w:numPr>
      </w:pPr>
      <w:r>
        <w:t xml:space="preserve">Для добавления права на исполнение:</w:t>
      </w:r>
      <w:r>
        <w:t xml:space="preserve"> </w:t>
      </w:r>
      <w:r>
        <w:rPr>
          <w:rStyle w:val="VerbatimChar"/>
        </w:rPr>
        <w:t xml:space="preserve">chmod +x &lt;файл&gt;</w:t>
      </w:r>
    </w:p>
    <w:p>
      <w:pPr>
        <w:numPr>
          <w:ilvl w:val="0"/>
          <w:numId w:val="1000"/>
        </w:numPr>
      </w:pPr>
      <w:r>
        <w:t xml:space="preserve">Уровни доступа могут быть настроены для владельца, группы и других пользователей.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 разграничить права доступа для различных категорий пользователей?</w:t>
      </w:r>
    </w:p>
    <w:p>
      <w:pPr>
        <w:numPr>
          <w:ilvl w:val="0"/>
          <w:numId w:val="1000"/>
        </w:numPr>
      </w:pPr>
      <w:r>
        <w:t xml:space="preserve">Права доступа для различных категорий пользователей разграничиваются с помощью команд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где можно указать, какие права имеют владелец, группа и другие пользователи:</w:t>
      </w:r>
    </w:p>
    <w:p>
      <w:pPr>
        <w:pStyle w:val="Compact"/>
        <w:numPr>
          <w:ilvl w:val="1"/>
          <w:numId w:val="1006"/>
        </w:numPr>
      </w:pPr>
      <w:r>
        <w:t xml:space="preserve">Владелец: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(user)</w:t>
      </w:r>
    </w:p>
    <w:p>
      <w:pPr>
        <w:pStyle w:val="Compact"/>
        <w:numPr>
          <w:ilvl w:val="1"/>
          <w:numId w:val="1006"/>
        </w:numPr>
      </w:pPr>
      <w:r>
        <w:t xml:space="preserve">Группа: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(group)</w:t>
      </w:r>
    </w:p>
    <w:p>
      <w:pPr>
        <w:pStyle w:val="Compact"/>
        <w:numPr>
          <w:ilvl w:val="1"/>
          <w:numId w:val="1006"/>
        </w:numPr>
      </w:pPr>
      <w:r>
        <w:t xml:space="preserve">Остальные пользователи: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(others)</w:t>
      </w:r>
    </w:p>
    <w:p>
      <w:pPr>
        <w:numPr>
          <w:ilvl w:val="0"/>
          <w:numId w:val="1000"/>
        </w:numPr>
      </w:pPr>
      <w:r>
        <w:t xml:space="preserve">Например: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chmod u+x &lt;файл&gt;</w:t>
      </w:r>
      <w:r>
        <w:t xml:space="preserve"> </w:t>
      </w:r>
      <w:r>
        <w:t xml:space="preserve">— добавляет право на исполнение для владельца.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chmod g-w &lt;файл&gt;</w:t>
      </w:r>
      <w:r>
        <w:t xml:space="preserve"> </w:t>
      </w:r>
      <w:r>
        <w:t xml:space="preserve">— убирает право на запись для группы.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chmod o=r &lt;файл&gt;</w:t>
      </w:r>
      <w:r>
        <w:t xml:space="preserve"> </w:t>
      </w:r>
      <w:r>
        <w:t xml:space="preserve">— даёт право на чтение только для остальных пользователей.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Какой номер имеют системные вызовы sys_read, sys_write, sys_open, sys_close, sys_creat?</w:t>
      </w:r>
    </w:p>
    <w:p>
      <w:pPr>
        <w:numPr>
          <w:ilvl w:val="0"/>
          <w:numId w:val="1000"/>
        </w:numPr>
      </w:pPr>
      <w:r>
        <w:t xml:space="preserve">Номера системных вызовов в Linux (для x86) следующие: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sys_read</w:t>
      </w:r>
      <w:r>
        <w:t xml:space="preserve"> </w:t>
      </w:r>
      <w:r>
        <w:t xml:space="preserve">— номер 0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sys_write</w:t>
      </w:r>
      <w:r>
        <w:t xml:space="preserve"> </w:t>
      </w:r>
      <w:r>
        <w:t xml:space="preserve">— номер 1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sys_open</w:t>
      </w:r>
      <w:r>
        <w:t xml:space="preserve"> </w:t>
      </w:r>
      <w:r>
        <w:t xml:space="preserve">— номер 5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sys_close</w:t>
      </w:r>
      <w:r>
        <w:t xml:space="preserve"> </w:t>
      </w:r>
      <w:r>
        <w:t xml:space="preserve">— номер 6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sys_creat</w:t>
      </w:r>
      <w:r>
        <w:t xml:space="preserve"> </w:t>
      </w:r>
      <w:r>
        <w:t xml:space="preserve">— номер 8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Какие регистры и как используют системные вызовы sys_read, sys_write, sys_open, sys_close, sys_creat?</w:t>
      </w:r>
    </w:p>
    <w:p>
      <w:pPr>
        <w:numPr>
          <w:ilvl w:val="0"/>
          <w:numId w:val="1000"/>
        </w:numPr>
      </w:pPr>
      <w:r>
        <w:t xml:space="preserve">В Linux для архитектуры x86, регистры используются следующим образом: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sys_read</w:t>
      </w:r>
      <w:r>
        <w:t xml:space="preserve">: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eax</w:t>
      </w:r>
      <w:r>
        <w:t xml:space="preserve">: номер системного вызова (0)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ebx</w:t>
      </w:r>
      <w:r>
        <w:t xml:space="preserve">: дескриптор файла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ecx</w:t>
      </w:r>
      <w:r>
        <w:t xml:space="preserve">: указатель на буфер для чтения</w:t>
      </w:r>
    </w:p>
    <w:p>
      <w:pPr>
        <w:pStyle w:val="Compact"/>
        <w:numPr>
          <w:ilvl w:val="2"/>
          <w:numId w:val="1010"/>
        </w:numPr>
      </w:pPr>
      <w:r>
        <w:rPr>
          <w:rStyle w:val="VerbatimChar"/>
        </w:rPr>
        <w:t xml:space="preserve">edx</w:t>
      </w:r>
      <w:r>
        <w:t xml:space="preserve">: количество байт для чтения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sys_write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eax</w:t>
      </w:r>
      <w:r>
        <w:t xml:space="preserve">: номер системного вызова (1)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ebx</w:t>
      </w:r>
      <w:r>
        <w:t xml:space="preserve">: дескриптор файла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ecx</w:t>
      </w:r>
      <w:r>
        <w:t xml:space="preserve">: указатель на данные для записи</w:t>
      </w:r>
    </w:p>
    <w:p>
      <w:pPr>
        <w:pStyle w:val="Compact"/>
        <w:numPr>
          <w:ilvl w:val="2"/>
          <w:numId w:val="1011"/>
        </w:numPr>
      </w:pPr>
      <w:r>
        <w:rPr>
          <w:rStyle w:val="VerbatimChar"/>
        </w:rPr>
        <w:t xml:space="preserve">edx</w:t>
      </w:r>
      <w:r>
        <w:t xml:space="preserve">: количество байт для записи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sys_open</w:t>
      </w:r>
      <w:r>
        <w:t xml:space="preserve">: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eax</w:t>
      </w:r>
      <w:r>
        <w:t xml:space="preserve">: номер системного вызова (5)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ebx</w:t>
      </w:r>
      <w:r>
        <w:t xml:space="preserve">: имя файла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ecx</w:t>
      </w:r>
      <w:r>
        <w:t xml:space="preserve">: флаги (например, O_RDONLY, O_WRONLY)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edx</w:t>
      </w:r>
      <w:r>
        <w:t xml:space="preserve">: режим доступа (например, 0666)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sys_close</w:t>
      </w:r>
      <w:r>
        <w:t xml:space="preserve">: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eax</w:t>
      </w:r>
      <w:r>
        <w:t xml:space="preserve">: номер системного вызова (6)</w:t>
      </w:r>
    </w:p>
    <w:p>
      <w:pPr>
        <w:pStyle w:val="Compact"/>
        <w:numPr>
          <w:ilvl w:val="2"/>
          <w:numId w:val="1013"/>
        </w:numPr>
      </w:pPr>
      <w:r>
        <w:rPr>
          <w:rStyle w:val="VerbatimChar"/>
        </w:rPr>
        <w:t xml:space="preserve">ebx</w:t>
      </w:r>
      <w:r>
        <w:t xml:space="preserve">: дескриптор файла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sys_creat</w:t>
      </w:r>
      <w:r>
        <w:t xml:space="preserve">: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eax</w:t>
      </w:r>
      <w:r>
        <w:t xml:space="preserve">: номер системного вызова (8)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ebx</w:t>
      </w:r>
      <w:r>
        <w:t xml:space="preserve">: имя файла</w:t>
      </w:r>
    </w:p>
    <w:p>
      <w:pPr>
        <w:pStyle w:val="Compact"/>
        <w:numPr>
          <w:ilvl w:val="2"/>
          <w:numId w:val="1014"/>
        </w:numPr>
      </w:pPr>
      <w:r>
        <w:rPr>
          <w:rStyle w:val="VerbatimChar"/>
        </w:rPr>
        <w:t xml:space="preserve">ecx</w:t>
      </w:r>
      <w:r>
        <w:t xml:space="preserve">: режим доступа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Что такое дескриптор файла?</w:t>
      </w:r>
    </w:p>
    <w:p>
      <w:pPr>
        <w:numPr>
          <w:ilvl w:val="0"/>
          <w:numId w:val="1000"/>
        </w:numPr>
      </w:pPr>
      <w:r>
        <w:t xml:space="preserve">Дескриптор файла — это целое число, которое используется операционной системой для обозначения открытого файла в процессе. Это индекс в таблице открытых файлов, которая хранит информацию о каждом открытом файле. Дескриптор файла предоставляется при успешном открытии файла с помощью системных вызовов, таких как</w:t>
      </w:r>
      <w:r>
        <w:t xml:space="preserve"> </w:t>
      </w:r>
      <w:r>
        <w:rPr>
          <w:rStyle w:val="VerbatimChar"/>
        </w:rPr>
        <w:t xml:space="preserve">open</w:t>
      </w:r>
      <w:r>
        <w:t xml:space="preserve">, и используется для дальнейших операций с файлом (чтение, запись, закрытие и т.д.).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Зиборова Вероника Николаевна НММбд-02-24</dc:creator>
  <dc:language>ru-RU</dc:language>
  <cp:keywords/>
  <dcterms:created xsi:type="dcterms:W3CDTF">2024-12-04T15:10:12Z</dcterms:created>
  <dcterms:modified xsi:type="dcterms:W3CDTF">2024-12-04T15:10:12Z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