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Отчет по лабораторной работе №8</w:t>
      </w:r>
      <w:r>
        <w:br/>
      </w:r>
      <w:r>
        <w:t xml:space="preserve">Построение графических объектов в TikZ</w:t>
      </w:r>
    </w:p>
    <w:p>
      <w:pPr>
        <w:pStyle w:val="Author"/>
      </w:pPr>
      <w:r>
        <w:t xml:space="preserve">Выполнил: [Викторов Егор]</w:t>
      </w:r>
      <w:r>
        <w:br/>
      </w:r>
      <w:r>
        <w:t xml:space="preserve">Группа: [НПМмд02-24]</w:t>
      </w:r>
    </w:p>
    <w:p>
      <w:pPr>
        <w:pStyle w:val="Date"/>
      </w:pPr>
      <w:r>
        <w:t xml:space="preserve">2025-12-19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изучение возможностей пакета TikZ для создания различных графических объектов в системе LaTeX, включая:</w:t>
      </w:r>
    </w:p>
    <w:p>
      <w:pPr>
        <w:numPr>
          <w:ilvl w:val="0"/>
          <w:numId w:val="1001"/>
        </w:numPr>
      </w:pPr>
      <w:r>
        <w:t xml:space="preserve">построение графов с узлами различных стилей;</w:t>
      </w:r>
    </w:p>
    <w:p>
      <w:pPr>
        <w:numPr>
          <w:ilvl w:val="0"/>
          <w:numId w:val="1001"/>
        </w:numPr>
      </w:pPr>
      <w:r>
        <w:t xml:space="preserve">визуализацию математических функций;</w:t>
      </w:r>
    </w:p>
    <w:p>
      <w:pPr>
        <w:numPr>
          <w:ilvl w:val="0"/>
          <w:numId w:val="1001"/>
        </w:numPr>
      </w:pPr>
      <w:r>
        <w:t xml:space="preserve">реализацию рекурсивных алгоритмов для построения фракталов.</w:t>
      </w:r>
    </w:p>
    <w:bookmarkEnd w:id="9"/>
    <w:bookmarkStart w:id="12" w:name="теоретические-сведения"/>
    <w:p>
      <w:pPr>
        <w:pStyle w:val="Heading1"/>
      </w:pPr>
      <w:r>
        <w:t xml:space="preserve">Теоретические сведения</w:t>
      </w:r>
    </w:p>
    <w:bookmarkStart w:id="10" w:name="пакет-tikz"/>
    <w:p>
      <w:pPr>
        <w:pStyle w:val="Heading2"/>
      </w:pPr>
      <w:r>
        <w:t xml:space="preserve">Пакет TikZ</w:t>
      </w:r>
    </w:p>
    <w:p>
      <w:pPr>
        <w:pStyle w:val="FirstParagraph"/>
      </w:pPr>
      <w:r>
        <w:t xml:space="preserve">TikZ (TikZ ist kein Zeichenprogramm) — мощный инструмент для создания векторной графики непосредственно в документах LaTeX. Основные преимущества:</w:t>
      </w:r>
    </w:p>
    <w:p>
      <w:pPr>
        <w:numPr>
          <w:ilvl w:val="0"/>
          <w:numId w:val="1002"/>
        </w:numPr>
      </w:pPr>
      <w:r>
        <w:t xml:space="preserve">Интеграция с математическими формулами</w:t>
      </w:r>
    </w:p>
    <w:p>
      <w:pPr>
        <w:numPr>
          <w:ilvl w:val="0"/>
          <w:numId w:val="1002"/>
        </w:numPr>
      </w:pPr>
      <w:r>
        <w:t xml:space="preserve">Точность и масштабируемость</w:t>
      </w:r>
    </w:p>
    <w:p>
      <w:pPr>
        <w:numPr>
          <w:ilvl w:val="0"/>
          <w:numId w:val="1002"/>
        </w:numPr>
      </w:pPr>
      <w:r>
        <w:t xml:space="preserve">Программируемость и возможность создания макросов</w:t>
      </w:r>
    </w:p>
    <w:p>
      <w:pPr>
        <w:numPr>
          <w:ilvl w:val="0"/>
          <w:numId w:val="1002"/>
        </w:numPr>
      </w:pPr>
      <w:r>
        <w:t xml:space="preserve">Поддержка сложных геометрических построений</w:t>
      </w:r>
    </w:p>
    <w:bookmarkEnd w:id="10"/>
    <w:bookmarkStart w:id="11" w:name="фрактал-ковер-серпинского"/>
    <w:p>
      <w:pPr>
        <w:pStyle w:val="Heading2"/>
      </w:pPr>
      <w:r>
        <w:t xml:space="preserve">Фрактал «Ковер Серпинского»</w:t>
      </w:r>
    </w:p>
    <w:p>
      <w:pPr>
        <w:pStyle w:val="FirstParagraph"/>
      </w:pPr>
      <w:r>
        <w:t xml:space="preserve">Ковер Серпинского — фрактальная фигура, получаемая рекурсивным удалением центральных квадратов. На каждом этапе квадрат делится на 9 равных частей (сетка 3×3), и центральная часть удаляется. Процесс повторяется для оставшихся 8 квадратов.</w:t>
      </w:r>
    </w:p>
    <w:p>
      <w:pPr>
        <w:pStyle w:val="BodyText"/>
      </w:pPr>
      <w:r>
        <w:t xml:space="preserve">Фрактальная размерность ковра Серпинского: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8</m:t>
              </m:r>
            </m:num>
            <m:den>
              <m:r>
                <m:rPr>
                  <m:sty m:val="p"/>
                </m:rPr>
                <m:t>ln</m:t>
              </m:r>
              <m:r>
                <m:t>3</m:t>
              </m:r>
            </m:den>
          </m:f>
          <m:r>
            <m:rPr>
              <m:sty m:val="p"/>
            </m:rPr>
            <m:t>≈</m:t>
          </m:r>
          <m:r>
            <m:t>1.8928</m:t>
          </m:r>
        </m:oMath>
      </m:oMathPara>
    </w:p>
    <w:bookmarkEnd w:id="11"/>
    <w:bookmarkEnd w:id="12"/>
    <w:bookmarkStart w:id="27" w:name="выполнение-работы"/>
    <w:p>
      <w:pPr>
        <w:pStyle w:val="Heading1"/>
      </w:pPr>
      <w:r>
        <w:t xml:space="preserve">Выполнение работы</w:t>
      </w:r>
    </w:p>
    <w:bookmarkStart w:id="16" w:name="задание-1-построение-графа"/>
    <w:p>
      <w:pPr>
        <w:pStyle w:val="Heading2"/>
      </w:pPr>
      <w:r>
        <w:t xml:space="preserve">Задание 1: Построение графа</w:t>
      </w:r>
    </w:p>
    <w:bookmarkStart w:id="13" w:name="описание-задачи"/>
    <w:p>
      <w:pPr>
        <w:pStyle w:val="Heading3"/>
      </w:pPr>
      <w:r>
        <w:t xml:space="preserve">Описание задачи</w:t>
      </w:r>
    </w:p>
    <w:p>
      <w:pPr>
        <w:pStyle w:val="FirstParagraph"/>
      </w:pPr>
      <w:r>
        <w:t xml:space="preserve">Требовалось построить граф с 6 узлами, расположенными по окружности. Узлы имеют два стиля: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green</w:t>
      </w:r>
      <w:r>
        <w:t xml:space="preserve"> </w:t>
      </w:r>
      <w:r>
        <w:t xml:space="preserve">— зеленые заполненные круги (узлы A, C, E)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ring</w:t>
      </w:r>
      <w:r>
        <w:t xml:space="preserve"> </w:t>
      </w:r>
      <w:r>
        <w:t xml:space="preserve">— узлы с двойной обводкой (узлы B, D, F)</w:t>
      </w:r>
    </w:p>
    <w:p>
      <w:pPr>
        <w:pStyle w:val="FirstParagraph"/>
      </w:pPr>
      <w:r>
        <w:t xml:space="preserve">Граф содержит различные типы ребер:</w:t>
      </w:r>
    </w:p>
    <w:p>
      <w:pPr>
        <w:numPr>
          <w:ilvl w:val="0"/>
          <w:numId w:val="1004"/>
        </w:numPr>
      </w:pPr>
      <w:r>
        <w:t xml:space="preserve">Пунктирные синие линии с весами (B–F: 6, B–D: 2, F–D: 4)</w:t>
      </w:r>
    </w:p>
    <w:p>
      <w:pPr>
        <w:numPr>
          <w:ilvl w:val="0"/>
          <w:numId w:val="1004"/>
        </w:numPr>
      </w:pPr>
      <w:r>
        <w:t xml:space="preserve">Голубая кривая с закругленными углами (B–C–D)</w:t>
      </w:r>
    </w:p>
    <w:p>
      <w:pPr>
        <w:numPr>
          <w:ilvl w:val="0"/>
          <w:numId w:val="1004"/>
        </w:numPr>
      </w:pPr>
      <w:r>
        <w:t xml:space="preserve">Красные гладкие кривые (A–D, A–E, A–B)</w:t>
      </w:r>
    </w:p>
    <w:bookmarkEnd w:id="13"/>
    <w:bookmarkStart w:id="14" w:name="реализация"/>
    <w:p>
      <w:pPr>
        <w:pStyle w:val="Heading3"/>
      </w:pPr>
      <w:r>
        <w:t xml:space="preserve">Реализация</w:t>
      </w:r>
    </w:p>
    <w:p>
      <w:pPr>
        <w:pStyle w:val="SourceCode"/>
      </w:pPr>
      <w:r>
        <w:rPr>
          <w:rStyle w:val="VerbatimChar"/>
        </w:rPr>
        <w:t xml:space="preserve">\documentclass[border=1cm]{standalone}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\usetikzlibrary{positioning,calc}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\begin{tikzpicture}[&gt;=stealth, every node/.style={font=\small}]</w:t>
      </w:r>
      <w:r>
        <w:br/>
      </w:r>
      <w:r>
        <w:rPr>
          <w:rStyle w:val="VerbatimChar"/>
        </w:rPr>
        <w:t xml:space="preserve">  \tikzset{</w:t>
      </w:r>
      <w:r>
        <w:br/>
      </w:r>
      <w:r>
        <w:rPr>
          <w:rStyle w:val="VerbatimChar"/>
        </w:rPr>
        <w:t xml:space="preserve">    ring/.style={circle,draw=black,thin,double=black,</w:t>
      </w:r>
      <w:r>
        <w:br/>
      </w:r>
      <w:r>
        <w:rPr>
          <w:rStyle w:val="VerbatimChar"/>
        </w:rPr>
        <w:t xml:space="preserve">                 double distance=1.5pt,minimum size=9mm,</w:t>
      </w:r>
      <w:r>
        <w:br/>
      </w:r>
      <w:r>
        <w:rPr>
          <w:rStyle w:val="VerbatimChar"/>
        </w:rPr>
        <w:t xml:space="preserve">                 inner sep=0pt,fill=white},</w:t>
      </w:r>
      <w:r>
        <w:br/>
      </w:r>
      <w:r>
        <w:rPr>
          <w:rStyle w:val="VerbatimChar"/>
        </w:rPr>
        <w:t xml:space="preserve">    green/.style={circle,draw=black,very thick,</w:t>
      </w:r>
      <w:r>
        <w:br/>
      </w:r>
      <w:r>
        <w:rPr>
          <w:rStyle w:val="VerbatimChar"/>
        </w:rPr>
        <w:t xml:space="preserve">                  minimum size=9mm,inner sep=0pt,fill=green!60},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% Узлы в полярных координатах</w:t>
      </w:r>
      <w:r>
        <w:br/>
      </w:r>
      <w:r>
        <w:rPr>
          <w:rStyle w:val="VerbatimChar"/>
        </w:rPr>
        <w:t xml:space="preserve">  \node[green] (A) at (90:3cm) {A};</w:t>
      </w:r>
      <w:r>
        <w:br/>
      </w:r>
      <w:r>
        <w:rPr>
          <w:rStyle w:val="VerbatimChar"/>
        </w:rPr>
        <w:t xml:space="preserve">  \node[ring]  (B) at (150:3cm) {B};</w:t>
      </w:r>
      <w:r>
        <w:br/>
      </w:r>
      <w:r>
        <w:rPr>
          <w:rStyle w:val="VerbatimChar"/>
        </w:rPr>
        <w:t xml:space="preserve">  \node[green] (C) at (210:3cm) {C};</w:t>
      </w:r>
      <w:r>
        <w:br/>
      </w:r>
      <w:r>
        <w:rPr>
          <w:rStyle w:val="VerbatimChar"/>
        </w:rPr>
        <w:t xml:space="preserve">  \node[ring]  (D) at (270:3cm) {D};</w:t>
      </w:r>
      <w:r>
        <w:br/>
      </w:r>
      <w:r>
        <w:rPr>
          <w:rStyle w:val="VerbatimChar"/>
        </w:rPr>
        <w:t xml:space="preserve">  \node[green] (E) at (330:3cm) {E};</w:t>
      </w:r>
      <w:r>
        <w:br/>
      </w:r>
      <w:r>
        <w:rPr>
          <w:rStyle w:val="VerbatimChar"/>
        </w:rPr>
        <w:t xml:space="preserve">  \node[ring]  (F) at (30:3cm)  {F};</w:t>
      </w:r>
      <w:r>
        <w:br/>
      </w:r>
      <w:r>
        <w:br/>
      </w:r>
      <w:r>
        <w:rPr>
          <w:rStyle w:val="VerbatimChar"/>
        </w:rPr>
        <w:t xml:space="preserve">  % Пунктирные линии с метками</w:t>
      </w:r>
      <w:r>
        <w:br/>
      </w:r>
      <w:r>
        <w:rPr>
          <w:rStyle w:val="VerbatimChar"/>
        </w:rPr>
        <w:t xml:space="preserve">  \draw[dotted,blue,line width=1.5pt] (B) -- </w:t>
      </w:r>
      <w:r>
        <w:br/>
      </w:r>
      <w:r>
        <w:rPr>
          <w:rStyle w:val="VerbatimChar"/>
        </w:rPr>
        <w:t xml:space="preserve">    node[midway,above,fill=white] {6} (F);</w:t>
      </w:r>
      <w:r>
        <w:br/>
      </w:r>
      <w:r>
        <w:rPr>
          <w:rStyle w:val="VerbatimChar"/>
        </w:rPr>
        <w:t xml:space="preserve">  \draw[dotted,blue,very thick] (B) -- </w:t>
      </w:r>
      <w:r>
        <w:br/>
      </w:r>
      <w:r>
        <w:rPr>
          <w:rStyle w:val="VerbatimChar"/>
        </w:rPr>
        <w:t xml:space="preserve">    node[pos=0.5,left,fill=white] {2} (D);</w:t>
      </w:r>
      <w:r>
        <w:br/>
      </w:r>
      <w:r>
        <w:rPr>
          <w:rStyle w:val="VerbatimChar"/>
        </w:rPr>
        <w:t xml:space="preserve">  \draw[dotted,blue,very thick] (F) -- </w:t>
      </w:r>
      <w:r>
        <w:br/>
      </w:r>
      <w:r>
        <w:rPr>
          <w:rStyle w:val="VerbatimChar"/>
        </w:rPr>
        <w:t xml:space="preserve">    node[pos=0.5,right,fill=white] {4} (D);</w:t>
      </w:r>
      <w:r>
        <w:br/>
      </w:r>
      <w:r>
        <w:br/>
      </w:r>
      <w:r>
        <w:rPr>
          <w:rStyle w:val="VerbatimChar"/>
        </w:rPr>
        <w:t xml:space="preserve">  % Голубая кривая</w:t>
      </w:r>
      <w:r>
        <w:br/>
      </w:r>
      <w:r>
        <w:rPr>
          <w:rStyle w:val="VerbatimChar"/>
        </w:rPr>
        <w:t xml:space="preserve">  \draw[cyan!80!black,very thick,rounded corners=6pt]</w:t>
      </w:r>
      <w:r>
        <w:br/>
      </w:r>
      <w:r>
        <w:rPr>
          <w:rStyle w:val="VerbatimChar"/>
        </w:rPr>
        <w:t xml:space="preserve">    (B) to[out=200,in=160] (C) to[out=-20,in=180] (D);</w:t>
      </w:r>
      <w:r>
        <w:br/>
      </w:r>
      <w:r>
        <w:br/>
      </w:r>
      <w:r>
        <w:rPr>
          <w:rStyle w:val="VerbatimChar"/>
        </w:rPr>
        <w:t xml:space="preserve">  % Красные кривые</w:t>
      </w:r>
      <w:r>
        <w:br/>
      </w:r>
      <w:r>
        <w:rPr>
          <w:rStyle w:val="VerbatimChar"/>
        </w:rPr>
        <w:t xml:space="preserve">  \draw[red!80!black,very thick,smooth]</w:t>
      </w:r>
      <w:r>
        <w:br/>
      </w:r>
      <w:r>
        <w:rPr>
          <w:rStyle w:val="VerbatimChar"/>
        </w:rPr>
        <w:t xml:space="preserve">    (A) to[out=-60,in=90]</w:t>
      </w:r>
      <w:r>
        <w:br/>
      </w:r>
      <w:r>
        <w:rPr>
          <w:rStyle w:val="VerbatimChar"/>
        </w:rPr>
        <w:t xml:space="preserve">    node[pos=0.5,right,red,fill=white] {$\sqrt{2}$} (D);</w:t>
      </w:r>
      <w:r>
        <w:br/>
      </w:r>
      <w:r>
        <w:rPr>
          <w:rStyle w:val="VerbatimChar"/>
        </w:rPr>
        <w:t xml:space="preserve">  \draw[red!80!black,very thick,smooth]</w:t>
      </w:r>
      <w:r>
        <w:br/>
      </w:r>
      <w:r>
        <w:rPr>
          <w:rStyle w:val="VerbatimChar"/>
        </w:rPr>
        <w:t xml:space="preserve">    (A) to[out=-30,in=90] (E);</w:t>
      </w:r>
      <w:r>
        <w:br/>
      </w:r>
      <w:r>
        <w:rPr>
          <w:rStyle w:val="VerbatimChar"/>
        </w:rPr>
        <w:t xml:space="preserve">  \draw[red!80!black,very thick,smooth]</w:t>
      </w:r>
      <w:r>
        <w:br/>
      </w:r>
      <w:r>
        <w:rPr>
          <w:rStyle w:val="VerbatimChar"/>
        </w:rPr>
        <w:t xml:space="preserve">    (A) to[out=180,in=90] (B);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\end{document}</w:t>
      </w:r>
    </w:p>
    <w:bookmarkEnd w:id="14"/>
    <w:bookmarkStart w:id="15" w:name="результат"/>
    <w:p>
      <w:pPr>
        <w:pStyle w:val="Heading3"/>
      </w:pPr>
      <w:r>
        <w:t xml:space="preserve">Результат</w:t>
      </w:r>
    </w:p>
    <w:bookmarkEnd w:id="15"/>
    <w:bookmarkEnd w:id="16"/>
    <w:bookmarkStart w:id="20" w:name="задание-2-построение-графиков-функций"/>
    <w:p>
      <w:pPr>
        <w:pStyle w:val="Heading2"/>
      </w:pPr>
      <w:r>
        <w:t xml:space="preserve">Задание 2: Построение графиков функций</w:t>
      </w:r>
    </w:p>
    <w:bookmarkStart w:id="17" w:name="описание-задачи-1"/>
    <w:p>
      <w:pPr>
        <w:pStyle w:val="Heading3"/>
      </w:pPr>
      <w:r>
        <w:t xml:space="preserve">Описание задачи</w:t>
      </w:r>
    </w:p>
    <w:p>
      <w:pPr>
        <w:pStyle w:val="FirstParagraph"/>
      </w:pPr>
      <w:r>
        <w:t xml:space="preserve">Необходимо построить графики двух взаимно обратных функций:</w:t>
      </w:r>
    </w:p>
    <w:p>
      <w:pPr>
        <w:numPr>
          <w:ilvl w:val="0"/>
          <w:numId w:val="1005"/>
        </w:numPr>
      </w:pPr>
      <w:r>
        <w:t xml:space="preserve">Экспоненциальная функция: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</w:p>
    <w:p>
      <w:pPr>
        <w:numPr>
          <w:ilvl w:val="0"/>
          <w:numId w:val="1005"/>
        </w:numPr>
      </w:pPr>
      <w:r>
        <w:t xml:space="preserve">Натуральный логарифм: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График должен включать координатные оси, вспомогательную линию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 метки и подписи.</w:t>
      </w:r>
    </w:p>
    <w:bookmarkEnd w:id="17"/>
    <w:bookmarkStart w:id="18" w:name="реализация-1"/>
    <w:p>
      <w:pPr>
        <w:pStyle w:val="Heading3"/>
      </w:pPr>
      <w:r>
        <w:t xml:space="preserve">Реализация</w:t>
      </w:r>
    </w:p>
    <w:p>
      <w:pPr>
        <w:pStyle w:val="SourceCode"/>
      </w:pPr>
      <w:r>
        <w:rPr>
          <w:rStyle w:val="VerbatimChar"/>
        </w:rPr>
        <w:t xml:space="preserve">\documentclass[border=1cm]{standalone}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\begin{tikzpicture}[x=1.2cm,y=1.2cm]</w:t>
      </w:r>
      <w:r>
        <w:br/>
      </w:r>
      <w:r>
        <w:rPr>
          <w:rStyle w:val="VerbatimChar"/>
        </w:rPr>
        <w:t xml:space="preserve">  % Координатные оси</w:t>
      </w:r>
      <w:r>
        <w:br/>
      </w:r>
      <w:r>
        <w:rPr>
          <w:rStyle w:val="VerbatimChar"/>
        </w:rPr>
        <w:t xml:space="preserve">  \draw[-&gt;,gray!60] (0,-2.6) -- (0,3.6) node[above] {$y$};</w:t>
      </w:r>
      <w:r>
        <w:br/>
      </w:r>
      <w:r>
        <w:rPr>
          <w:rStyle w:val="VerbatimChar"/>
        </w:rPr>
        <w:t xml:space="preserve">  \draw[-&gt;,gray!60] (-1.6,0) -- (3.2,0) node[right] {$x$};</w:t>
      </w:r>
      <w:r>
        <w:br/>
      </w:r>
      <w:r>
        <w:br/>
      </w:r>
      <w:r>
        <w:rPr>
          <w:rStyle w:val="VerbatimChar"/>
        </w:rPr>
        <w:t xml:space="preserve">  % Вспомогательная линия y=1</w:t>
      </w:r>
      <w:r>
        <w:br/>
      </w:r>
      <w:r>
        <w:rPr>
          <w:rStyle w:val="VerbatimChar"/>
        </w:rPr>
        <w:t xml:space="preserve">  \draw[gray!25] (-1.3,1) -- (3.0,1);</w:t>
      </w:r>
      <w:r>
        <w:br/>
      </w:r>
      <w:r>
        <w:rPr>
          <w:rStyle w:val="VerbatimChar"/>
        </w:rPr>
        <w:t xml:space="preserve">  \draw[gray!60] (-0.05,1) -- (0.05,1);</w:t>
      </w:r>
      <w:r>
        <w:br/>
      </w:r>
      <w:r>
        <w:rPr>
          <w:rStyle w:val="VerbatimChar"/>
        </w:rPr>
        <w:t xml:space="preserve">  \node[gray!50,left] at (-1.1,1) {$y=1$};</w:t>
      </w:r>
      <w:r>
        <w:br/>
      </w:r>
      <w:r>
        <w:br/>
      </w:r>
      <w:r>
        <w:rPr>
          <w:rStyle w:val="VerbatimChar"/>
        </w:rPr>
        <w:t xml:space="preserve">  % Открытый круг в начале координат</w:t>
      </w:r>
      <w:r>
        <w:br/>
      </w:r>
      <w:r>
        <w:rPr>
          <w:rStyle w:val="VerbatimChar"/>
        </w:rPr>
        <w:t xml:space="preserve">  \draw[fill=white,draw=gray!60] (0,0) circle(0.06);</w:t>
      </w:r>
      <w:r>
        <w:br/>
      </w:r>
      <w:r>
        <w:br/>
      </w:r>
      <w:r>
        <w:rPr>
          <w:rStyle w:val="VerbatimChar"/>
        </w:rPr>
        <w:t xml:space="preserve">  % Метка x=1</w:t>
      </w:r>
      <w:r>
        <w:br/>
      </w:r>
      <w:r>
        <w:rPr>
          <w:rStyle w:val="VerbatimChar"/>
        </w:rPr>
        <w:t xml:space="preserve">  \draw[gray!60] (1,-0.05) -- (1,0.05);</w:t>
      </w:r>
      <w:r>
        <w:br/>
      </w:r>
      <w:r>
        <w:rPr>
          <w:rStyle w:val="VerbatimChar"/>
        </w:rPr>
        <w:t xml:space="preserve">  \node[gray!40,below=3pt] at (1,0) {$x=1$};</w:t>
      </w:r>
      <w:r>
        <w:br/>
      </w:r>
      <w:r>
        <w:br/>
      </w:r>
      <w:r>
        <w:rPr>
          <w:rStyle w:val="VerbatimChar"/>
        </w:rPr>
        <w:t xml:space="preserve">  % График y = e^x</w:t>
      </w:r>
      <w:r>
        <w:br/>
      </w:r>
      <w:r>
        <w:rPr>
          <w:rStyle w:val="VerbatimChar"/>
        </w:rPr>
        <w:t xml:space="preserve">  \draw[domain=-1.2:2.2,smooth,variable=\x,</w:t>
      </w:r>
      <w:r>
        <w:br/>
      </w:r>
      <w:r>
        <w:rPr>
          <w:rStyle w:val="VerbatimChar"/>
        </w:rPr>
        <w:t xml:space="preserve">        blue!80!black,very thick]</w:t>
      </w:r>
      <w:r>
        <w:br/>
      </w:r>
      <w:r>
        <w:rPr>
          <w:rStyle w:val="VerbatimChar"/>
        </w:rPr>
        <w:t xml:space="preserve">    plot ({\x},{exp(\x)});</w:t>
      </w:r>
      <w:r>
        <w:br/>
      </w:r>
      <w:r>
        <w:rPr>
          <w:rStyle w:val="VerbatimChar"/>
        </w:rPr>
        <w:t xml:space="preserve">  \node[blue!80!black, right] at (2.05,3.05) {$y=e^{x}$};</w:t>
      </w:r>
      <w:r>
        <w:br/>
      </w:r>
      <w:r>
        <w:br/>
      </w:r>
      <w:r>
        <w:rPr>
          <w:rStyle w:val="VerbatimChar"/>
        </w:rPr>
        <w:t xml:space="preserve">  % График y = ln(x)</w:t>
      </w:r>
      <w:r>
        <w:br/>
      </w:r>
      <w:r>
        <w:rPr>
          <w:rStyle w:val="VerbatimChar"/>
        </w:rPr>
        <w:t xml:space="preserve">  \draw[domain=0.11:2.8,smooth,variable=\x,</w:t>
      </w:r>
      <w:r>
        <w:br/>
      </w:r>
      <w:r>
        <w:rPr>
          <w:rStyle w:val="VerbatimChar"/>
        </w:rPr>
        <w:t xml:space="preserve">        black!80,very thick]</w:t>
      </w:r>
      <w:r>
        <w:br/>
      </w:r>
      <w:r>
        <w:rPr>
          <w:rStyle w:val="VerbatimChar"/>
        </w:rPr>
        <w:t xml:space="preserve">    plot ({\x},{ln(\x)});</w:t>
      </w:r>
      <w:r>
        <w:br/>
      </w:r>
      <w:r>
        <w:rPr>
          <w:rStyle w:val="VerbatimChar"/>
        </w:rPr>
        <w:t xml:space="preserve">  \node[black!80,right] at (2.3,0.85) {$y=\ln(x)$};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\end{document}</w:t>
      </w:r>
    </w:p>
    <w:bookmarkEnd w:id="18"/>
    <w:bookmarkStart w:id="19" w:name="результат-1"/>
    <w:p>
      <w:pPr>
        <w:pStyle w:val="Heading3"/>
      </w:pPr>
      <w:r>
        <w:t xml:space="preserve">Результат</w:t>
      </w:r>
    </w:p>
    <w:bookmarkEnd w:id="19"/>
    <w:bookmarkEnd w:id="20"/>
    <w:bookmarkStart w:id="26" w:name="задание-3-ковер-серпинского"/>
    <w:p>
      <w:pPr>
        <w:pStyle w:val="Heading2"/>
      </w:pPr>
      <w:r>
        <w:t xml:space="preserve">Задание 3: Ковер Серпинского</w:t>
      </w:r>
    </w:p>
    <w:bookmarkStart w:id="21" w:name="описание-задачи-2"/>
    <w:p>
      <w:pPr>
        <w:pStyle w:val="Heading3"/>
      </w:pPr>
      <w:r>
        <w:t xml:space="preserve">Описание задачи</w:t>
      </w:r>
    </w:p>
    <w:p>
      <w:pPr>
        <w:pStyle w:val="FirstParagraph"/>
      </w:pPr>
      <w:r>
        <w:t xml:space="preserve">Реализовать рекурсивный алгоритм построения ковра Серпинского и визуализировать первые 5 этапов (от 0 до 4).</w:t>
      </w:r>
    </w:p>
    <w:bookmarkEnd w:id="21"/>
    <w:bookmarkStart w:id="22" w:name="алгоритм"/>
    <w:p>
      <w:pPr>
        <w:pStyle w:val="Heading3"/>
      </w:pPr>
      <w:r>
        <w:t xml:space="preserve">Алгоритм</w:t>
      </w:r>
    </w:p>
    <w:p>
      <w:pPr>
        <w:pStyle w:val="FirstParagraph"/>
      </w:pPr>
      <w:r>
        <w:t xml:space="preserve">Рекурсивная функция</w:t>
      </w:r>
      <w:r>
        <w:t xml:space="preserve"> </w:t>
      </w:r>
      <w:r>
        <w:rPr>
          <w:rStyle w:val="VerbatimChar"/>
        </w:rPr>
        <w:t xml:space="preserve">\carpet{x}{y}{size}{level}</w:t>
      </w:r>
      <w:r>
        <w:t xml:space="preserve">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Базовый случай</w:t>
      </w:r>
      <w:r>
        <w:t xml:space="preserve"> </w:t>
      </w:r>
      <w:r>
        <w:t xml:space="preserve">(level = 0): рисуется заполненный квадрат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Рекурсивный случай</w:t>
      </w:r>
      <w:r>
        <w:t xml:space="preserve">:</w:t>
      </w:r>
    </w:p>
    <w:p>
      <w:pPr>
        <w:numPr>
          <w:ilvl w:val="1"/>
          <w:numId w:val="1007"/>
        </w:numPr>
      </w:pPr>
      <w:r>
        <w:t xml:space="preserve">Квадрат делится на 9 частей (сетка 3×3)</w:t>
      </w:r>
    </w:p>
    <w:p>
      <w:pPr>
        <w:numPr>
          <w:ilvl w:val="1"/>
          <w:numId w:val="1007"/>
        </w:numPr>
      </w:pPr>
      <w:r>
        <w:t xml:space="preserve">Центральная часть пропускается</w:t>
      </w:r>
    </w:p>
    <w:p>
      <w:pPr>
        <w:numPr>
          <w:ilvl w:val="1"/>
          <w:numId w:val="1007"/>
        </w:numPr>
      </w:pPr>
      <w:r>
        <w:t xml:space="preserve">Для остальных 8 частей рекурсивно вызывается функция с уровнем level-1</w:t>
      </w:r>
    </w:p>
    <w:bookmarkEnd w:id="22"/>
    <w:bookmarkStart w:id="23" w:name="реализация-2"/>
    <w:p>
      <w:pPr>
        <w:pStyle w:val="Heading3"/>
      </w:pPr>
      <w:r>
        <w:t xml:space="preserve">Реализация</w:t>
      </w:r>
    </w:p>
    <w:p>
      <w:pPr>
        <w:pStyle w:val="SourceCode"/>
      </w:pPr>
      <w:r>
        <w:rPr>
          <w:rStyle w:val="VerbatimChar"/>
        </w:rPr>
        <w:t xml:space="preserve">\documentclass[border=2mm]{standalone}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br/>
      </w:r>
      <w:r>
        <w:rPr>
          <w:rStyle w:val="VerbatimChar"/>
        </w:rPr>
        <w:t xml:space="preserve">\newcommand{\carpet}[4]{%</w:t>
      </w:r>
      <w:r>
        <w:br/>
      </w:r>
      <w:r>
        <w:rPr>
          <w:rStyle w:val="VerbatimChar"/>
        </w:rPr>
        <w:t xml:space="preserve">  \pgfmathtruncatemacro{\level}{#4}%</w:t>
      </w:r>
      <w:r>
        <w:br/>
      </w:r>
      <w:r>
        <w:rPr>
          <w:rStyle w:val="VerbatimChar"/>
        </w:rPr>
        <w:t xml:space="preserve">  \ifnum\level=0</w:t>
      </w:r>
      <w:r>
        <w:br/>
      </w:r>
      <w:r>
        <w:rPr>
          <w:rStyle w:val="VerbatimChar"/>
        </w:rPr>
        <w:t xml:space="preserve">    \fill[black] (#1,#2) rectangle +(#3,#3);</w:t>
      </w:r>
      <w:r>
        <w:br/>
      </w:r>
      <w:r>
        <w:rPr>
          <w:rStyle w:val="VerbatimChar"/>
        </w:rPr>
        <w:t xml:space="preserve">  \else</w:t>
      </w:r>
      <w:r>
        <w:br/>
      </w:r>
      <w:r>
        <w:rPr>
          <w:rStyle w:val="VerbatimChar"/>
        </w:rPr>
        <w:t xml:space="preserve">    \pgfmathsetmacro{\newsize}{#3/3}%</w:t>
      </w:r>
      <w:r>
        <w:br/>
      </w:r>
      <w:r>
        <w:rPr>
          <w:rStyle w:val="VerbatimChar"/>
        </w:rPr>
        <w:t xml:space="preserve">    \pgfmathtruncatemacro{\nextlevel}{\level-1}%</w:t>
      </w:r>
      <w:r>
        <w:br/>
      </w:r>
      <w:r>
        <w:rPr>
          <w:rStyle w:val="VerbatimChar"/>
        </w:rPr>
        <w:t xml:space="preserve">    \foreach \i in {0,1,2} {</w:t>
      </w:r>
      <w:r>
        <w:br/>
      </w:r>
      <w:r>
        <w:rPr>
          <w:rStyle w:val="VerbatimChar"/>
        </w:rPr>
        <w:t xml:space="preserve">      \foreach \j in {0,1,2} {</w:t>
      </w:r>
      <w:r>
        <w:br/>
      </w:r>
      <w:r>
        <w:rPr>
          <w:rStyle w:val="VerbatimChar"/>
        </w:rPr>
        <w:t xml:space="preserve">        \pgfmathtruncatemacro{\skip}{(\i==1 &amp;&amp; \j==1) ? 1 : 0}%</w:t>
      </w:r>
      <w:r>
        <w:br/>
      </w:r>
      <w:r>
        <w:rPr>
          <w:rStyle w:val="VerbatimChar"/>
        </w:rPr>
        <w:t xml:space="preserve">        \ifnum\skip=0</w:t>
      </w:r>
      <w:r>
        <w:br/>
      </w:r>
      <w:r>
        <w:rPr>
          <w:rStyle w:val="VerbatimChar"/>
        </w:rPr>
        <w:t xml:space="preserve">          \pgfmathsetmacro{\newx}{#1 + \i*\newsize}%</w:t>
      </w:r>
      <w:r>
        <w:br/>
      </w:r>
      <w:r>
        <w:rPr>
          <w:rStyle w:val="VerbatimChar"/>
        </w:rPr>
        <w:t xml:space="preserve">          \pgfmathsetmacro{\newy}{#2 + \j*\newsize}%</w:t>
      </w:r>
      <w:r>
        <w:br/>
      </w:r>
      <w:r>
        <w:rPr>
          <w:rStyle w:val="VerbatimChar"/>
        </w:rPr>
        <w:t xml:space="preserve">          \carpet{\newx}{\newy}{\newsize}{\nextlevel}%</w:t>
      </w:r>
      <w:r>
        <w:br/>
      </w:r>
      <w:r>
        <w:rPr>
          <w:rStyle w:val="VerbatimChar"/>
        </w:rPr>
        <w:t xml:space="preserve">        \fi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\fi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\begin{tikzpicture}</w:t>
      </w:r>
      <w:r>
        <w:br/>
      </w:r>
      <w:r>
        <w:rPr>
          <w:rStyle w:val="VerbatimChar"/>
        </w:rPr>
        <w:t xml:space="preserve">  \foreach \stage in {0,1,2,3,4} {</w:t>
      </w:r>
      <w:r>
        <w:br/>
      </w:r>
      <w:r>
        <w:rPr>
          <w:rStyle w:val="VerbatimChar"/>
        </w:rPr>
        <w:t xml:space="preserve">    \begin{scope}[xshift=\stage*4cm]</w:t>
      </w:r>
      <w:r>
        <w:br/>
      </w:r>
      <w:r>
        <w:rPr>
          <w:rStyle w:val="VerbatimChar"/>
        </w:rPr>
        <w:t xml:space="preserve">      \draw[gray, thin] (0,0) rectangle (3,3);</w:t>
      </w:r>
      <w:r>
        <w:br/>
      </w:r>
      <w:r>
        <w:rPr>
          <w:rStyle w:val="VerbatimChar"/>
        </w:rPr>
        <w:t xml:space="preserve">      \carpet{0}{0}{3}{\stage}</w:t>
      </w:r>
      <w:r>
        <w:br/>
      </w:r>
      <w:r>
        <w:rPr>
          <w:rStyle w:val="VerbatimChar"/>
        </w:rPr>
        <w:t xml:space="preserve">      \node[below] at (1.5,-0.3) {Этап \stage};</w:t>
      </w:r>
      <w:r>
        <w:br/>
      </w:r>
      <w:r>
        <w:rPr>
          <w:rStyle w:val="VerbatimChar"/>
        </w:rPr>
        <w:t xml:space="preserve">    \end{scope}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\end{document}</w:t>
      </w:r>
    </w:p>
    <w:bookmarkEnd w:id="23"/>
    <w:bookmarkStart w:id="24" w:name="результат-2"/>
    <w:p>
      <w:pPr>
        <w:pStyle w:val="Heading3"/>
      </w:pPr>
      <w:r>
        <w:t xml:space="preserve">Результат</w:t>
      </w:r>
    </w:p>
    <w:bookmarkEnd w:id="24"/>
    <w:bookmarkStart w:id="25" w:name="анализ-сложности"/>
    <w:p>
      <w:pPr>
        <w:pStyle w:val="Heading3"/>
      </w:pPr>
      <w:r>
        <w:t xml:space="preserve">Анализ сложности</w:t>
      </w:r>
    </w:p>
    <w:p>
      <w:pPr>
        <w:pStyle w:val="FirstParagraph"/>
      </w:pPr>
      <w:r>
        <w:t xml:space="preserve">На каждом уровне рекурсии количество квадратов увеличивается в 8 раз:</w:t>
      </w:r>
    </w:p>
    <w:p>
      <w:pPr>
        <w:numPr>
          <w:ilvl w:val="0"/>
          <w:numId w:val="1008"/>
        </w:numPr>
      </w:pPr>
      <w:r>
        <w:t xml:space="preserve">Этап 0:</w:t>
      </w:r>
      <w:r>
        <w:t xml:space="preserve"> </w:t>
      </w:r>
      <m:oMath>
        <m:sSup>
          <m:e>
            <m:r>
              <m:t>8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квадрат</w:t>
      </w:r>
    </w:p>
    <w:p>
      <w:pPr>
        <w:numPr>
          <w:ilvl w:val="0"/>
          <w:numId w:val="1008"/>
        </w:numPr>
      </w:pPr>
      <w:r>
        <w:t xml:space="preserve">Этап 1:</w:t>
      </w:r>
      <w:r>
        <w:t xml:space="preserve"> </w:t>
      </w:r>
      <m:oMath>
        <m:sSup>
          <m:e>
            <m:r>
              <m:t>8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квадратов</w:t>
      </w:r>
    </w:p>
    <w:p>
      <w:pPr>
        <w:numPr>
          <w:ilvl w:val="0"/>
          <w:numId w:val="1008"/>
        </w:numPr>
      </w:pPr>
      <w:r>
        <w:t xml:space="preserve">Этап 2:</w:t>
      </w:r>
      <w:r>
        <w:t xml:space="preserve"> </w:t>
      </w:r>
      <m:oMath>
        <m:sSup>
          <m:e>
            <m:r>
              <m:t>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квадрата</w:t>
      </w:r>
    </w:p>
    <w:p>
      <w:pPr>
        <w:numPr>
          <w:ilvl w:val="0"/>
          <w:numId w:val="1008"/>
        </w:numPr>
      </w:pPr>
      <w:r>
        <w:t xml:space="preserve">Этап 3:</w:t>
      </w:r>
      <w:r>
        <w:t xml:space="preserve"> </w:t>
      </w:r>
      <m:oMath>
        <m:sSup>
          <m:e>
            <m:r>
              <m:t>8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512</m:t>
        </m:r>
      </m:oMath>
      <w:r>
        <w:t xml:space="preserve"> </w:t>
      </w:r>
      <w:r>
        <w:t xml:space="preserve">квадратов</w:t>
      </w:r>
    </w:p>
    <w:p>
      <w:pPr>
        <w:numPr>
          <w:ilvl w:val="0"/>
          <w:numId w:val="1008"/>
        </w:numPr>
      </w:pPr>
      <w:r>
        <w:t xml:space="preserve">Этап 4:</w:t>
      </w:r>
      <w:r>
        <w:t xml:space="preserve"> </w:t>
      </w:r>
      <m:oMath>
        <m:sSup>
          <m:e>
            <m:r>
              <m:t>8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4096</m:t>
        </m:r>
      </m:oMath>
      <w:r>
        <w:t xml:space="preserve"> </w:t>
      </w:r>
      <w:r>
        <w:t xml:space="preserve">квадратов</w:t>
      </w:r>
    </w:p>
    <w:p>
      <w:pPr>
        <w:pStyle w:val="FirstParagraph"/>
      </w:pPr>
      <w:r>
        <w:t xml:space="preserve">Временная сложность: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8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уровень рекурсии.</w:t>
      </w:r>
    </w:p>
    <w:bookmarkEnd w:id="25"/>
    <w:bookmarkEnd w:id="26"/>
    <w:bookmarkEnd w:id="27"/>
    <w:bookmarkStart w:id="2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работы были освоены следующие навыки: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Работа с узлами и стилями</w:t>
      </w:r>
      <w:r>
        <w:t xml:space="preserve"> </w:t>
      </w:r>
      <w:r>
        <w:t xml:space="preserve">— создание пользовательских стилей для узлов графа, использование полярных координат для размещения элементов.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Построение различных типов линий</w:t>
      </w:r>
      <w:r>
        <w:t xml:space="preserve"> </w:t>
      </w:r>
      <w:r>
        <w:t xml:space="preserve">— пунктирные, сплошные, кривые с параметрами кривизны, закругленные углы.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Визуализация математических функций</w:t>
      </w:r>
      <w:r>
        <w:t xml:space="preserve"> </w:t>
      </w:r>
      <w:r>
        <w:t xml:space="preserve">— использование команды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для построения графиков функций, заданных аналитически.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Рекурсивное программирование в TikZ</w:t>
      </w:r>
      <w:r>
        <w:t xml:space="preserve"> </w:t>
      </w:r>
      <w:r>
        <w:t xml:space="preserve">— создание макросов с рекурсивными вызовами, условными операторами и циклами.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Работа с фракталами</w:t>
      </w:r>
      <w:r>
        <w:t xml:space="preserve"> </w:t>
      </w:r>
      <w:r>
        <w:t xml:space="preserve">— понимание принципов построения самоподобных структур, оптимизация рекурсивных алгоритмов.</w:t>
      </w:r>
    </w:p>
    <w:p>
      <w:pPr>
        <w:pStyle w:val="FirstParagraph"/>
      </w:pPr>
      <w:r>
        <w:t xml:space="preserve">Пакет TikZ продемонстрировал высокую гибкость и мощность для создания сложных графических объектов. Особенно ценна возможность программного создания повторяющихся структур и интеграция с математическими вычислениями.</w:t>
      </w:r>
    </w:p>
    <w:bookmarkEnd w:id="28"/>
    <w:bookmarkStart w:id="30" w:name="список-использованных-источников"/>
    <w:p>
      <w:pPr>
        <w:pStyle w:val="Heading1"/>
      </w:pPr>
      <w:r>
        <w:t xml:space="preserve">Список использованных источников</w:t>
      </w:r>
    </w:p>
    <w:p>
      <w:pPr>
        <w:numPr>
          <w:ilvl w:val="0"/>
          <w:numId w:val="1010"/>
        </w:numPr>
      </w:pPr>
      <w:r>
        <w:t xml:space="preserve">Till Tantau.</w:t>
      </w:r>
      <w:r>
        <w:t xml:space="preserve"> </w:t>
      </w:r>
      <w:r>
        <w:rPr>
          <w:i/>
          <w:iCs/>
        </w:rPr>
        <w:t xml:space="preserve">The TikZ and PGF Packages. Manual for version 3.1.10</w:t>
      </w:r>
      <w:r>
        <w:t xml:space="preserve">. 2023.</w:t>
      </w:r>
    </w:p>
    <w:p>
      <w:pPr>
        <w:numPr>
          <w:ilvl w:val="0"/>
          <w:numId w:val="1010"/>
        </w:numPr>
      </w:pPr>
      <w:r>
        <w:t xml:space="preserve">Benoit Mandelbrot.</w:t>
      </w:r>
      <w:r>
        <w:t xml:space="preserve"> </w:t>
      </w:r>
      <w:r>
        <w:rPr>
          <w:i/>
          <w:iCs/>
        </w:rPr>
        <w:t xml:space="preserve">The Fractal Geometry of Nature</w:t>
      </w:r>
      <w:r>
        <w:t xml:space="preserve">. W. H. Freeman and Company, 1982.</w:t>
      </w:r>
    </w:p>
    <w:p>
      <w:pPr>
        <w:numPr>
          <w:ilvl w:val="0"/>
          <w:numId w:val="1010"/>
        </w:numPr>
      </w:pPr>
      <w:r>
        <w:t xml:space="preserve">Документация пакета TikZ:</w:t>
      </w:r>
      <w:r>
        <w:t xml:space="preserve"> </w:t>
      </w:r>
      <w:hyperlink r:id="rId29">
        <w:r>
          <w:rPr>
            <w:rStyle w:val="Hyperlink"/>
          </w:rPr>
          <w:t xml:space="preserve">https://ctan.org/pkg/pgf</w:t>
        </w:r>
      </w:hyperlink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ctan.org/pkg/pg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ctan.org/pkg/pg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 Построение графических объектов в TikZ</dc:title>
  <dc:creator>Выполнил: [Викторов Егор] Группа: [НПМмд02-24]</dc:creator>
  <cp:keywords/>
  <dcterms:created xsi:type="dcterms:W3CDTF">2025-12-19T07:35:36Z</dcterms:created>
  <dcterms:modified xsi:type="dcterms:W3CDTF">2025-12-19T07:35:36Z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2025-12-19</vt:lpwstr>
  </property>
</Properties>
</file>