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浙江大学微纳公共平台存在逻辑缺陷，可越权访问其他用户敏感信息</w:t>
      </w:r>
    </w:p>
    <w:p>
      <w:pPr>
        <w:pStyle w:val="2"/>
        <w:keepNext w:val="0"/>
        <w:keepLines w:val="0"/>
        <w:widowControl/>
        <w:suppressLineNumbers w:val="0"/>
      </w:pPr>
      <w:r>
        <w:t>URL：https://nano.intl.zju.edu.cn/login.aspx</w:t>
      </w:r>
    </w:p>
    <w:p>
      <w:pPr>
        <w:pStyle w:val="2"/>
        <w:keepNext w:val="0"/>
        <w:keepLines w:val="0"/>
        <w:widowControl/>
        <w:suppressLineNumbers w:val="0"/>
      </w:pPr>
      <w:r>
        <w:t>202103120201 / 123456</w:t>
      </w:r>
    </w:p>
    <w:p>
      <w:pPr>
        <w:pStyle w:val="2"/>
        <w:keepNext w:val="0"/>
        <w:keepLines w:val="0"/>
        <w:widowControl/>
        <w:suppressLineNumbers w:val="0"/>
      </w:pPr>
      <w:r>
        <w:t>登陆后在个人中心可查看个人信息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46930" cy="2615565"/>
            <wp:effectExtent l="0" t="0" r="127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开启bp拦截，刷新页面，修改webUserName（用户名）参数，可越权查看其他用户个人敏感信息</w:t>
      </w:r>
    </w:p>
    <w:p>
      <w:pPr>
        <w:pStyle w:val="2"/>
        <w:keepNext w:val="0"/>
        <w:keepLines w:val="0"/>
        <w:widowControl/>
        <w:suppressLineNumbers w:val="0"/>
      </w:pPr>
      <w:r>
        <w:t>这里将202103120201改为202103120202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67170" cy="2929255"/>
            <wp:effectExtent l="0" t="0" r="5080" b="44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drawing>
          <wp:inline distT="0" distB="0" distL="114300" distR="114300">
            <wp:extent cx="5500370" cy="2242820"/>
            <wp:effectExtent l="0" t="0" r="5080" b="508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成功越权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mU4ODk3MWU2Nzk5ZTBlZTgzZTY4NDhhODU2MjUifQ=="/>
  </w:docVars>
  <w:rsids>
    <w:rsidRoot w:val="00000000"/>
    <w:rsid w:val="5BA8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2023-05-15T11:58:48Z</dcterms:created>
  <dc:creator>Administrator</dc:creator>
  <cp:lastModifiedBy>Autumn</cp:lastModifiedBy>
  <dcterms:modified xsi:type="dcterms:W3CDTF">2023-05-15T12:00:13Z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2C54C490F11543E586EA8EA1965B2AF7_12</vt:lpwstr>
  </property>
</Properties>
</file>