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sz w:val="52"/>
        </w:rPr>
        <w:t>总体架构设计文档</w:t>
      </w:r>
    </w:p>
    <w:p>
      <w:pPr>
        <w:jc w:val="center"/>
      </w:pPr>
      <w:r>
        <w:rPr>
          <w:rFonts w:ascii="SimSun" w:hAnsi="SimSun" w:eastAsia="SimSun"/>
          <w:sz w:val="32"/>
        </w:rPr>
        <w:t>华电新能源测点编码管理平台</w:t>
      </w:r>
    </w:p>
    <w:p/>
    <w:p/>
    <w:p/>
    <w:p/>
    <w:p/>
    <w:p/>
    <w:p>
      <w:pPr>
        <w:jc w:val="center"/>
      </w:pPr>
      <w:r>
        <w:rPr>
          <w:rFonts w:ascii="SimSun" w:hAnsi="SimSun" w:eastAsia="SimSun"/>
          <w:sz w:val="28"/>
        </w:rPr>
        <w:t>版  本：V1.1</w:t>
      </w:r>
    </w:p>
    <w:p>
      <w:pPr>
        <w:jc w:val="center"/>
      </w:pPr>
      <w:r>
        <w:rPr>
          <w:rFonts w:ascii="SimSun" w:hAnsi="SimSun" w:eastAsia="SimSun"/>
          <w:sz w:val="28"/>
        </w:rPr>
        <w:t>日  期：2026-06-08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  <w:sz w:val="32"/>
        </w:rPr>
        <w:t>目录</w:t>
      </w:r>
    </w:p>
    <w:p>
      <w:pPr>
        <w:ind w:firstLine="440"/>
      </w:pPr>
      <w:r>
        <w:t>（生成后请在 Word 中右键点击此处 → 更新域 → 更新整个目录）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color w:val="000000"/>
          <w:sz w:val="32"/>
        </w:rPr>
        <w:t>1. 架构概述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1.1 架构设计目标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本系统架构设计围绕以下五大目标展开：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可扩展性（Scalability）：系统采用模块化设计，各业务模块解耦，支持独立开发、测试和部署。新增业务模块无需修改现有核心架构，通过统一的扩展机制即可集成。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可维护性（Maintainability）：遵循分层架构原则，每一层职责清晰，代码结构统一。采用TypeScript强类型语言，配合统一的编码规范和代码审查流程，降低维护成本。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安全性（Security）：采用多租户Schema级数据隔离，确保租户间数据互不可见。使用参数化SQL查询防止SQL注入，JWT令牌实现身份认证和授权，关键操作记录审计日志。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可测试性（Testability）：分层架构使得各层可以独立测试。Domain层可脱离HTTP上下文进行纯业务逻辑单元测试，Service层可模拟依赖进行集成测试，Controller层可进行端到端接口测试。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开发效率（Development Efficiency）：采用前后端分离架构，前后端团队可并行开发。共享类型定义包（@cec/contracts）确保前后端接口契约一致，减少联调成本。pnpm monorepo管理模式简化依赖管理和项目配置。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1.2 架构风格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本系统采用前后端分离 + 三层分层架构（Controller → Service → Domain）的架构风格。前后端通过标准RESTful API进行通信，后端内部遵循严格的三层职责划分。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前后端分离架构使得前端专注于用户界面和交互体验，后端专注于业务逻辑和数据管理。前端通过HTTP/HTTPS协议调用后端API，数据交换格式为JSON。后端三层架构中，Controller层负责请求接收和响应返回，Service层负责业务编排，Domain层负责核心业务规则和数据访问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1.3 整体架构描述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系统整体架构以前端Vue 3 + TypeScript构建用户界面，后端Express + Node.js提供API服务，PostgreSQL作为数据存储层。前端通过Axios HTTP客户端与后端通信，后端采用三层架构（Controller → Service → Domain）组织代码，确保业务逻辑清晰、职责分明。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多租户方面，采用PostgreSQL Schema级数据隔离方案，每个租户拥有独立的数据库Schema，通过运行时动态切换Schema实现对不同租户数据的访问隔离。租户上下文通过AsyncLocalStorage机制在请求链路中传递，确保数据访问的正确路由。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缓存方面，字典树等高频读、低频写的数据采用内存缓存，配合TTL（Time-To-Live）机制确保数据时效性。草稿数据暂存于内存中，重启后丢失。所有持久化数据统一存储在PostgreSQL数据库中。</w:t>
      </w:r>
    </w:p>
    <w:p>
      <w:pPr>
        <w:pStyle w:val="Heading1"/>
      </w:pPr>
      <w:r>
        <w:rPr>
          <w:rFonts w:ascii="SimHei" w:hAnsi="SimHei" w:eastAsia="SimHei"/>
          <w:color w:val="000000"/>
          <w:sz w:val="32"/>
        </w:rPr>
        <w:t>2. 技术架构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2.1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层次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技术选型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版本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运行环境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Node.js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24.0+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后端框架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Express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4.21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后端语言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TypeScript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5.6+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前端框架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Vue 3 (Composition API)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3.x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前端语言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TypeScript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5.6+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UI组件库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Element Plus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最新稳定版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数据可视化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ECharts 6 + vue-echarts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6.x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状态管理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Pinia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最新稳定版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路由管理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Vue Router 4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4.x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构建工具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Vite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最新稳定版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数据库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PostgreSQL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16+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包管理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pnpm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9+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HTTP客户端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Axios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最新稳定版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00000"/>
          <w:sz w:val="28"/>
        </w:rPr>
        <w:t>2.2 后端技术栈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2.2.1 核心框架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后端基于Node.js 24.0+运行时，使用Express 4.21框架构建Web应用。项目采用TypeScript 5.6+作为开发语言，提供类型安全和更好的开发体验。所有业务代码均使用TypeScript编写，编译后生成JavaScript运行。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2.2.2 三层架构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后端代码严格遵循Controller → Service → Domain三层架构：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Controller层：负责路由注册、HTTP请求参数解析与校验、统一响应格式封装。Controller不包含任何业务逻辑，仅作为请求入口和响应出口。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Service层：负责业务编排和事务管理。Service协调多个Domain对象的协作，管理工作单元和事务边界，但不包含具体的业务规则。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Domain层：负责核心业务规则和数据访问。Domain对象封装了最细粒度的业务逻辑，通过数据访问对象（DAO）与数据库交互。这是系统中最稳定、复用价值最高的层次。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2.2.3 数据库访问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采用pg（node-postgres）原生数据库驱动，使用参数化SQL查询防止SQL注入攻击。不使用ORM框架，所有SQL语句由开发人员编写，确保对数据库操作的完全控制。连接池管理使用pg提供的Pool实现。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2.2.4 租户上下文传递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使用Node.js内置的AsyncLocalStorage（源自async_hooks模块）实现租户上下文的请求级传递。每个HTTP请求进入时，中间件从JWT令牌中解析租户信息，存入AsyncLocalStorage。后续任意层级的代码均可通过AsyncLocalStorage获取当前请求所属的租户，实现无侵入的上下文传递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2.2.5 身份认证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使用Node.js内置的crypto模块实现JWT（JSON Web Token）的HS256签名。不引入额外的JWT库，利用crypto.createHmac进行签名和验签操作。Token中包含用户ID、租户编码、角色等必要信息，有效期由配置文件控制。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2.3 前端技术栈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2.3.1 核心框架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前端使用Vue 3 Composition API + TypeScript构建。Composition API提供了更好的逻辑复用和代码组织能力，TypeScript提供了类型安全。UI组件使用Element Plus组件库，它提供了丰富的企业级组件和一致的设计语言。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2.3.2 数据可视化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数据可视化使用ECharts 6 + vue-echarts组合。ECharts提供了丰富的图表类型和强大的渲染能力，vue-echarts提供了Vue 3的声明式集成。主要用于编码统计分析、趋势展示等数据可视化场景。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2.3.3 状态管理与路由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状态管理使用Pinia，它是Vue 3官方推荐的状态管理库，相比Vuex具有更简洁的API和更好的TypeScript支持。路由管理使用Vue Router 4，配合路由守卫实现登录状态检查、权限控制等功能。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2.3.4 构建工具与HTTP客户端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构建工具使用Vite，它利用ESM（ES Modules）实现极速的冷启动和热更新。HTTP客户端使用Axios，基于Promise的HTTP客户端，支持请求/响应拦截器，用于统一添加认证Token、处理错误响应等。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2.4 工程体系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项目采用pnpm monorepo管理模式，工作区定义在pnpm-workspace.yaml中。整个项目划分为三个核心包：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packages/contracts（@cec/contracts）：共享类型定义，包含API请求/响应结构、数据库实体类型、枚举常量等。前后端均依赖此包，确保接口契约的一致性和类型安全。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apps/backend（@cec/backend）：后端应用，包含完整的API服务实现。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apps/frontend（@cec/frontend）：前端应用，包含完整的用户界面实现。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此外，项目还可能包含packages/shared（@cec/shared）包，用于存放前端使用的共享工具函数，如数据格式化、校验规则等。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2.5 选型理由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技术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选型理由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Node.js + Express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团队技术栈匹配，Express生态成熟，中间件机制灵活，适合构建RESTful API服务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TypeScript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提供静态类型检查，减少运行时错误，增强代码可维护性和可读性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Vue 3 + Composition API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响应式数据绑定，Composition API利于逻辑复用，社区活跃，学习成本低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Element Plus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企业级UI组件库，与Vue 3深度集成，组件丰富，文档完善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PostgreSQL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成熟的关系型数据库，支持Schema级隔离，支持JSON查询，性能优越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pg原生驱动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轻量无额外依赖，完全控制SQL执行，避免ORM的隐式行为和性能损耗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ECharts 6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功能强大的数据可视化库，图表类型丰富，支持大数据量渲染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pnpm + monorepo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依赖管理高效，workspace协议简化本地包引用，节省磁盘空间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Vite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开发服务器启动快速，热更新高效，构建配置简洁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color w:val="000000"/>
          <w:sz w:val="32"/>
        </w:rPr>
        <w:t>3. 系统模块划分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3.1 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模块名称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模块编码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认证管理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auth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用户登录、JWT令牌发放与验证、密码管理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编码生成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code-generation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编码规则配置、单测点手动编码生成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自动编码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auto-code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批量自动编码、Excel导入自动编码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编码校验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code-validation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编码唯一性校验、格式校验、规则校验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字典管理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dict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新能源测点字典项管理（CRUD）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字典审批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approval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字典变更提交流审批流程、审批通过后入库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场站管理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station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风电场、光伏站等场站信息管理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统计分析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statistics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编码使用情况统计、趋势分析、图表展示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时序规则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tsr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时序规则（Time Series Rules）管理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数据源管理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datasource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外部数据源连接管理、数据同步配置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00000"/>
          <w:sz w:val="28"/>
        </w:rPr>
        <w:t>3.2 模块职责说明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3.2.1 auth模块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auth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apps/backend/src/modules/auth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负责用户身份认证。Controller提供登录、退出、令牌刷新接口；Service处理认证逻辑、密码加密验证；Domain封装用户实体和认证规则。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3.2.2 code-generation模块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code-generation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apps/backend/src/modules/code-generation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负责编码规则的配置和单测点手动编码生成。Controller提供规则元数据CRUD和编码生成接口；Service协调规则验证与编码生成流程；Domain封装编码规则、编码算法等核心业务逻辑。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3.2.3 auto-code模块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auto-code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apps/backend/src/modules/auto-code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负责批量自动编码功能。Controller提供批量导入和批量生成接口；Service处理Excel解析、批量事务管理；Domain封装批量编码算法、数据校验规则。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3.2.4 code-validation模块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code-validation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apps/backend/src/modules/code-validation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负责编码的各类校验。Controller提供校验接口；Service协调各项校验的执行顺序；Domain封装唯一性校验、格式校验、规则匹配等具体的校验逻辑。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3.2.5 dict模块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dict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apps/backend/src/modules/dict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负责字典项的管理。Controller提供字典项的增删改查接口；Service处理业务规则校验、变更记录；Domain封装字典项实体、树形结构维护等核心逻辑。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3.2.6 approval模块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approval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apps/backend/src/modules/approval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负责字典变更的审批流管理。Controller提供提交审批、审批操作接口；Service处理审批流转逻辑、状态变更；Domain封装审批实体、审批规则。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3.2.7 station模块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station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apps/backend/src/modules/station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负责场站信息管理。Controller提供场站CRUD接口；Service处理场站数据维护逻辑；Domain封装场站实体、场站层级关系等业务规则。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3.2.8 statistics模块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statistics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apps/backend/src/modules/statistics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负责编码数据的统计分析。Controller提供统计查询接口；Service处理统计指标计算、数据聚合；Domain封装统计规则和计算逻辑。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3.2.9 tsr模块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tsr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apps/backend/src/modules/tsr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负责时序规则管理。Controller提供时序规则CRUD接口；Service处理规则验证和执行逻辑；Domain封装时序规则实体和执行引擎。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3.2.10 datasource模块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项目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模块编码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datasource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模块目录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apps/backend/src/modules/datasource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职责描述</w:t>
            </w:r>
          </w:p>
        </w:tc>
        <w:tc>
          <w:tcPr>
            <w:tcW w:type="dxa" w:w="4323"/>
          </w:tcPr>
          <w:p>
            <w:r/>
            <w:r>
              <w:rPr>
                <w:rFonts w:ascii="SimSun" w:hAnsi="SimSun" w:eastAsia="SimSun"/>
                <w:sz w:val="20"/>
              </w:rPr>
              <w:t>负责外部数据源管理。Controller提供数据源配置CRUD和测试连接接口；Service处理数据源连接管理、数据同步调度；Domain封装数据源实体、连接配置规则。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00000"/>
          <w:sz w:val="28"/>
        </w:rPr>
        <w:t>3.3 模块交互关系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各模块之间的交互关系如下：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auth模块是所有其他模块的前置依赖，其他模块的API请求均需要先通过auth模块的JWT认证中间件验证身份。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dict模块是核心基础模块，code-generation、auto-code、code-validation、statistics等模块均依赖dict模块提供的字典数据。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approval模块与dict模块紧密关联，字典变更提交审批后由approval模块处理审批流程，审批通过后回调dict模块更新字典数据。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station模块作为基础数据模块，为code-generation和statistics模块提供场站基本信息。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auto-code模块在批量编码过程中会调用code-generation模块的编码算法，调用code-validation模块的校验功能。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datasource模块为auto-code和statistics模块提供外部数据源接入能力。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statistics模块是数据消费端，从dict、station、code-generation等模块获取数据进行统计分析。代码组织上，各模块完全解耦，模块间通过Service接口调用，不直接依赖其他模块的内部实现。</w:t>
      </w:r>
    </w:p>
    <w:p>
      <w:pPr>
        <w:pStyle w:val="Heading1"/>
      </w:pPr>
      <w:r>
        <w:rPr>
          <w:rFonts w:ascii="SimHei" w:hAnsi="SimHei" w:eastAsia="SimHei"/>
          <w:color w:val="000000"/>
          <w:sz w:val="32"/>
        </w:rPr>
        <w:t>4. 后端架构设计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4.1 三层架构详解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4.1.1 Controller层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Controller层位于架构的最上层，直接面向HTTP请求。其主要职责包括：路由注册、HTTP请求参数解析与类型转换、入参校验、调用Service层方法、将Service层返回结果封装为统一响应格式。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Controller层不应包含任何业务逻辑，仅作为请求的入口和响应的出口。典型的Controller方法流程：解析路由参数和请求体 → 参数校验 → 调用Service方法 → 封装统一响应。统一响应格式为：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{ "code": 0, "message": "success", "data": { ... }, "timestamp": "2026-05-30T12:00:00.000Z" }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错误响应格式为：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{ "code": 40001, "message": "编码格式不正确", "data": null, "timestamp": "2026-05-30T12:00:00.000Z" }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4.1.2 Service层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Service层位于Controller层和Domain层之间，负责业务编排和事务管理。其主要职责包括：协调多个Domain对象的协作、管理工作单元和事务边界、跨模块的服务调用编排、缓存策略的执行。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Service层不包含具体的业务规则，而是将业务规则委托给Domain层执行。Service方法的典型模式：开启事务 → 调用Domain方法A → 调用Domain方法B → 提交/回滚事务 → 返回结果。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4.1.3 Domain层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Domain层是架构的核心，封装了最细粒度的业务规则和数据访问逻辑。Domain对象分为两类：业务实体（Entity）封装业务规则和方法，数据访问对象（DAO）封装数据库查询操作。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Domain层不依赖于Controller层和Service层，可以被独立的单元测试验证。Domain层的方法是幂等的、可组合的，多个Domain方法可以在Service层组合成复杂的业务流程。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4.2 中间件链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Express中间件按注册顺序形成中间件链，每个请求依次经过各中间件的处理。系统的中间件链配置如下：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顺序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中间件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职责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CORS中间件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设置跨域请求头，允许指定来源的前端访问API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2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JSON解析中间件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解析请求体中的JSON数据，限制大小为200MB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请求追踪ID中间件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为每个请求生成唯一追踪ID（UUID），用于日志关联和问题追踪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4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请求日志中间件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记录请求方法、路径、状态码、处理耗时等信息到日志文件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租户上下文中间件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从JWT令牌中解析租户信息，通过AsyncLocalStorage设置租户上下文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6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路由中间件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根据请求路径分发到对应的Controller处理函数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全局错误处理中间件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捕获所有未被处理的错误，统一返回错误响应格式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00000"/>
          <w:sz w:val="28"/>
        </w:rPr>
        <w:t>4.3 统一响应格式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系统定义统一的API响应格式，确保所有接口的响应结构一致：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4.3.1 成功响应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成功响应包含业务数据，code为0，message为"success"。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示例：{ "code": 0, "message": "success", "data": { "id": 1, "name": "测点A" }, "timestamp": "2026-05-30T10:00:00.000Z" }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4.3.2 错误响应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错误响应包含错误码和错误描述，data为null。错误码由系统预设，不同的错误类型对应不同的错误码范围。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示例：{ "code": 40001, "message": "编码格式不正确", "data": null, "timestamp": "2026-05-30T10:00:00.000Z" }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4.4 统一错误处理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4.4.1 AppError类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系统定义AppError基类，继承自Error，包含code（错误码）、message（错误描述）、httpStatus（HTTP状态码）三个核心属性。业务代码中通过抛出AppError或其子类实例来触发错误处理流程。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4.4.2 全局错误处理中间件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全局错误处理中间件是Express中间件链的最后一环，通过4个参数的函数签名（err, req, res, next）识别。当任何中间件或路由处理函数中抛出错误时，错误会被传递到此中间件。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错误处理流程：捕获错误 → 判断错误类型 → 提取错误信息 → 记录错误日志 → 返回统一错误响应。如果是AppError实例，使用其code、message和httpStatus；如果是未知错误，返回500内部服务器错误。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4.5 多租户架构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4.5.1 租户配置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租户信息统一配置在config/tenants.ts文件中。系统预设三个租户：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租户编码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租户名称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Schema名称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admin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集团管理员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liuhaojun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集团级管理租户，连接远程数据库（10.1.1.113:7300），可管理所有租户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yunnan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云南分公司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yunnan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云南区域租户，连接本地数据库，数据隔离在yunnan Schema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fujian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福建分公司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fujian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福建区域租户，连接本地数据库，数据隔离在fujian Schema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00000"/>
          <w:sz w:val="24"/>
        </w:rPr>
        <w:t>4.5.2 数据库级+Schema级双重隔离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多租户采用数据库级+Schema级双重隔离方案。集团管理员（admin）连接远程数据库（10.1.1.113:7300/training_exercises），区域租户（yunnan/fujian）连接本地数据库（localhost/code_tools）。同一数据库内通过Schema实现逻辑隔离（liuhaojun, yunnan, fujian Schema），不同数据库实例之间实现物理隔离。默认连接池配置持久化于config/datasource.json文件中，支持运行时热切换。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4.5.3 租户上下文传递机制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租户上下文的传递采用AsyncLocalStorage实现：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tenantContextMiddleware中间件在每个请求进入时，从JWT令牌中解析租户编码。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解析后的租户信息存入AsyncLocalStorage的上下文存储中。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数据访问层通过queryAsTenant辅助函数，自动从AsyncLocalStorage获取当前租户，将SQL查询路由到对应的Schema。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这种机制的优点在于：对业务代码无侵入，开发者无需在每处代码中手动传递租户参数；租户上下文在请求级自动隔离，不存在跨请求污染的问题。</w:t>
      </w:r>
    </w:p>
    <w:p>
      <w:pPr>
        <w:pStyle w:val="Heading1"/>
      </w:pPr>
      <w:r>
        <w:rPr>
          <w:rFonts w:ascii="SimHei" w:hAnsi="SimHei" w:eastAsia="SimHei"/>
          <w:color w:val="000000"/>
          <w:sz w:val="32"/>
        </w:rPr>
        <w:t>5. 前端架构设计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5.1 前端架构层次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前端架构分为四个核心层次，各层职责明确、单向依赖：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层次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职责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技术选型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View（视图层）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Vue组件、页面布局、用户交互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Vue 3 Composition API + Element Plus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Service（服务层）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HTTP API调用封装、请求/响应拦截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Axios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Store（状态管理层）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全局状态管理、跨组件数据共享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Pinia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Router（路由层）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页面路由管理、路由守卫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Vue Router 4</w:t>
            </w:r>
          </w:p>
        </w:tc>
      </w:tr>
    </w:tbl>
    <w:p/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View层通过Service层调用后端API获取数据，通过Store管理全局状态，通过Router实现页面导航。各层之间通过依赖注入或模块导入的方式建立联系，避免循环依赖。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5.2 路由设计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系统定义以下前端路由：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路径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页面名称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组件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/login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登录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LoginView.vue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用户登录页面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/code-generate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编码生成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CodeGenerateView.vue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单测点手动编码生成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/auto-code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自动编码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AutoCodeView.vue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批量自动编码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/code-verify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编码校验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CodeVerifyView.vue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编码验证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/code-validate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编码验证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CodeValidateView.vue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编码格式/规则校验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/statistics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统计分析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StatisticsView.vue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数据统计与图表展示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/time-series-rules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时序规则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TimeSeriesRulesView.vue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时序规则管理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/system-settings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系统设置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SystemSettingsView.vue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系统配置管理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00000"/>
          <w:sz w:val="28"/>
        </w:rPr>
        <w:t>5.3 状态管理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采用Pinia进行全局状态管理，主要Store包括：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authStore：管理用户认证状态，包括JWT Token、当前用户信息、登录状态等。提供login、logout、refreshToken等操作。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appStore：管理应用级状态，包括当前租户信息、侧边栏折叠状态、主题配置等。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5.4 路由守卫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Vue Router提供的beforeEach导航守卫用于实现登录认证检查。其工作流程如下：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用户在浏览器中访问某一路由 → beforeEach守卫触发 → 检查authStore中的登录状态 → 已登录：放行，进入目标页面 → 未登录：重定向到/login页面，并在URL中带上redirect参数，登录成功后跳回原目标页面。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对于不需要登录即可访问的页面（如/login），在路由配置中标记为public，守卫跳过认证检查。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5.5 组件与页面设计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页面采用统一布局模式：顶部导航栏显示系统名称和用户信息，左侧侧边栏显示菜单导航，右侧主内容区展示页面内容。所有业务页面遵循以下设计模式：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搜索/筛选区域：位于页面顶部，提供关键字搜索、下拉筛选等条件输入控件。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操作按钮区域：位于搜索区域下方，提供新增、导入、导出、批量操作等按钮。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数据展示区域：使用Element Plus的表格组件展示数据，支持分页、排序。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弹窗/抽屉区域：用于新增、编辑、详情查看等操作，以对话框或抽屉形式展示。</w:t>
      </w:r>
    </w:p>
    <w:p>
      <w:pPr>
        <w:pStyle w:val="Heading1"/>
      </w:pPr>
      <w:r>
        <w:rPr>
          <w:rFonts w:ascii="SimHei" w:hAnsi="SimHei" w:eastAsia="SimHei"/>
          <w:color w:val="000000"/>
          <w:sz w:val="32"/>
        </w:rPr>
        <w:t>6. 数据架构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6.1 数据流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6.1.1 编码生成数据流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用户在前端选择编码规则和参数 → 前端发送请求到后端编码生成接口（Controller） → Controller解析参数并调用Service → Service校验参数合法性并调用Domain编码算法 → Domain执行编码生成逻辑，查询字典数据 → 编码生成结果返回 → Service处理结果并记录日志 → Controller封装响应返回前端 → 前端展示生成的编码。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6.1.2 编码解析数据流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用户输入编码 → 前端发送解析请求 → Controller接收请求 → Service编排解析流程 → Domain解析编码各段含义（关联字典数据） → 返回解析结果 → 前端展示编码各段含义说明。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6.1.3 自动编码数据流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用户上传Excel文件 → multer中间件处理文件上传 → Controller调用Service → Service解析Excel数据 → 逐条调用编码生成逻辑 → 调用编码校验逻辑验证结果 → 汇总生成结果 → 生成结果Excel文件 → 流式返回给前端下载。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6.1.4 统计数据流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用户选择统计维度 → 前端请求统计数据 → Controller接收参数 → Service调用Domain执行聚合查询 → 数据从PostgreSQL中聚合返回 → Service缓存结果 → 返回统计结果 → 前端使用ECharts渲染图表展示。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6.2 多租户数据隔离策略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系统采用数据库级+Schema级双重隔离方案。admin连接远程数据库（10.1.1.113:7300/training_exercises），区域租户连接本地数据库（localhost/code_tools）。默认连接池配置持久化于config/datasource.json，支持运行时热切换。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隔离级别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字典数据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数据库+Schema隔离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admin在远程库liuhaojun Schema，区域在本地库各自Schema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编码数据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数据库+Schema隔离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编码记录按租户隔离存储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场站数据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数据库+Schema隔离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场站信息按租户管理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用户数据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仅admin Schema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cec_sys_user表仅存于admin Schema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审批数据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仅admin Schema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审批数据统一存储在admin Schema，区域草稿存本地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系统配置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全局共享文件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datasource.json配置文件全局共享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00000"/>
          <w:sz w:val="28"/>
        </w:rPr>
        <w:t>6.3 缓存策略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系统根据数据特性采用三级缓存策略：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缓存级别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存储位置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数据类型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TTL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失效策略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内存缓存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Node.js内存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字典树、字典项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可配置（默认5分钟）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TTL到期自动失效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草稿缓存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Node.js内存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未提交的编码草稿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无TTL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服务重启后丢失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持久化存储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PostgreSQL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字典数据、编码记录、用户信息等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永久</w:t>
            </w:r>
          </w:p>
        </w:tc>
        <w:tc>
          <w:tcPr>
            <w:tcW w:type="dxa" w:w="1729"/>
          </w:tcPr>
          <w:p>
            <w:r/>
            <w:r>
              <w:rPr>
                <w:rFonts w:ascii="SimSun" w:hAnsi="SimSun" w:eastAsia="SimSun"/>
                <w:sz w:val="20"/>
              </w:rPr>
              <w:t>数据变更主动更新</w:t>
            </w:r>
          </w:p>
        </w:tc>
      </w:tr>
    </w:tbl>
    <w:p/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字典树等高频读取、低频写入的数据适合使用内存缓存，TTL机制确保数据在可接受的时间内保持最新。草稿数据（如未完成的编码单）暂存于内存中，优点是读写速度快，缺点是服务重启后丢失（不适用于重要数据）。所有持久化数据统一存储在PostgreSQL数据库中，确保数据的可靠性和一致性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6.4 文件存储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Excel文件的导入和导出：Excel上传使用multer中间件处理multipart/form-data，支持流式读取避免内存溢出。Excel下载采用流式写入方式，生成文件后通过响应流直接发送给客户端，不落盘（如需存档则同时写入服务器临时目录）。</w:t>
      </w:r>
    </w:p>
    <w:p>
      <w:pPr>
        <w:pStyle w:val="Heading1"/>
      </w:pPr>
      <w:r>
        <w:rPr>
          <w:rFonts w:ascii="SimHei" w:hAnsi="SimHei" w:eastAsia="SimHei"/>
          <w:color w:val="000000"/>
          <w:sz w:val="32"/>
        </w:rPr>
        <w:t>7. 部署架构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7.1 部署拓扑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开发环境下的部署拓扑为：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Vite开发服务器（端口5173） → 代理转发 → Express应用服务器（端口3000） → PostgreSQL数据库（端口5432）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前端开发服务器（Vite）运行在端口5173，通过Vite配置的proxy选项将API请求代理转发到后端服务器（端口3000），从而避免跨域问题。后端服务器连接PostgreSQL数据库（端口5432），执行SQL查询。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7.2 多租户数据库配置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租户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数据库名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Schema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连接池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集团管理员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training_exercises (远程10.1.1.113:7300)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liuhaojun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默认连接池（config/datasource.json配置）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云南分公司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code_tools (本地localhost)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yunnan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运行时动态切换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福建分公司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code_tools (本地localhost)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fujian</w:t>
            </w:r>
          </w:p>
        </w:tc>
        <w:tc>
          <w:tcPr>
            <w:tcW w:type="dxa" w:w="2161"/>
          </w:tcPr>
          <w:p>
            <w:r/>
            <w:r>
              <w:rPr>
                <w:rFonts w:ascii="SimSun" w:hAnsi="SimSun" w:eastAsia="SimSun"/>
                <w:sz w:val="20"/>
              </w:rPr>
              <w:t>运行时动态切换</w:t>
            </w:r>
          </w:p>
        </w:tc>
      </w:tr>
    </w:tbl>
    <w:p/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集团管理员连接远程数据库（10.1.1.113:7300/training_exercises），区域租户连接本地数据库（localhost/code_tools），通过不同的数据库实例加Schema实现双重数据隔离。默认连接池配置持久化于config/datasource.json文件中，支持运行时热切换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7.3 本地运行方式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7.3.1 环境要求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Node.js 20 LTS 或更高版本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pnpm 9+（npm install -g pnpm）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PostgreSQL 16+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Git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7.3.2 安装与启动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安装依赖：在项目根目录执行 pnpm install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初始化数据库：执行 pnpm db:init（创建数据库、Schema、初始数据）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启动后端：在apps/backend目录执行 pnpm dev（启动Express服务，端口3000）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启动前端：在apps/frontend目录执行 pnpm dev（启动Vite开发服务器，端口5173）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访问系统：在浏览器中打开 http://localhost:5173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7.4 构建与部署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7.4.1 前端构建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前端使用Vite进行构建，执行 pnpm build 命令后，Vite会将Vue源码编译为静态HTML、CSS、JS文件，输出到dist目录。构建产物可直接部署到Nginx、Apache等静态Web服务器，或通过后端Express的static中间件提供访问。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7.4.2 后端构建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后端TypeScript代码通过tsc（TypeScript编译器）编译为JavaScript，输出到dist目录。编译后的代码可在纯Node.js环境中运行，无需TypeScript运行时依赖。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7.4.3 生产部署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生产部署支持两种方式：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直接部署：将构建后的前后端产物部署到服务器，前端静态文件由Nginx提供服务并反向代理后端API。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容器化部署：使用Docker构建镜像，通过Docker Compose编排多容器部署，实现弹性伸缩和环境一致性。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7.5 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变量名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0"/>
              </w:rPr>
              <w:t>默认值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PORT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后端服务端口号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3000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DATABASE_URL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PostgreSQL连接字符串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postgresql://postgres:postgres@localhost:5432/cec_coding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JWT_SECRET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JWT签名密钥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（必须自定义设置）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JWT_EXPIRES_IN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JWT令牌有效期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8h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CORS_ORIGIN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允许的跨域来源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http://localhost:5173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LOG_LEVEL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日志级别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debug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CACHE_TTL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缓存TTL（秒）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300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NODE_ENV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运行环境</w:t>
            </w:r>
          </w:p>
        </w:tc>
        <w:tc>
          <w:tcPr>
            <w:tcW w:type="dxa" w:w="2882"/>
          </w:tcPr>
          <w:p>
            <w:r/>
            <w:r>
              <w:rPr>
                <w:rFonts w:ascii="SimSun" w:hAnsi="SimSun" w:eastAsia="SimSun"/>
                <w:sz w:val="20"/>
              </w:rPr>
              <w:t>development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color w:val="000000"/>
          <w:sz w:val="32"/>
        </w:rPr>
        <w:t>8. 关键设计决策（ADR）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8.1 ADR-001: 选择pg原生驱动而非ORM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8.1.1 决策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采用pg（node-postgres）原生数据库驱动，不引入ORM（如Prisma、TypeORM、Sequelize等）。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8.1.2 理由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SQL学习：团队成员可以保持和提升SQL编写能力，对数据库的理解更加深入。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轻量无依赖：不需要额外安装ORM库和其依赖，减少了包体积和潜在的兼容性问题。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完全控制：开发人员对执行的SQL有完全的控制权，不存在ORM隐式生成的性能问题。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多租户友好：动态Schema切换原生SQL更容易表达，ORM通常需要额外的租户插件或hack。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8.2 ADR-002: Schema级多租户隔离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8.2.1 决策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采用PostgreSQL Schema级隔离方案实现多租户，每个租户一个独立的Schema。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8.2.2 理由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数据隔离彻底：不同租户的数据存储在不同的Schema中，从数据库层面确保数据互不可见。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表结构一致：所有Schema中的表结构保持完全一致，代码逻辑无需针对不同租户做特殊处理。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备份恢复灵活：可以针对单个租户的Schema进行独立的备份和恢复操作。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扩展方便：新增租户时只需复制Schema模板并初始化数据，无需修改应用代码。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8.3 ADR-003: 内存缓存字典树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8.3.1 决策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字典树数据采用进程内存缓存，配合TTL机制确保时效性。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8.3.2 理由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高频读低频写：字典数据在编码生成和校验过程中被高频读取，但变更频率较低。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TTL机制：设置合理的TTL（如5分钟），在读性能和数据新鲜度之间取得平衡。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实现简单：使用Map对象即可实现，无需引入Redis等外部缓存组件，降低系统复杂度。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8.4 ADR-004: 运行时动态数据源切换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8.4.1 决策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数据源在运行时动态切换，无需重启服务即可切换目标数据库Schema。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8.4.2 理由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无需重启服务：新增租户或切换租户时不需要重启Node.js进程，保证服务的持续可用性。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连接池复用：所有租户共享同一个数据库连接池，通过设置search_path实现Schema切换，资源利用率更高。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部署简化：相比多数据库实例方案，单一数据库多Schema的管理和部署更加简单。</w:t>
      </w:r>
    </w:p>
    <w:p>
      <w:pPr>
        <w:pStyle w:val="Heading2"/>
      </w:pPr>
      <w:r>
        <w:rPr>
          <w:rFonts w:ascii="SimHei" w:hAnsi="SimHei" w:eastAsia="SimHei"/>
          <w:color w:val="000000"/>
          <w:sz w:val="28"/>
        </w:rPr>
        <w:t>8.5 ADR-005: 前端路由守卫认证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8.5.1 决策</w:t>
      </w:r>
    </w:p>
    <w:p>
      <w:pPr>
        <w:spacing w:line="360" w:lineRule="auto"/>
        <w:ind w:firstLine="440"/>
      </w:pPr>
      <w:r>
        <w:rPr>
          <w:rFonts w:ascii="SimSun" w:hAnsi="SimSun" w:eastAsia="SimSun"/>
          <w:b w:val="0"/>
          <w:sz w:val="22"/>
        </w:rPr>
        <w:t>前端采用Vue Router的beforeEach守卫配合Pinia store实现轻量级认证方案。</w:t>
      </w:r>
    </w:p>
    <w:p>
      <w:pPr>
        <w:pStyle w:val="Heading3"/>
      </w:pPr>
      <w:r>
        <w:rPr>
          <w:rFonts w:ascii="SimHei" w:hAnsi="SimHei" w:eastAsia="SimHei"/>
          <w:color w:val="000000"/>
          <w:sz w:val="24"/>
        </w:rPr>
        <w:t>8.5.2 理由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轻量级方案：不需要引入额外的认证库或框架，利用Vue Router原生能力即可实现。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用户体验好：用户访问受保护页面时，守卫自动检测登录态，未登录时平滑跳转到登录页面，登录后自动跳回目标页面。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2"/>
        </w:rPr>
        <w:t>前后端分离：认证状态在前端维护，后端通过JWT无状态认证，不依赖服务端会话。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