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RACE RL 進度報告逐頁講稿</w:t>
      </w:r>
    </w:p>
    <w:p>
      <w:pPr>
        <w:keepNext w:val="0"/>
        <w:spacing w:after="360"/>
      </w:pPr>
      <w:r>
        <w:rPr>
          <w:b w:val="0"/>
          <w:sz w:val="24"/>
        </w:rPr>
        <w:t>2026 年 10 月 17 日</w:t>
      </w:r>
    </w:p>
    <w:p>
      <w:pPr>
        <w:keepNext w:val="0"/>
      </w:pPr>
      <w:r>
        <w:rPr>
          <w:b w:val="0"/>
        </w:rPr>
        <w:t>本次報告說明 CNN 資料如何在晶粒內外移動，以及單一 RL 如何聯合調整切分與配置。目前已建立分析式硬體環境並串接訓練流程，接下來需要分別驗證成本模型的可信度，以及策略是否在相同探索預算下帶來改善。</w:t>
      </w:r>
    </w:p>
    <w:p>
      <w:pPr>
        <w:pStyle w:val="Heading2"/>
      </w:pPr>
      <w:r>
        <w:t>使用方式</w:t>
      </w:r>
    </w:p>
    <w:p>
      <w:pPr>
        <w:keepNext w:val="0"/>
      </w:pPr>
      <w:r>
        <w:rPr>
          <w:b w:val="0"/>
        </w:rPr>
        <w:t>主講稿約 20 至 30 分鐘，依指圖與停頓速度調整。每頁先讀主講稿，教授追問時再使用後面的備答。講稿頁碼與投影片頁碼分開標示，標題中的「第幾頁」一律指投影片。</w:t>
      </w:r>
    </w:p>
    <w:p>
      <w:pPr>
        <w:pStyle w:val="Heading2"/>
      </w:pPr>
      <w:r>
        <w:t>報告前核對</w:t>
      </w:r>
    </w:p>
    <w:p>
      <w:pPr>
        <w:keepNext w:val="0"/>
      </w:pPr>
      <w:r>
        <w:rPr>
          <w:b w:val="0"/>
          <w:sz w:val="25"/>
        </w:rPr>
        <w:t>1　封面下方寫的是 RapidChiplet 論文題名，正文第 2 至 7 頁介紹 RACE-RL。報告前請確認此次題目，避免把既有工具名稱當成自己的研究名稱。</w:t>
      </w:r>
    </w:p>
    <w:p>
      <w:pPr>
        <w:keepNext w:val="0"/>
      </w:pPr>
      <w:r>
        <w:rPr>
          <w:b w:val="0"/>
          <w:sz w:val="25"/>
        </w:rPr>
        <w:t>2　第 2 頁部分技術點超出投影片下緣，宜先移回可見範圍。第 8 頁只有背景，可略過，或停留在第 7 頁做口頭收尾。</w:t>
      </w:r>
    </w:p>
    <w:p>
      <w:pPr>
        <w:keepNext w:val="0"/>
      </w:pPr>
      <w:r>
        <w:rPr>
          <w:b w:val="0"/>
          <w:sz w:val="25"/>
        </w:rPr>
        <w:t>3　各頁的「主講稿」可連續口述。「教授追問備答」供被問到時補充。公式中的數值例子均為說明用途，沒有代表此次訓練的量測結果。</w:t>
      </w:r>
    </w:p>
    <w:p>
      <w:pPr>
        <w:pStyle w:val="Heading2"/>
      </w:pPr>
      <w:r>
        <w:t>報告主線</w:t>
      </w:r>
    </w:p>
    <w:p>
      <w:pPr>
        <w:keepNext w:val="0"/>
      </w:pPr>
      <w:r>
        <w:rPr>
          <w:b w:val="0"/>
          <w:sz w:val="25"/>
        </w:rPr>
        <w:t>第 2 頁定義研究方法。第 3 至 6 頁用硬體路徑、有限容量與具體數字解釋資料移動。第 7 頁說明 reward 與策略更新。第 8 頁可略過或作為口頭收尾。</w:t>
      </w:r>
    </w:p>
    <w:p>
      <w:pPr>
        <w:pStyle w:val="Heading1"/>
        <w:pageBreakBefore/>
      </w:pPr>
      <w:r>
        <w:t>第 1 頁　專題報告封面</w:t>
      </w:r>
    </w:p>
    <w:p>
      <w:pPr>
        <w:keepNext/>
        <w:spacing w:after="280"/>
      </w:pPr>
      <w:r>
        <w:rPr>
          <w:b w:val="0"/>
          <w:sz w:val="23"/>
        </w:rPr>
        <w:t>指圖順序　先說明研究題目，再交代這次報告要回答的問題。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教授好，今天我主要報告 RACE-RL 的硬體模型和搜尋方法。這次要回答的是：當一個 CNN 被分到多顆 chiplet 上執行時，怎麼選擇切分大小和資料配置，才有機會降低傳輸成本，並滿足使用者給定的功耗、延遲與面積限制。</w:t>
      </w:r>
    </w:p>
    <w:p>
      <w:pPr>
        <w:keepNext w:val="0"/>
      </w:pPr>
      <w:r>
        <w:rPr>
          <w:b w:val="0"/>
        </w:rPr>
        <w:t>前一階段的問題是硬體描述太抽象，無法清楚說明每筆資料從哪一層記憶體讀取、搬到哪裡，以及中間會不會重複搬移。因此這次先固定一套有公開配置可參照的運算晶粒，再把晶粒內記憶體和跨晶粒路徑定義清楚，讓後面的 action 可以對應到可計數的運算與資料傳輸。</w:t>
      </w:r>
    </w:p>
    <w:p>
      <w:pPr>
        <w:keepNext w:val="0"/>
      </w:pPr>
      <w:r>
        <w:rPr>
          <w:b w:val="0"/>
        </w:rPr>
        <w:t>目前的進度是分析式環境與單一 RL 流程已經串接。今天會先交代架構與模型假設，再用權重重用和切 tile 的例子說明評估器到底在算什麼。最後說明策略如何使用環境回報更新，以及後續還要如何驗證研究效果。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1 頁；S1、S2</w:t>
      </w:r>
    </w:p>
    <w:p>
      <w:pPr>
        <w:pStyle w:val="Heading2"/>
      </w:pPr>
      <w:r>
        <w:t>教授追問備答</w:t>
      </w:r>
    </w:p>
    <w:p>
      <w:pPr>
        <w:keepNext/>
        <w:spacing w:after="80" w:before="160"/>
      </w:pPr>
      <w:r>
        <w:rPr>
          <w:b/>
          <w:sz w:val="24"/>
        </w:rPr>
        <w:t>這次是介紹 RapidChiplet 論文，還是報告 RACE-RL？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這份正文第 2 至 7 頁是 RACE-RL 的方法報告。RapidChiplet 是另一套既有工具，不能把封面論文名稱當成 RACE-RL 的技術貢獻。新版 CNN 環境的記憶體存取、微程式與瓶頸時間由本專案模型計算，也不能僅憑封面就說 PPA 已由 RapidChiplet 驗證。</w:t>
      </w:r>
    </w:p>
    <w:p>
      <w:pPr>
        <w:pStyle w:val="Heading1"/>
        <w:pageBreakBefore/>
      </w:pPr>
      <w:r>
        <w:t>第 2 頁　RACE RL 研究架構與技術點</w:t>
      </w:r>
    </w:p>
    <w:p>
      <w:pPr>
        <w:keepNext/>
        <w:spacing w:after="280"/>
      </w:pPr>
      <w:r>
        <w:rPr>
          <w:b w:val="0"/>
          <w:sz w:val="23"/>
        </w:rPr>
        <w:t>指圖順序　左側 State → 中間 Encoder 與 Actor → Complete Action → 右側 Environment，最後沿上、下兩條回路說明 reward 與 next state。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這張圖從左到右是一個完整的決策循環。左邊的 state 同時描述 CNN 算子相依、硬體與記憶體節點，以及目前算子放在哪顆晶粒、資料經過哪些連線。原因是同一個 tile 大小，放在不同位置可能有不同的 DRAM 與 mesh 成本，所以狀態不能只放一個總功耗或總延遲。</w:t>
      </w:r>
    </w:p>
    <w:p>
      <w:pPr>
        <w:keepNext w:val="0"/>
      </w:pPr>
      <w:r>
        <w:rPr>
          <w:b w:val="0"/>
        </w:rPr>
        <w:t>中間的 Relational Encoder 把不同關係轉成可供策略使用的向量。例如算子 A 產生資料給 B，而這筆資料經過某條 mesh link，環境就把那條 link 的流量關聯回這對算子。Encoder 對不同關係做訊息轉換與加總，Actor 再根據這些表示選擇動作。這裡的 attribution 是資料流與連線的對應，還沒有證明它是因果歸因或已找出真正瓶頸。</w:t>
      </w:r>
    </w:p>
    <w:p>
      <w:pPr>
        <w:keepNext w:val="0"/>
      </w:pPr>
      <w:r>
        <w:rPr>
          <w:b w:val="0"/>
        </w:rPr>
        <w:t>右邊的 Complete Action 代表一套完整可執行的 CNN 配置。一次動作可以選擇 1 到 16 顆 chiplet，並修改最多兩個有相依關係的實作算子，決定它們的 tile profile、起始位置、分散方式，以及 activation 和權重是否保留在 GB。其餘算子沿用目前配置；縮小 mesh 時，消失的 target 會依固定 modulo 規則重映射，因此每一步都有完整方案可以送進環境。</w:t>
      </w:r>
    </w:p>
    <w:p>
      <w:pPr>
        <w:keepNext w:val="0"/>
      </w:pPr>
      <w:r>
        <w:rPr>
          <w:b w:val="0"/>
        </w:rPr>
        <w:t>聯合修改的動機是，一個改動的效益可能要另一個改動配合才看得出來。例如只移動 producer 可能增加傳輸，但同時調整 consumer 的位置與駐留方式，整體成本可能改善。這是要驗證的研究假說，實際好壞仍由整套設計的環境評估決定。</w:t>
      </w:r>
    </w:p>
    <w:p>
      <w:pPr>
        <w:keepNext w:val="0"/>
      </w:pPr>
      <w:r>
        <w:rPr>
          <w:b w:val="0"/>
        </w:rPr>
        <w:t>環境收到完整 action 後，才計算資料流、容量、時間與 PPA，再回傳 reward 和新狀態。action 組合的中間不測候選 PPA。使用者的三項 PPA 上限與偏好一起進入任務狀態，評分先區分是否全部達標，再依偏好比較。圖中的 REINFORCE 是更新同一個策略的方法；研究重點是狀態關係與聯合動作的設計，效果需要在相同探索預算下做對照。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2 頁；S2、S4、S5、S7</w:t>
      </w:r>
    </w:p>
    <w:p>
      <w:pPr>
        <w:pStyle w:val="Heading1"/>
        <w:pageBreakBefore/>
      </w:pPr>
      <w:r>
        <w:t>第 2 頁　教授追問備答</w:t>
      </w:r>
    </w:p>
    <w:p>
      <w:pPr>
        <w:keepNext/>
        <w:spacing w:after="80" w:before="160"/>
      </w:pPr>
      <w:r>
        <w:rPr>
          <w:b/>
          <w:sz w:val="24"/>
        </w:rPr>
        <w:t>Encoder 裡面實際做什麼？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目前算子與硬體特徵先經線性層和 tanh，預設隱藏寬度是 32。接著彙整算子相依、硬體連接、記憶體埠與 placement 訊息；dependency-link 關係再把 link 特徵傳回相關算子。算子與硬體向量做平均彙整，和全域資料、PPA 任務一起形成 Actor 的輸入。它是目前的一層關聯訊息彙整，不能宣稱已完成深層因果推理。</w:t>
      </w:r>
    </w:p>
    <w:p>
      <w:pPr>
        <w:keepNext/>
        <w:spacing w:after="80" w:before="160"/>
      </w:pPr>
      <w:r>
        <w:rPr>
          <w:b/>
          <w:sz w:val="24"/>
        </w:rPr>
        <w:t>聯合修改是不是在裡面再跑另一個 RL？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只有一個共享 Encoder、一個 joint Actor 和一個 optimizer。Actor 選顆數與 anchor，再為 scope 內算子抽樣欄位，將各欄位機率組成同一 action 的聯合機率。scope 上限預設 2，範圍由相依圖的固定規則取得，不是另一個學習器。欄位組好後，只有一次環境入口。</w:t>
      </w:r>
    </w:p>
    <w:p>
      <w:pPr>
        <w:keepNext/>
        <w:spacing w:after="80" w:before="160"/>
      </w:pPr>
      <w:r>
        <w:rPr>
          <w:b/>
          <w:sz w:val="24"/>
        </w:rPr>
        <w:t>PPA 的偏好怎麼影響分數？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三項指標先除以使用者各自的限制，得到無因次比例，再加權。平均偏好各為 1/3；偏重某項時是 0.6、0.2、0.2，也可自訂。任何全部達標的方案都優先於超標方案。效能目前用單次推論延遲表示，越低越好。這裡沒有把 EDP 加進目標。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2 頁；S2、S4、S5、S7</w:t>
      </w:r>
    </w:p>
    <w:p>
      <w:pPr>
        <w:pStyle w:val="Heading1"/>
        <w:pageBreakBefore/>
      </w:pPr>
      <w:r>
        <w:t>第 3 頁　系統架構</w:t>
      </w:r>
    </w:p>
    <w:p>
      <w:pPr>
        <w:keepNext/>
        <w:spacing w:after="280"/>
      </w:pPr>
      <w:r>
        <w:rPr>
          <w:b w:val="0"/>
          <w:sz w:val="23"/>
        </w:rPr>
        <w:t>指圖順序　先指 DRAM 與 c0 的唯一外部入口，再示範到 c3 的兩跳路徑，最後說明 GB peer transfer。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這張圖先把晶粒外的資料路徑固定下來。左邊只有一個共享的外部 DRAM 通道，接在 c0。c0 本身也是運算晶粒，所以它同時負責自己的運算，並作為其他晶粒存取 DRAM 的入口。圖中的四顆只是示意，實際由 RL 在 1 到 16 顆中選擇，互連方式固定為矩形 mesh。</w:t>
      </w:r>
    </w:p>
    <w:p>
      <w:pPr>
        <w:keepNext w:val="0"/>
      </w:pPr>
      <w:r>
        <w:rPr>
          <w:b w:val="0"/>
        </w:rPr>
        <w:t>例如資料要從 DRAM 送到 c3，會先進 c0，再按照 XY routing 經過 c1 到 c3。若 payload 是 B bytes、經過兩跳，mesh 的計帳就是 2B byte-hops。每一段連線都會占用頻寬，來源與目的的記憶體讀寫也另外計算，不能只計最後收到的資料量。</w:t>
      </w:r>
    </w:p>
    <w:p>
      <w:pPr>
        <w:keepNext w:val="0"/>
      </w:pPr>
      <w:r>
        <w:rPr>
          <w:b w:val="0"/>
        </w:rPr>
        <w:t>如果前一層的 activation 已保留在 c1 的 GB，而下一層在 c3 使用，就可以走 GB peer transfer。這時資料仍然要經過 c1 到 c3 的 mesh，並支付兩端 GB 的讀寫成本，但不必先寫回 DRAM 再重新讀取。是否能保留，要看 GB 的可用容量和這個 tensor 的生命週期。</w:t>
      </w:r>
    </w:p>
    <w:p>
      <w:pPr>
        <w:keepNext w:val="0"/>
      </w:pPr>
      <w:r>
        <w:rPr>
          <w:b w:val="0"/>
        </w:rPr>
        <w:t>這也解釋了為什麼多放 chiplet 不一定比較快。更多晶粒增加運算資源，但外部 DRAM 通道沒有跟著增加；資料也可能走更多 hops。若瓶頸在共享 DRAM 或某條 link，增加 PE 仍然可能等資料，同時還增加晶粒面積和靜態功耗。因此顆數必須和切分及 mapping 一起評估。</w:t>
      </w:r>
    </w:p>
    <w:p>
      <w:pPr>
        <w:keepNext w:val="0"/>
      </w:pPr>
      <w:r>
        <w:rPr>
          <w:b w:val="0"/>
        </w:rPr>
        <w:t>目前這些時間是分析式估計。每層會比較各晶粒服務時間、共享 DRAM 服務時間和各方向 link 的服務時間，以其中最大值形成該層的瓶頸估計，再依序加總各層。這個公式尚未對照完整 RTL 排程，不能把它當成精確週期模擬或有保證的延遲上界。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3 頁；S2、S3、S6、S8</w:t>
      </w:r>
    </w:p>
    <w:p>
      <w:pPr>
        <w:pStyle w:val="Heading1"/>
        <w:pageBreakBefore/>
      </w:pPr>
      <w:r>
        <w:t>第 3 頁　教授追問備答</w:t>
      </w:r>
    </w:p>
    <w:p>
      <w:pPr>
        <w:keepNext/>
        <w:spacing w:after="80" w:before="160"/>
      </w:pPr>
      <w:r>
        <w:rPr>
          <w:b/>
          <w:sz w:val="24"/>
        </w:rPr>
        <w:t>DRAM 和 mesh 的頻寬設定是多少？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目前情境中，DRAM 通道和每條 mesh link 都是 16 bytes/cycle；DRAM 每筆 transaction 的首次回應假設為 20 cycles，mesh 每 hop 假設 2 cycles。若載入 500 MHz 的估計成本檔，16 bytes/cycle 對應 8 GB/s 的 payload 速率。這些是明列的研究假設，沒有代表某顆實際 DRAM 或已實作的 PHY。</w:t>
      </w:r>
    </w:p>
    <w:p>
      <w:pPr>
        <w:keepNext/>
        <w:spacing w:after="80" w:before="160"/>
      </w:pPr>
      <w:r>
        <w:rPr>
          <w:b/>
          <w:sz w:val="24"/>
        </w:rPr>
        <w:t>這和記憶體 chiplet 有什麼不同？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目前沒有獨立的記憶體 chiplet，也沒有在每顆晶粒裡放 DRAM。晶粒裡是 SRAM 與 RF，外部只有一個共享 DRAM。此模型刻意固定一個外部入口來研究資料配置代價；它不代表所有商用加速器都採單一入口。多控制器或 HBM 配置會改變瓶頸，應另外建立情境再比較。</w:t>
      </w:r>
    </w:p>
    <w:p>
      <w:pPr>
        <w:keepNext/>
        <w:spacing w:after="80" w:before="160"/>
      </w:pPr>
      <w:r>
        <w:rPr>
          <w:b/>
          <w:sz w:val="24"/>
        </w:rPr>
        <w:t>PPA 到底如何從這些路徑算出來？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模型先取得 padded MAC 數、向量操作數、各層記憶體端點讀寫 bytes、DRAM payload 和 mesh byte-hops，再乘上各自能耗係數。另加靜態功耗乘執行時間。延遲由 cycles 除時脈得到，平均功耗為總能量除延遲。面積是所有運算晶粒面積總和，含晶粒內 GB/LB/RF/ACC、PE、vector、DMA/router/PHY，排除外部 DRAM 與封裝。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3 頁；S2、S3、S6、S8</w:t>
      </w:r>
    </w:p>
    <w:p>
      <w:pPr>
        <w:pStyle w:val="Heading1"/>
        <w:pageBreakBefore/>
      </w:pPr>
      <w:r>
        <w:t>第 4 頁　晶粒內的記憶體階層</w:t>
      </w:r>
    </w:p>
    <w:p>
      <w:pPr>
        <w:keepNext/>
        <w:spacing w:after="280"/>
      </w:pPr>
      <w:r>
        <w:rPr>
          <w:b w:val="0"/>
          <w:sz w:val="23"/>
        </w:rPr>
        <w:t>指圖順序　沿 DRAM、GB、LB、RF、PE 說明操作數路徑，再分別指向 ACC 與 FP32 Vector 支路。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這一頁把單顆運算晶粒展開。卷積的操作數沿著 DRAM、GB、LB、RF 到 PE 移動。這些層級的用途不同：GB 放較大的工作集合，LB 準備接下來的 panel，RF 則放 PE 當下要用的操作數和小區塊部分和。加入這些層級之後，才可以區分一次 MAC 周圍到底發生了多少次搬移。</w:t>
      </w:r>
    </w:p>
    <w:p>
      <w:pPr>
        <w:keepNext w:val="0"/>
      </w:pPr>
      <w:r>
        <w:rPr>
          <w:b w:val="0"/>
        </w:rPr>
        <w:t>GB 一共 256 KiB，分成四個 64 KiB bank。目前 bank 0 保留 activation，bank 1 做輸入打包與輸出暫存，bank 2 和 3 放權重。所以 256 KiB 不是全部都能拿來留 activation。當前保留的 tensor 加上本層輸出，如果超過分配的 activation 空間，環境會回報容量失敗，不會自動假設有更多空間。</w:t>
      </w:r>
    </w:p>
    <w:p>
      <w:pPr>
        <w:keepNext w:val="0"/>
      </w:pPr>
      <w:r>
        <w:rPr>
          <w:b w:val="0"/>
        </w:rPr>
        <w:t>LB 一共 20 KiB，由 A 和 B 各兩個 4 KiB slot，加上一個 4 KiB 輸出 buffer 組成。RF 則是 A 256 bytes、B 256 bytes 和部分和 1024 bytes，合計 1536 bytes，也就是 1.5 KiB。這對應 16 乘 16 的 INT8 操作數，以及 16 乘 16 的 INT32 部分和。</w:t>
      </w:r>
    </w:p>
    <w:p>
      <w:pPr>
        <w:keepNext w:val="0"/>
      </w:pPr>
      <w:r>
        <w:rPr>
          <w:b w:val="0"/>
        </w:rPr>
        <w:t>下方 ACC 是獨立的 64 KiB SRAM，用來保存跨 K 分塊的部分和。RF 的小型部分和空間和這個 SRAM ACC 是兩個不同儲存層級，因此 RF 到 LB、LB 到 ACC 的搬移都要計帳。右下的 FP32 vector 則處理輸入打包與 bias、BN、Add、pooling、activation 和重新量化等工作，避免把整個 CNN 都假裝只靠 INT8 MAC 就能完成。</w:t>
      </w:r>
    </w:p>
    <w:p>
      <w:pPr>
        <w:keepNext w:val="0"/>
      </w:pPr>
      <w:r>
        <w:rPr>
          <w:b w:val="0"/>
        </w:rPr>
        <w:t>其中 16 乘 16 陣列、256 KiB scratchpad 和 64 KiB ACC 的參數參照固定版本的 Gemmini 公開配置。LB、RF 的組織、這個向量單元與跨晶粒 mesh 是本研究的擴充模型。目前並沒有對應完整 RTL，因此只能說有公開配置作為基礎，不能說整張圖就是 Gemmini 官方硬體或已完成實體校準。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4 頁；S2、S3、S6、S9</w:t>
      </w:r>
    </w:p>
    <w:p>
      <w:pPr>
        <w:pStyle w:val="Heading1"/>
        <w:pageBreakBefore/>
      </w:pPr>
      <w:r>
        <w:t>第 4 頁　教授追問備答</w:t>
      </w:r>
    </w:p>
    <w:p>
      <w:pPr>
        <w:keepNext/>
        <w:spacing w:after="80" w:before="160"/>
      </w:pPr>
      <w:r>
        <w:rPr>
          <w:b/>
          <w:sz w:val="24"/>
        </w:rPr>
        <w:t>為什麼 RF 有部分和，還需要 ACC？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RF psum 只有 16×16×4＝1024 bytes，對應當下的 microtile。當完整內積的 K 還沒算完，或要切換到另一個 microtile，就透過 LB 把部分和存進較大的 ACC，之後再取回繼續累加。兩者容量和存取代價不同。ACC 的 64 KiB 不能當成額外的 activation cache。</w:t>
      </w:r>
    </w:p>
    <w:p>
      <w:pPr>
        <w:keepNext/>
        <w:spacing w:after="80" w:before="160"/>
      </w:pPr>
      <w:r>
        <w:rPr>
          <w:b/>
          <w:sz w:val="24"/>
        </w:rPr>
        <w:t>雙 buffer 是否代表搬移和計算一定完全重疊？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A/B 各有兩個 slot 是目前容量模型的組織，不能由此直接推論搬移延遲都被隱藏。每個 slot 和端點有埠頻寬限制，模型會計入相關服務成本。完整 pipeline、bank conflict 和重疊程度還需要與匹配 RTL 的 port trace 核對，目前沒有逐週期可行排程的保證。</w:t>
      </w:r>
    </w:p>
    <w:p>
      <w:pPr>
        <w:keepNext/>
        <w:spacing w:after="80" w:before="160"/>
      </w:pPr>
      <w:r>
        <w:rPr>
          <w:b/>
          <w:sz w:val="24"/>
        </w:rPr>
        <w:t>使用 INT8 後，CNN 的正確率有沒有驗證？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目前使用固定種子的隨機權重與輸入，明確做 per-tensor INT8 量化，Conv/Linear 用 INT32 累加，其他指定算子走 FP32 路徑，再與參照執行比對形狀和數值。這能檢查資料路徑與計算語意，但沒有證明 ImageNet 準確率。正式準確率結論需要 pretrained 模型，以及代表性的校準與驗證資料集。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4 頁；S2、S3、S6、S9</w:t>
      </w:r>
    </w:p>
    <w:p>
      <w:pPr>
        <w:pStyle w:val="Heading1"/>
        <w:pageBreakBefore/>
      </w:pPr>
      <w:r>
        <w:t>第 5 頁　權重重用與傳輸壓力</w:t>
      </w:r>
    </w:p>
    <w:p>
      <w:pPr>
        <w:keepNext/>
        <w:spacing w:after="280"/>
      </w:pPr>
      <w:r>
        <w:rPr>
          <w:b w:val="0"/>
          <w:sz w:val="23"/>
        </w:rPr>
        <w:t>指圖順序　先指 W 留在 RF，再指不同 A 區塊進入 PE，最後說明 Y 是各區塊的輸出。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這一頁用矩陣乘法說明權重重用。卷積可以看成 A 乘 B：A 是不同輸出位置所需要的輸入資料，B 是權重，結果是輸出。當我們固定一個權重區塊 B，讓不同的 A 區塊依序進入 PE，就能用同一份 B 計算多個輸出位置。</w:t>
      </w:r>
    </w:p>
    <w:p>
      <w:pPr>
        <w:keepNext w:val="0"/>
      </w:pPr>
      <w:r>
        <w:rPr>
          <w:b w:val="0"/>
        </w:rPr>
        <w:t>圖中把多個 A 和 Y 排在一起，是在表示處理順序，不是 A1 產生 A2，或 Y1 必須餵給 Y2。W 到 RF 的箭頭也省略了 GB 和 LB，中間的搬移仍然存在。更精確地說，目前微程式用 32 個 M 位置為一組，讓兩個 M16 microtile 共享一次 RF 的 B 載入。圖上畫三個 A 是概念示意，不能當成目前固定的重用次數。</w:t>
      </w:r>
    </w:p>
    <w:p>
      <w:pPr>
        <w:keepNext w:val="0"/>
      </w:pPr>
      <w:r>
        <w:rPr>
          <w:b w:val="0"/>
        </w:rPr>
        <w:t>舉一個符合目前微程式的例子，B 是 16 乘 16 的 INT8，大小 256 bytes。兩個 16 乘 16 的 A 分別和 B 相乘，如果各自載入 B，要搬 512 bytes；若共享這次 preload，進 RF 的 B 只需搬 256 bytes，少了 256 bytes。兩次矩陣乘法仍然是 8192 次 MAC，減少的是權重搬移，不是數學運算量。</w:t>
      </w:r>
    </w:p>
    <w:p>
      <w:pPr>
        <w:keepNext w:val="0"/>
      </w:pPr>
      <w:r>
        <w:rPr>
          <w:b w:val="0"/>
        </w:rPr>
        <w:t>這裡還要區分重用發生在哪一層。RF 重用能減少 LB 到 RF 的權重搬移，GB 保留權重才可能進一步減少從 DRAM 取權重的次數。不能看到 RF 少搬 256 bytes，就直接說 DRAM 也少 256 bytes。每個層級都要依自己的生命週期和替換規則計數。</w:t>
      </w:r>
    </w:p>
    <w:p>
      <w:pPr>
        <w:keepNext w:val="0"/>
      </w:pPr>
      <w:r>
        <w:rPr>
          <w:b w:val="0"/>
        </w:rPr>
        <w:t>所以 tile 的目標不是一律切大或切小。較大的工作區塊可能攤平載入成本，但也需要更多 buffer，還可能改變晶粒間傳輸。RL 選擇的是 profile 和駐留方式，環境則用固定微程式計算實際會增加或減少哪些存取，最後才判斷整體 PPA。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5 頁；S2、S6、S8</w:t>
      </w:r>
    </w:p>
    <w:p>
      <w:pPr>
        <w:pStyle w:val="Heading1"/>
        <w:pageBreakBefore/>
      </w:pPr>
      <w:r>
        <w:t>第 5 頁　教授追問備答</w:t>
      </w:r>
    </w:p>
    <w:p>
      <w:pPr>
        <w:keepNext/>
        <w:spacing w:after="80" w:before="160"/>
      </w:pPr>
      <w:r>
        <w:rPr>
          <w:b/>
          <w:sz w:val="24"/>
        </w:rPr>
        <w:t>權重留在 RF，就完全沒有權重讀取能量了嗎？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仍然有。preload 是把權重搬進 RF，之後 MAC 每次使用權重，仍會產生 RF 操作數讀取。範例只減少重複的 LB→RF 載入，不是刪除所有 RF 存取。成本模型把 MAC 的純算術能量和 RF 端點讀寫分開，避免重複包含或漏算。</w:t>
      </w:r>
    </w:p>
    <w:p>
      <w:pPr>
        <w:keepNext/>
        <w:spacing w:after="80" w:before="160"/>
      </w:pPr>
      <w:r>
        <w:rPr>
          <w:b/>
          <w:sz w:val="24"/>
        </w:rPr>
        <w:t>權重是否可以一直留在 GB？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目前每顆只保留一個 N-block 的權重，切換 block 時會替換，不是把整個 CNN 的所有權重永久存在片上。是否保留由 action 決定，仍要遵守 GB 配置與容量。這個有限 cache 規則會影響不同 M、N 處理順序的搬移量。</w:t>
      </w:r>
    </w:p>
    <w:p>
      <w:pPr>
        <w:keepNext/>
        <w:spacing w:after="80" w:before="160"/>
      </w:pPr>
      <w:r>
        <w:rPr>
          <w:b/>
          <w:sz w:val="24"/>
        </w:rPr>
        <w:t>這種重用已經是 RL 學出來的嗎？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微程式內兩個 M16 共享 B 是固定執行規則，沒有另外用 RL 搜尋任意 loop order。RL 學習的是哪個 profile、位置與駐留選擇，在目前硬體及微程式下比較有利。若要主張 RL 發現新的 dataflow，還需要把那些 dataflow 選項明確加入 action space 並做對照。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5 頁；S2、S6、S8</w:t>
      </w:r>
    </w:p>
    <w:p>
      <w:pPr>
        <w:pStyle w:val="Heading1"/>
        <w:pageBreakBefore/>
      </w:pPr>
      <w:r>
        <w:t>第 6 頁　H W 與輸出通道切分</w:t>
      </w:r>
    </w:p>
    <w:p>
      <w:pPr>
        <w:keepNext/>
        <w:spacing w:after="280"/>
      </w:pPr>
      <w:r>
        <w:rPr>
          <w:b w:val="0"/>
          <w:sz w:val="23"/>
        </w:rPr>
        <w:t>指圖順序　左圖先定義三個輸出維度，再數出右圖的 8 個 tiles，接著用 3×3 卷積說明輸入 halo。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這裡切的是卷積輸出 tensor。H 和 W 是輸出的高與寬，Cout 是輸出通道數。圖中的輸出大小是 16 乘 16 乘 32，如果每個 tile 是 8 乘 8 乘 16，就會在三個方向各切成兩份，總共得到 2 乘 2 乘 2，也就是 8 個輸出 tiles。每個輸出元素只屬於其中一個 tile。</w:t>
      </w:r>
    </w:p>
    <w:p>
      <w:pPr>
        <w:keepNext w:val="0"/>
      </w:pPr>
      <w:r>
        <w:rPr>
          <w:b w:val="0"/>
        </w:rPr>
        <w:t>一個 tile 有 1024 個輸出元素，若看重新量化後的 INT8 是 1 KiB。若看 INT32 累加值則是 4 KiB，但不代表把整個 tile 一次放進 RF；實際還要拆成 16 乘 16 的 microtiles 逐塊處理。輸出 tile 和 PE microtile 是不同層級的區塊。</w:t>
      </w:r>
    </w:p>
    <w:p>
      <w:pPr>
        <w:keepNext w:val="0"/>
      </w:pPr>
      <w:r>
        <w:rPr>
          <w:b w:val="0"/>
        </w:rPr>
        <w:t>輸出切得不重疊，不代表輸入也沒有重疊。假設卷積是 3 乘 3、stride 1、dilation 1，一個 8 乘 8 的輸出區塊需要對應 10 乘 10 的輸入範圍。相鄰輸出 tiles 的輸入邊界會重疊，這就是 halo。如果它們放在不同晶粒，這些輸入可能需要分別從 DRAM 或 peer GB 取得。</w:t>
      </w:r>
    </w:p>
    <w:p>
      <w:pPr>
        <w:keepNext w:val="0"/>
      </w:pPr>
      <w:r>
        <w:rPr>
          <w:b w:val="0"/>
        </w:rPr>
        <w:t>切 Cout 也有另一種代價。一般卷積的每個輸出通道仍然需要對應的所有輸入通道，所以把 32 個 Cout 切成兩組，不是把 Cin 也各分一半。兩組輸出可能需要同一份 activation，而權重則不同。這就是 spatial 切分與 channel 切分對傳輸和重用產生不同影響的原因。</w:t>
      </w:r>
    </w:p>
    <w:p>
      <w:pPr>
        <w:keepNext w:val="0"/>
      </w:pPr>
      <w:r>
        <w:rPr>
          <w:b w:val="0"/>
        </w:rPr>
        <w:t>還有一個 K 是內積的累加長度，等於每組的輸入通道數乘 kernel 高和寬。K blocking 只是把晶粒內的累加與搬移分段，和輸出 ownership 不同，目前沒有把 K 拆到多顆晶粒再做跨晶粒 reduction。現在 RL 從四組固定的 H、W、Cout、K profiles 選擇，再搭配 single 或 round-robin 的 placement，所以是明確但有限的探索空間。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6 頁；S2、S5、S6</w:t>
      </w:r>
    </w:p>
    <w:p>
      <w:pPr>
        <w:pStyle w:val="Heading1"/>
        <w:pageBreakBefore/>
      </w:pPr>
      <w:r>
        <w:t>第 6 頁　教授追問備答</w:t>
      </w:r>
    </w:p>
    <w:p>
      <w:pPr>
        <w:keepNext/>
        <w:spacing w:after="80" w:before="160"/>
      </w:pPr>
      <w:r>
        <w:rPr>
          <w:b/>
          <w:sz w:val="24"/>
        </w:rPr>
        <w:t>可以給我一個包含 halo 的具體流量例子嗎？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以無 padding 的 3×3、stride 1 卷積為例，輸入 18×18×16，產生 16×16×32 輸出。輸入 INT8 的唯一資料量是 5184 bytes。四個 8×8 空間區塊若完全獨立抓資料，各需要 10×10×16＝1600 bytes，合計 6400 bytes。若兩組 Cout tiles 也完全不共享，總抓取量會變成 12800 bytes。這是無重用的說明例；實際 DRAM/GB/mesh 多少由駐留與 ownership 決定，不能把 12800 直接當成實測 DRAM bytes。</w:t>
      </w:r>
    </w:p>
    <w:p>
      <w:pPr>
        <w:keepNext/>
        <w:spacing w:after="80" w:before="160"/>
      </w:pPr>
      <w:r>
        <w:rPr>
          <w:b/>
          <w:sz w:val="24"/>
        </w:rPr>
        <w:t>K 分塊具體怎麼算？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若 Cin＝16、kernel＝3×3，一個輸出元素的內積長度 K＝144。K16 分成 9 段，K32 分成 5 段，K64 分成 3 段，最後一段取有效範圍。底層仍由 K16 微程式處理，較大的 K profile 主要改變 panel 與指令分組，不會把 16×16 陣列變成更大的陣列。部分和依固定路徑保存到 ACC，沒有跨晶粒的 K reduction。</w:t>
      </w:r>
    </w:p>
    <w:p>
      <w:pPr>
        <w:keepNext/>
        <w:spacing w:after="80" w:before="160"/>
      </w:pPr>
      <w:r>
        <w:rPr>
          <w:b/>
          <w:sz w:val="24"/>
        </w:rPr>
        <w:t>目前是不是已能任意搜尋所有切法？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尚未。四個 profiles 是 (8,8,16,16)、(8,16,32,32)、(16,8,32,32)、(16,16,64,64)，四個維度隨 profile 綁定，不能獨立任意組合。形狀尾端依有效範圍裁切，位置是指定起點的 single 或 round-robin，沒有任意逐 tile 配置、任意 loop permutation、跨層融合或任意硬體尺寸搜尋。Grouped/depthwise 的 Cin 和 Cout 也要按群組語意處理，不能直接套一般卷積的資料需求。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6 頁；S2、S5、S6</w:t>
      </w:r>
    </w:p>
    <w:p>
      <w:pPr>
        <w:pStyle w:val="Heading1"/>
        <w:pageBreakBefore/>
      </w:pPr>
      <w:r>
        <w:t>第 7 頁　Episode 與策略更新時機</w:t>
      </w:r>
    </w:p>
    <w:p>
      <w:pPr>
        <w:keepNext/>
        <w:spacing w:after="280"/>
      </w:pPr>
      <w:r>
        <w:rPr>
          <w:b w:val="0"/>
          <w:sz w:val="23"/>
        </w:rPr>
        <w:t>指圖順序　上方每組 Action/Feedback 是一次環境互動，往下箭頭才是回合末的參數更新，最後回到 Next episode。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這一頁要分開兩種更新。上面每一步更新的是設計狀態：Agent 讀取目前 observation 和上一個實際 reward，提出一套完整 action，環境執行並評估後，回傳新 observation、reward，以及回合是否結束。Feedback 是這整個回覆，reward 只是其中一個數字。</w:t>
      </w:r>
    </w:p>
    <w:p>
      <w:pPr>
        <w:keepNext w:val="0"/>
      </w:pPr>
      <w:r>
        <w:rPr>
          <w:b w:val="0"/>
        </w:rPr>
        <w:t>目前一個 Episode 最多 64 次完整互動，不是一次 action 在裡面再評估 64 個候選。相同的完整設計可以使用該回合已計算的快取，但仍算一次 action 和一次回饋。回合中策略參數固定，輸入狀態持續改變，加上動作抽樣，所以仍然可以提出不同方案。</w:t>
      </w:r>
    </w:p>
    <w:p>
      <w:pPr>
        <w:keepNext w:val="0"/>
      </w:pPr>
      <w:r>
        <w:rPr>
          <w:b w:val="0"/>
        </w:rPr>
        <w:t>目前 reward 是根據這個回合已評估設計的最佳分數是否改善。先把 PPA 依使用者限制與偏好轉成越低越好的 J，再記錄最佳值 B。每一步的 reward 是 ln(舊 B 除以新 B)。找到新最佳值會得到正回報，沒有改善通常是 0，不是每個較差 action 都得到負分。</w:t>
      </w:r>
    </w:p>
    <w:p>
      <w:pPr>
        <w:keepNext w:val="0"/>
      </w:pPr>
      <w:r>
        <w:rPr>
          <w:b w:val="0"/>
        </w:rPr>
        <w:t>回合結束後，才做下面這個 REINFORCE update。程式保存每一步的 observation、所選 action 和 reward，對每一步加總從當下到回合結束的 reward，得到 reward-to-go。再用這些回報去加權當時所選 action 的對數機率，透過反向傳播和 Adam 更新同一個 Encoder 與 Actor。這些回報都來自已完成的環境互動，不需要在提出 action 前預估候選 PPA。</w:t>
      </w:r>
    </w:p>
    <w:p>
      <w:pPr>
        <w:keepNext w:val="0"/>
      </w:pPr>
      <w:r>
        <w:rPr>
          <w:b w:val="0"/>
        </w:rPr>
        <w:t>所以這裡只有一個 RL。上方是同一策略和環境互動，下方是這個策略的學習規則。下一個 Episode 會重新設定起始設計與回合快取，但保留剛學到的網路參數，整次搜尋也另外保存跨回合找到的最佳設計。</w:t>
      </w:r>
    </w:p>
    <w:p>
      <w:pPr>
        <w:keepNext w:val="0"/>
      </w:pPr>
      <w:r>
        <w:rPr>
          <w:b w:val="0"/>
        </w:rPr>
        <w:t>目前每模型預設最多 60 個訓練 Episode。GUI 可提前停止，終端完整實驗預設不提前停止。60 回合和每回合 64 次互動都是預算設定，沒有保證收斂。要證明策略學到了東西，仍要用相同預算的凍結策略前後測，以及和隨機搜尋等方法比較，不能只看搜尋最佳值隨時間下降。</w:t>
      </w:r>
    </w:p>
    <w:p>
      <w:pPr>
        <w:pStyle w:val="Heading1"/>
        <w:pageBreakBefore/>
      </w:pPr>
      <w:r>
        <w:t>第 7 頁　教授追問備答</w:t>
      </w:r>
    </w:p>
    <w:p>
      <w:pPr>
        <w:keepNext/>
        <w:spacing w:after="80" w:before="160"/>
      </w:pPr>
      <w:r>
        <w:rPr>
          <w:b/>
          <w:sz w:val="24"/>
        </w:rPr>
        <w:t>REINFORCE 到底用什麼公式更新？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 gamma＝1，所以 G_t＝r_t＋r_(t+1)＋…＋r_(T−1)。Loss 是 L＝−Σ_t G_t log πθ(a_t|o_t)。對完整 action 的 log probability 計算梯度，使用 Adam 最小化 loss，更新共享 Encoder 與 Actor。θ 是 RL 網路參數，不是 ResNet 等 CNN 的分類權重。learning rate＝3e−4，gradient norm clip＝0.5，entropy coefficient＝0。梯度裁切是數值處理，和 PPO 的策略裁切不同；此實作沒有 Critic。</w:t>
      </w:r>
    </w:p>
    <w:p>
      <w:pPr>
        <w:keepNext/>
        <w:spacing w:after="80" w:before="160"/>
      </w:pPr>
      <w:r>
        <w:rPr>
          <w:b/>
          <w:sz w:val="24"/>
        </w:rPr>
        <w:t>後面的 reward 為什麼也會影響前面的 action？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假設回合中已取得最佳 J＝0.30，後面剩三步，分別得到 J＝0.27、0.288、0.24，則 r1≈0.10536、r2＝0、r3≈0.11778，因第二步沒有打破最佳值。對應 G1≈0.22314、G2≈0.11778、G3≈0.11778。第二步雖然本身沒有進步，仍因後面找到更好結果而得到未來回報的學習權重。這是序列信用分配，不代表已精確判定每個動作的因果貢獻。</w:t>
      </w:r>
    </w:p>
    <w:p>
      <w:pPr>
        <w:keepNext/>
        <w:spacing w:after="80" w:before="160"/>
      </w:pPr>
      <w:r>
        <w:rPr>
          <w:b/>
          <w:sz w:val="24"/>
        </w:rPr>
        <w:t>Reward 只有進步才給，會不會很難學？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有這個風險。首次有效 action 由未測最佳 sentinel B＝1 建立檔案，也會取得正 reward；後續只有破紀錄才有正 reward，訊號可能稀疏且初期占比高。這可能造成高變異與信用分配困難，不能因為流程符合 REINFORCE 就宣稱學習有效。實驗應記錄非零 reward 比例、first-step reward 占比、策略 entropy 和凍結策略前後測。</w:t>
      </w:r>
    </w:p>
    <w:p>
      <w:pPr>
        <w:keepNext/>
        <w:spacing w:after="80" w:before="160"/>
      </w:pPr>
      <w:r>
        <w:rPr>
          <w:b/>
          <w:sz w:val="24"/>
        </w:rPr>
        <w:t>怎樣才算公平的學習成效比較？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先固定模型、輸入、硬體、成本情境、PPA 限制、action space 和互動預算。訓練前後以相同 evaluation seeds 和步數跑凍結策略，確認沒有參數更新，再看改善是否跨多個獨立 training seeds 一致。與 random/SA 比較時應給相同總探索預算，另報新 PPA 計算數、cache hits 和 CPU wall time。單一搜尋中的最佳值自然只會改善或持平，不能單靠這條曲線證明策略學會了。</w:t>
      </w:r>
    </w:p>
    <w:p>
      <w:pPr>
        <w:keepNext/>
        <w:spacing w:after="80" w:before="160"/>
      </w:pPr>
      <w:r>
        <w:rPr>
          <w:b/>
          <w:sz w:val="24"/>
        </w:rPr>
        <w:t>為什麼選 REINFORCE，已經證明比 PPO 好嗎？</w:t>
      </w:r>
    </w:p>
    <w:p>
      <w:pPr>
        <w:keepNext w:val="0"/>
        <w:spacing w:after="120" w:line="288" w:lineRule="auto"/>
      </w:pPr>
      <w:r>
        <w:rPr>
          <w:b w:val="0"/>
          <w:sz w:val="24"/>
        </w:rPr>
        <w:t>目前以 REINFORCE 作為正式的策略梯度實作基線，它直接使用完整回合的實際回報，方便核對每次更新的資料來源。這種方法也有高變異與樣本效率的風險。目前沒有同條件實驗證明它優於 PPO 或 Q-learning。PPO 的 Critic 估計的是未來回報，不等於提前計算候選 PPA；演算法比較要另外固定 action、環境與總預算。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7 頁；S2、S5、S7、S10</w:t>
      </w:r>
    </w:p>
    <w:p>
      <w:pPr>
        <w:pStyle w:val="Heading1"/>
        <w:pageBreakBefore/>
      </w:pPr>
      <w:r>
        <w:t>第 8 頁　空白頁與口頭收尾</w:t>
      </w:r>
    </w:p>
    <w:p>
      <w:pPr>
        <w:keepNext/>
        <w:spacing w:after="280"/>
      </w:pPr>
      <w:r>
        <w:rPr>
          <w:b w:val="0"/>
          <w:sz w:val="23"/>
        </w:rPr>
        <w:t>指圖順序　此頁只有背景。可略過，停在第 7 頁說以下收尾。</w:t>
      </w:r>
    </w:p>
    <w:p>
      <w:pPr>
        <w:pStyle w:val="Heading2"/>
      </w:pPr>
      <w:r>
        <w:t>主講稿</w:t>
      </w:r>
    </w:p>
    <w:p>
      <w:pPr>
        <w:keepNext w:val="0"/>
      </w:pPr>
      <w:r>
        <w:rPr>
          <w:b w:val="0"/>
        </w:rPr>
        <w:t>以上是目前硬體與搜尋流程的定義。現在每個完整 action 已能對應到 CNN 執行配置，環境也會把晶粒內各層存取、外部 DRAM 和 mesh 傳輸納入計帳。因此接下來可以針對明確的資料移動規則，檢驗聯合切分與配置是否帶來改善。</w:t>
      </w:r>
    </w:p>
    <w:p>
      <w:pPr>
        <w:keepNext w:val="0"/>
      </w:pPr>
      <w:r>
        <w:rPr>
          <w:b w:val="0"/>
        </w:rPr>
        <w:t>後續需要分開完成兩項驗證。硬體模型這邊，用固定小型案例核對存取次數，再取得匹配實作的 cycles 與成本資料校準。搜尋方法這邊，在相同預算和多個種子下，比較關聯狀態、聯合修改與對照方法。現階段可以報告模型與流程已建立，還不能把估計 PPA 或短程串接結果當成實體晶片或算法優勢的證明。</w:t>
      </w:r>
    </w:p>
    <w:p>
      <w:pPr>
        <w:keepNext w:val="0"/>
        <w:spacing w:after="0" w:before="180"/>
      </w:pPr>
      <w:r>
        <w:rPr>
          <w:b w:val="0"/>
          <w:sz w:val="21"/>
        </w:rPr>
        <w:t>核對來源　投影片第 8 頁；S2、S8</w:t>
      </w:r>
    </w:p>
    <w:p>
      <w:pPr>
        <w:pStyle w:val="Heading1"/>
        <w:pageBreakBefore/>
      </w:pPr>
      <w:r>
        <w:t>報告前要熟悉的數字與定義</w:t>
      </w:r>
    </w:p>
    <w:p>
      <w:pPr>
        <w:keepNext w:val="0"/>
      </w:pPr>
      <w:r>
        <w:rPr>
          <w:b w:val="0"/>
          <w:sz w:val="24"/>
        </w:rPr>
        <w:t>這些數字用於回答設定與容量問題。公開配置、研究假設與估計成本分開說明。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381"/>
        <w:gridCol w:w="5556"/>
      </w:tblGrid>
      <w:tr>
        <w:trPr>
          <w:tblHeader/>
          <w:cantSplit/>
        </w:trPr>
        <w:tc>
          <w:tcPr>
            <w:tcW w:type="dxa" w:w="1587"/>
            <w:vAlign w:val="center"/>
            <w:shd w:fill="DCE6EF"/>
          </w:tcPr>
          <w:p>
            <w:pPr>
              <w:spacing w:after="20" w:before="20" w:line="264" w:lineRule="auto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2381"/>
            <w:vAlign w:val="center"/>
            <w:shd w:fill="DCE6EF"/>
          </w:tcPr>
          <w:p>
            <w:pPr>
              <w:spacing w:after="20" w:before="20" w:line="264" w:lineRule="auto"/>
            </w:pPr>
            <w:r>
              <w:rPr>
                <w:b/>
                <w:sz w:val="21"/>
              </w:rPr>
              <w:t>目前設定</w:t>
            </w:r>
          </w:p>
        </w:tc>
        <w:tc>
          <w:tcPr>
            <w:tcW w:type="dxa" w:w="5556"/>
            <w:vAlign w:val="center"/>
            <w:shd w:fill="DCE6EF"/>
          </w:tcPr>
          <w:p>
            <w:pPr>
              <w:spacing w:after="20" w:before="20" w:line="264" w:lineRule="auto"/>
            </w:pPr>
            <w:r>
              <w:rPr>
                <w:b/>
                <w:sz w:val="21"/>
              </w:rPr>
              <w:t>報告時的說明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PE 陣列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16×16，共 256 PE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固定硬體；不是 RL 搜尋陣列尺寸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精度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INT8 操作數、INT32 累加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FP32 vector 處理明定的非 MAC 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GB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256 KiB，4 banks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activation 64 KiB；打包／輸出 64 KiB；權重 128 KiB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LB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20 KiB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A/B 各 2×4 KiB，加 4 KiB output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RF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1536 bytes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A 256、B 256、psum 1024 bytes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ACC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64 KiB SRAM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與 RF psum、GB activation 分開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RF 權重重用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每 M32 group 共用 B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兩個 M16 microtiles；圖示的三個 A 不是固定次數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DRAM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1 GiB，單一共享通道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接 c0；16 B/cycle、首次回應 20 cycles 為假設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Mesh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矩形 mesh、XY routing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每 link 16 B/cycle、每 hop 2 cycles 為假設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候選顆數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1–16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由同一 RL 選；不因一次較差 mapping 預先排除顆數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聯合範圍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最多 2 個相依實作算子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固定結構規則取得 scope；不是每次重做全部算子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回合預算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最多 64 次互動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重複設計仍算；不等於每 action 64 次評估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訓練預算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預設每模型 60 回合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GUI 可提前停止；完整終端實驗預設停用提前停止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策略更新</w:t>
            </w:r>
          </w:p>
        </w:tc>
        <w:tc>
          <w:tcPr>
            <w:tcW w:type="dxa" w:w="2381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REINFORCE，每回合一次</w:t>
            </w:r>
          </w:p>
        </w:tc>
        <w:tc>
          <w:tcPr>
            <w:tcW w:type="dxa" w:w="5556"/>
            <w:vAlign w:val="center"/>
            <w:shd w:fill="F6F6F6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gamma 1、Adam lr 3e−4、grad clip 0.5、float64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估計成本情境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500 MHz、5 mm²／晶粒</w:t>
            </w:r>
          </w:p>
        </w:tc>
        <w:tc>
          <w:tcPr>
            <w:tcW w:type="dxa" w:w="5556"/>
            <w:vAlign w:val="center"/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21"/>
              </w:rPr>
              <w:t>DECLARED_ESTIMATE；不是 Gemmini 官方實測 PPA</w:t>
            </w:r>
          </w:p>
        </w:tc>
      </w:tr>
    </w:tbl>
    <w:p>
      <w:pPr>
        <w:pStyle w:val="Heading1"/>
        <w:pageBreakBefore/>
      </w:pPr>
      <w:r>
        <w:t>PPA 與回報公式備查</w:t>
      </w:r>
    </w:p>
    <w:p>
      <w:pPr>
        <w:keepNext w:val="0"/>
      </w:pPr>
      <w:r>
        <w:rPr>
          <w:b w:val="0"/>
        </w:rPr>
        <w:t>PPA 三項依序是平均功耗 P、單次推論延遲 L、運算晶粒面積 A。效能用 L 表示，越低越好。功耗邊界包含被計入的外部 DRAM 能量，面積邊界排除外部 DRAM 與封裝，報告時要交代這個差異。</w:t>
      </w:r>
    </w:p>
    <w:p>
      <w:pPr>
        <w:keepNext w:val="0"/>
      </w:pPr>
      <w:r>
        <w:rPr>
          <w:b w:val="0"/>
        </w:rPr>
        <w:t>C＝wP·P/Pmax＋wL·L/Lmax＋wA·A/Amax。各權重總和為 1。令 v＝Σ max(0, metric/limit−1)。全部達標時 M＝C/(1＋C)；超標時 M＝2＋v＋C/(1＋C)。因此任何達標方案的 M 都低於超標方案。再用 J＝M/(1＋M) 得到越低越好的訓練目標。</w:t>
      </w:r>
    </w:p>
    <w:p>
      <w:pPr>
        <w:keepNext w:val="0"/>
      </w:pPr>
      <w:r>
        <w:rPr>
          <w:b w:val="0"/>
        </w:rPr>
        <w:t>回合內最佳 B_t＝min(B_(t−1), J_t)，reward r_t＝ln(B_(t−1)/B_t)。起始 B＝1 是未測最佳的 sentinel，不是起始設計已取得的 PPA。第一個 action 後才可能取得有效 PPA。沒有成本資料時 reward 缺值，禁止策略更新。</w:t>
      </w:r>
    </w:p>
    <w:p>
      <w:pPr>
        <w:keepNext w:val="0"/>
      </w:pPr>
      <w:r>
        <w:rPr>
          <w:b w:val="0"/>
        </w:rPr>
        <w:t>PPA 成本係數有來源與宣告估計，仍不代表這套新增 LB/vector/mesh 已有匹配 RTL。晶粒推論 latency、搜尋器在 Mac 上的 CPU wall time 和訓練總時間，是三種不同的量，報告時不要互換。</w:t>
      </w:r>
    </w:p>
    <w:p>
      <w:pPr>
        <w:pStyle w:val="Heading2"/>
      </w:pPr>
      <w:r>
        <w:t>判讀例子</w:t>
      </w:r>
    </w:p>
    <w:p>
      <w:pPr>
        <w:keepNext w:val="0"/>
      </w:pPr>
      <w:r>
        <w:rPr>
          <w:b w:val="0"/>
        </w:rPr>
        <w:t>若使用單顆 5 mm² 的估計成本，面積上限設為 16 mm²，最多只有 3 顆能符合面積限制。RL 仍能提出 1 至 16 顆的 action，超標由環境評分處理。若要研究更多顆數的可行設計，應重新宣告合理的使用者限制，不能把限制放寬後的結果和原任務混在一起比較。</w:t>
      </w:r>
    </w:p>
    <w:p>
      <w:pPr>
        <w:keepNext w:val="0"/>
      </w:pPr>
      <w:r>
        <w:rPr>
          <w:b w:val="0"/>
        </w:rPr>
        <w:t>若一段搜尋的最佳 J 依序為 0.30、0.27、0.27、0.24，三次 reward 為 ln(0.30/0.27)、0、ln(0.27/0.24)。它們相加等於 ln(0.30/0.24)。這說明回報追蹤的是已驗證最佳值的進步，不是任意未測方案的預估分數。</w:t>
      </w:r>
    </w:p>
    <w:p>
      <w:pPr>
        <w:pStyle w:val="Heading1"/>
        <w:pageBreakBefore/>
      </w:pPr>
      <w:r>
        <w:t>來源與核對位置</w:t>
      </w:r>
    </w:p>
    <w:p>
      <w:pPr>
        <w:keepNext w:val="0"/>
      </w:pPr>
      <w:r>
        <w:rPr>
          <w:b w:val="0"/>
          <w:sz w:val="23"/>
        </w:rPr>
        <w:t>專案內檔案路徑以 RACE-RL 根目錄為起點。技術設定核對至 2026 年 10 月 17 日；投影片中的示意圖用於解釋元件關係，神經網路節點數、mesh 顆數與柱狀長度不代表實驗結論。</w:t>
      </w:r>
    </w:p>
    <w:p>
      <w:pPr>
        <w:pStyle w:val="Heading2"/>
      </w:pPr>
      <w:r>
        <w:t>S1　本次投影片</w:t>
      </w:r>
    </w:p>
    <w:p>
      <w:pPr>
        <w:keepNext w:val="0"/>
        <w:spacing w:after="140"/>
      </w:pPr>
      <w:r>
        <w:rPr>
          <w:b w:val="0"/>
          <w:sz w:val="23"/>
        </w:rPr>
        <w:t>進度報告&amp;紀錄_2.pptx，共 8 頁。頁次以檔案實際順序為準，第 8 頁只有背景。</w:t>
      </w:r>
    </w:p>
    <w:p>
      <w:pPr>
        <w:pStyle w:val="Heading2"/>
      </w:pPr>
      <w:r>
        <w:t>S2　目前 CNN 硬體與訓練契約</w:t>
      </w:r>
    </w:p>
    <w:p>
      <w:pPr>
        <w:keepNext w:val="0"/>
        <w:spacing w:after="140"/>
      </w:pPr>
      <w:r>
        <w:rPr>
          <w:b w:val="0"/>
          <w:sz w:val="23"/>
        </w:rPr>
        <w:t>docs/research/cnn_hierarchy.md；configs/cnn_hardware.json；configs/memory_hierarchy.json；configs/gemmini_platform.json。</w:t>
      </w:r>
    </w:p>
    <w:p>
      <w:pPr>
        <w:pStyle w:val="Heading2"/>
      </w:pPr>
      <w:r>
        <w:t>S3　Gemmini 固定公開配置</w:t>
      </w:r>
    </w:p>
    <w:p>
      <w:pPr>
        <w:keepNext w:val="0"/>
        <w:spacing w:after="140"/>
      </w:pPr>
      <w:r>
        <w:rPr>
          <w:b w:val="0"/>
          <w:sz w:val="23"/>
        </w:rPr>
        <w:t>ucb-bar/gemmini，commit 8c3f9923a44a2fe2c7930587be297d6d4f8c09ca，src/main/scala/gemmini/Configs.scala。公開 defaultConfig 的陣列、精度與容量是參照；LB/RF/vector/mesh 為專案擴充，未重現其 20-bit 陣列中間格式。</w:t>
      </w:r>
    </w:p>
    <w:p>
      <w:pPr>
        <w:spacing w:after="120"/>
      </w:pPr>
      <w:hyperlink r:id="rId11">
        <w:r>
          <w:rPr>
            <w:color w:val="000000"/>
            <w:u w:val="single"/>
            <w:rFonts w:ascii="Times New Roman" w:hAnsi="Times New Roman" w:eastAsia="DFKai-SB"/>
          </w:rPr>
          <w:t>開啟官方來源</w:t>
        </w:r>
      </w:hyperlink>
    </w:p>
    <w:p>
      <w:pPr>
        <w:pStyle w:val="Heading2"/>
      </w:pPr>
      <w:r>
        <w:t>S4　關聯狀態編碼</w:t>
      </w:r>
    </w:p>
    <w:p>
      <w:pPr>
        <w:keepNext w:val="0"/>
        <w:spacing w:after="140"/>
      </w:pPr>
      <w:r>
        <w:rPr>
          <w:b w:val="0"/>
          <w:sz w:val="23"/>
        </w:rPr>
        <w:t>src/race_rl/policy.py 的 RelationalEncoder；src/race_rl/accelerators/cnn_environment.py 的 schema 8 graph、dependency-link relations 與觀察值。</w:t>
      </w:r>
    </w:p>
    <w:p>
      <w:pPr>
        <w:pStyle w:val="Heading2"/>
      </w:pPr>
      <w:r>
        <w:t>S5　完整 action 與策略輸出</w:t>
      </w:r>
    </w:p>
    <w:p>
      <w:pPr>
        <w:keepNext w:val="0"/>
        <w:spacing w:after="140"/>
      </w:pPr>
      <w:r>
        <w:rPr>
          <w:b w:val="0"/>
          <w:sz w:val="23"/>
        </w:rPr>
        <w:t>src/race_rl/accelerators/cnn_design.py 的 PROFILES、coupled_scope、transaction、output_tiles；src/race_rl/accelerators/cnn_policy.py 的 CNNPolicy。</w:t>
      </w:r>
    </w:p>
    <w:p>
      <w:pPr>
        <w:pStyle w:val="Heading1"/>
        <w:pageBreakBefore/>
      </w:pPr>
      <w:r>
        <w:t>來源與核對位置 續</w:t>
      </w:r>
    </w:p>
    <w:p>
      <w:pPr>
        <w:pStyle w:val="Heading2"/>
      </w:pPr>
      <w:r>
        <w:t>S6　CNN 記憶體與微程式計帳</w:t>
      </w:r>
    </w:p>
    <w:p>
      <w:pPr>
        <w:keepNext w:val="0"/>
        <w:spacing w:after="140"/>
      </w:pPr>
      <w:r>
        <w:rPr>
          <w:b w:val="0"/>
          <w:sz w:val="23"/>
        </w:rPr>
        <w:t>src/race_rl/accelerators/cnn_model.py；src/race_rl/accelerators/cnn_kernel.py 的 kernel_counts。RF 的 B preload 以 M32 為組，與圖示的概念數量分開。</w:t>
      </w:r>
    </w:p>
    <w:p>
      <w:pPr>
        <w:pStyle w:val="Heading2"/>
      </w:pPr>
      <w:r>
        <w:t>S7　PPA 任務 回報與 REINFORCE 更新</w:t>
      </w:r>
    </w:p>
    <w:p>
      <w:pPr>
        <w:keepNext w:val="0"/>
        <w:spacing w:after="140"/>
      </w:pPr>
      <w:r>
        <w:rPr>
          <w:b w:val="0"/>
          <w:sz w:val="23"/>
        </w:rPr>
        <w:t>src/race_rl/requirements.py；src/race_rl/rewards.py；src/race_rl/training.py；src/race_rl/accelerators/cnn_search.py；src/race_gui/server.py。</w:t>
      </w:r>
    </w:p>
    <w:p>
      <w:pPr>
        <w:pStyle w:val="Heading2"/>
      </w:pPr>
      <w:r>
        <w:t>S8　成本與證據界線</w:t>
      </w:r>
    </w:p>
    <w:p>
      <w:pPr>
        <w:keepNext w:val="0"/>
        <w:spacing w:after="140"/>
      </w:pPr>
      <w:r>
        <w:rPr>
          <w:b w:val="0"/>
          <w:sz w:val="23"/>
        </w:rPr>
        <w:t>src/race_rl/accelerators/cnn_ppa.py；src/race_rl/accelerators/gemmini_ppa.py；configs/ppa_profiles/provenance.json；docs/research/evidence/cost_profiles/verification.json。成本屬 DECLARED_ESTIMATE，短程結果只用於串接核對。</w:t>
      </w:r>
    </w:p>
    <w:p>
      <w:pPr>
        <w:pStyle w:val="Heading2"/>
      </w:pPr>
      <w:r>
        <w:t>S9　數值與量化語意</w:t>
      </w:r>
    </w:p>
    <w:p>
      <w:pPr>
        <w:keepNext w:val="0"/>
        <w:spacing w:after="140"/>
      </w:pPr>
      <w:r>
        <w:rPr>
          <w:b w:val="0"/>
          <w:sz w:val="23"/>
        </w:rPr>
        <w:t>src/race_rl/accelerators/cnn_quantization.py；docs/research/cnn_hierarchy.md 的精度與數值驗證段落。範例的 tile、halo、byte 與 MAC 數為依形狀推導的說明計算。</w:t>
      </w:r>
    </w:p>
    <w:p>
      <w:pPr>
        <w:pStyle w:val="Heading2"/>
      </w:pPr>
      <w:r>
        <w:t>S10　REINFORCE 演算法出處</w:t>
      </w:r>
    </w:p>
    <w:p>
      <w:pPr>
        <w:keepNext w:val="0"/>
        <w:spacing w:after="140"/>
      </w:pPr>
      <w:r>
        <w:rPr>
          <w:b w:val="0"/>
          <w:sz w:val="23"/>
        </w:rPr>
        <w:t>Williams, R. J. 1992. Simple statistical gradient-following algorithms for connectionist reinforcement learning. Machine Learning 8, 229–256. 本專案採回合式 reward-to-go 實作；來源不代表對本 DSE 任務的效益保證。</w:t>
      </w:r>
    </w:p>
    <w:p>
      <w:pPr>
        <w:spacing w:after="120"/>
      </w:pPr>
      <w:hyperlink r:id="rId12">
        <w:r>
          <w:rPr>
            <w:color w:val="000000"/>
            <w:u w:val="single"/>
            <w:rFonts w:ascii="Times New Roman" w:hAnsi="Times New Roman" w:eastAsia="DFKai-SB"/>
          </w:rPr>
          <w:t>開啟官方來源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講稿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RACE-RL　教授報告逐頁講稿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60"/>
    </w:pPr>
    <w:rPr>
      <w:rFonts w:ascii="Times New Roman" w:hAnsi="Times New Roman" w:cs="Times New Roman" w:eastAsia="DFKai-SB"/>
      <w:b w:val="0"/>
      <w:color w:val="000000"/>
      <w:sz w:val="25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DFKai-SB"/>
      <w:b w:val="0"/>
      <w:color w:val="000000"/>
      <w:sz w:val="20"/>
      <w:lang w:val="en-US"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DFKai-SB"/>
      <w:b w:val="0"/>
      <w:color w:val="000000"/>
      <w:sz w:val="20"/>
      <w:lang w:val="en-US"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Times New Roman" w:hAnsi="Times New Roman" w:cs="Times New Roman" w:eastAsia="DFKai-SB"/>
      <w:b/>
      <w:bCs/>
      <w:color w:val="000000"/>
      <w:sz w:val="36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Times New Roman" w:hAnsi="Times New Roman" w:cs="Times New Roman" w:eastAsia="DFKai-SB"/>
      <w:b/>
      <w:bCs/>
      <w:color w:val="000000"/>
      <w:sz w:val="27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cs="Times New Roman" w:eastAsia="DFKai-SB"/>
      <w:b/>
      <w:color w:val="000000"/>
      <w:spacing w:val="5"/>
      <w:kern w:val="28"/>
      <w:sz w:val="50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DFKai-SB"/>
      <w:b w:val="0"/>
      <w:i/>
      <w:iCs/>
      <w:color w:val="000000"/>
      <w:spacing w:val="15"/>
      <w:sz w:val="26"/>
      <w:szCs w:val="24"/>
      <w:lang w:val="en-US" w:eastAsia="zh-TW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ucb-bar/gemmini/blob/8c3f9923a44a2fe2c7930587be297d6d4f8c09ca/src/main/scala/gemmini/Configs.scala" TargetMode="External"/><Relationship Id="rId12" Type="http://schemas.openxmlformats.org/officeDocument/2006/relationships/hyperlink" Target="https://doi.org/10.1007/BF00992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RACE RL 進度報告逐頁講稿</dc:title>
  <dc:subject>依投影片逐頁口述的研究機制說明與教授追問備答</dc:subject>
  <dc:creator/>
  <cp:keywords>RACE-RL, CNN, chiplet, Gemmini, REINFORCE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