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1368" w14:textId="067D33D8" w:rsidR="005A5D05" w:rsidRDefault="005A5D05" w:rsidP="009A7BFD">
      <w:pPr>
        <w:ind w:left="720" w:hanging="360"/>
      </w:pPr>
      <w:r>
        <w:t>Actividad 1</w:t>
      </w:r>
    </w:p>
    <w:p w14:paraId="60EDB245" w14:textId="3D392C4B" w:rsidR="009A7BFD" w:rsidRPr="009A7BFD" w:rsidRDefault="009A7BFD" w:rsidP="009A7BF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 xml:space="preserve">¿Qué es codificación social? </w:t>
      </w:r>
    </w:p>
    <w:p w14:paraId="7665DF6C" w14:textId="7B7D42DF" w:rsidR="009A7BFD" w:rsidRPr="009A7BFD" w:rsidRDefault="009A7BFD" w:rsidP="009A7BFD">
      <w:pPr>
        <w:pStyle w:val="Prrafodelista"/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>Los repositorios de GitHub están disponibles públicamente. Los desarrolladores de todo el mundo pueden interactuar y contribuir al código de los demás para modificarlo o mejorarlo, lo que se conoce como «codificación social».</w:t>
      </w:r>
    </w:p>
    <w:p w14:paraId="4CBD7A4D" w14:textId="40327580" w:rsidR="009A7BFD" w:rsidRPr="009A7BFD" w:rsidRDefault="009A7BFD" w:rsidP="009A7BF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>¿Qué son las organizaciones GitHub?</w:t>
      </w:r>
    </w:p>
    <w:p w14:paraId="702B1786" w14:textId="0E7E8F69" w:rsidR="009A7BFD" w:rsidRPr="009A7BFD" w:rsidRDefault="009A7BFD" w:rsidP="009A7BFD">
      <w:pPr>
        <w:pStyle w:val="Prrafodelista"/>
        <w:rPr>
          <w:color w:val="000000" w:themeColor="text1"/>
          <w:sz w:val="24"/>
          <w:szCs w:val="24"/>
        </w:rPr>
      </w:pP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 organización en GitHub consiste en un repositorio o serie de repositorios cuya propiedad es de más de una persona. En ellas, un conjunto de personas puede empezar nuevos proyectos y gestionarlos entre varios</w:t>
      </w:r>
    </w:p>
    <w:p w14:paraId="3BF559B5" w14:textId="46CF2012" w:rsidR="009A7BFD" w:rsidRPr="009A7BFD" w:rsidRDefault="009A7BFD" w:rsidP="009A7BF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 xml:space="preserve">¿Qué es una solicitud de extracción en GitHub? </w:t>
      </w:r>
    </w:p>
    <w:p w14:paraId="01C6E86C" w14:textId="4B6A9FA8" w:rsidR="009A7BFD" w:rsidRPr="009A7BFD" w:rsidRDefault="009A7BFD" w:rsidP="009A7BFD">
      <w:pPr>
        <w:pStyle w:val="Prrafodelista"/>
        <w:rPr>
          <w:color w:val="000000" w:themeColor="text1"/>
          <w:sz w:val="24"/>
          <w:szCs w:val="24"/>
        </w:rPr>
      </w:pP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Solicitud de Extracción es una solicitud para que 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extraiga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 poco de código a un repositorio (proyecto) en GitHub</w:t>
      </w:r>
    </w:p>
    <w:p w14:paraId="4833AFFF" w14:textId="0C3AA2EA" w:rsidR="009A7BFD" w:rsidRDefault="009A7BFD" w:rsidP="009A7BF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>¿Qué es hacer fork de un repositorio GitHub</w:t>
      </w:r>
      <w:r w:rsidRPr="009A7BFD">
        <w:rPr>
          <w:color w:val="000000" w:themeColor="text1"/>
          <w:sz w:val="24"/>
          <w:szCs w:val="24"/>
        </w:rPr>
        <w:t>?</w:t>
      </w:r>
    </w:p>
    <w:p w14:paraId="40889C63" w14:textId="77777777" w:rsidR="005A5D05" w:rsidRPr="009A7BFD" w:rsidRDefault="005A5D05" w:rsidP="005A5D05">
      <w:pPr>
        <w:pStyle w:val="Prrafodelista"/>
        <w:rPr>
          <w:color w:val="000000" w:themeColor="text1"/>
          <w:sz w:val="24"/>
          <w:szCs w:val="24"/>
        </w:rPr>
      </w:pPr>
    </w:p>
    <w:p w14:paraId="0BD87F86" w14:textId="53E45057" w:rsidR="009A7BFD" w:rsidRPr="005A5D05" w:rsidRDefault="009A7BFD" w:rsidP="009A7BF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Hacerle fork a un repositorio significa copiarlo. Copiar un repositorio nos permite experimentar libremente sin afectar al proyecto original, obviamente porque nuestro fork es una copia, que se encontrará en nuestra cuenta de 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bitbucket o algún otro servicio de alojamiento de repositorios</w:t>
      </w:r>
    </w:p>
    <w:p w14:paraId="68846E58" w14:textId="77777777" w:rsidR="005A5D05" w:rsidRPr="005A5D05" w:rsidRDefault="005A5D05" w:rsidP="005A5D05">
      <w:pPr>
        <w:pStyle w:val="Prrafodelista"/>
        <w:rPr>
          <w:color w:val="000000" w:themeColor="text1"/>
          <w:sz w:val="24"/>
          <w:szCs w:val="24"/>
        </w:rPr>
      </w:pPr>
    </w:p>
    <w:p w14:paraId="78EAF34B" w14:textId="66C802EF" w:rsidR="005A5D05" w:rsidRPr="009A7BFD" w:rsidRDefault="005A5D05" w:rsidP="005A5D05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Actividad 2 </w:t>
      </w:r>
    </w:p>
    <w:p w14:paraId="75364A1B" w14:textId="48C17951" w:rsidR="009A7BFD" w:rsidRPr="009A7BFD" w:rsidRDefault="009A7BFD" w:rsidP="009A7BFD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 xml:space="preserve">¿Qué es el </w:t>
      </w:r>
      <w:r w:rsidRPr="009A7BFD">
        <w:rPr>
          <w:color w:val="000000" w:themeColor="text1"/>
          <w:sz w:val="24"/>
          <w:szCs w:val="24"/>
        </w:rPr>
        <w:t>Mark Down</w:t>
      </w:r>
      <w:r w:rsidRPr="009A7BFD">
        <w:rPr>
          <w:color w:val="000000" w:themeColor="text1"/>
          <w:sz w:val="24"/>
          <w:szCs w:val="24"/>
        </w:rPr>
        <w:t xml:space="preserve">? </w:t>
      </w:r>
    </w:p>
    <w:p w14:paraId="2F4A0AB1" w14:textId="6D632974" w:rsidR="009A7BFD" w:rsidRPr="009A7BFD" w:rsidRDefault="009A7BFD" w:rsidP="009A7BFD">
      <w:pPr>
        <w:pStyle w:val="Prrafodelista"/>
        <w:rPr>
          <w:color w:val="000000" w:themeColor="text1"/>
          <w:sz w:val="24"/>
          <w:szCs w:val="24"/>
        </w:rPr>
      </w:pP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Mark Down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 un lenguaje de marcado 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ligero que </w:t>
      </w:r>
      <w:r w:rsidRPr="009A7B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trata de conseguir la máxima legibilidad y facilidad de publicación tanto en su forma de entrada como de salida,</w:t>
      </w:r>
    </w:p>
    <w:p w14:paraId="3B6E23F8" w14:textId="24D8DACD" w:rsidR="009A7BFD" w:rsidRPr="009A7BFD" w:rsidRDefault="009A7BFD" w:rsidP="009A7BFD">
      <w:pPr>
        <w:ind w:left="360"/>
        <w:rPr>
          <w:color w:val="000000" w:themeColor="text1"/>
          <w:sz w:val="24"/>
          <w:szCs w:val="24"/>
        </w:rPr>
      </w:pPr>
      <w:r w:rsidRPr="009A7BFD">
        <w:rPr>
          <w:color w:val="000000" w:themeColor="text1"/>
          <w:sz w:val="24"/>
          <w:szCs w:val="24"/>
        </w:rPr>
        <w:t>B</w:t>
      </w:r>
      <w:r w:rsidRPr="009A7BFD">
        <w:rPr>
          <w:color w:val="000000" w:themeColor="text1"/>
          <w:sz w:val="24"/>
          <w:szCs w:val="24"/>
        </w:rPr>
        <w:tab/>
      </w:r>
      <w:r w:rsidRPr="009A7BFD">
        <w:rPr>
          <w:color w:val="000000" w:themeColor="text1"/>
          <w:sz w:val="24"/>
          <w:szCs w:val="24"/>
        </w:rPr>
        <w:t>. ¿Para qué sirve el archivo README.md del repositorio GitHub?</w:t>
      </w:r>
    </w:p>
    <w:p w14:paraId="378E593A" w14:textId="0734909D" w:rsidR="009A7BFD" w:rsidRPr="009A7BFD" w:rsidRDefault="009A7BFD" w:rsidP="009A7BFD">
      <w:pPr>
        <w:ind w:left="360"/>
        <w:rPr>
          <w:color w:val="000000" w:themeColor="text1"/>
        </w:rPr>
      </w:pPr>
      <w:r w:rsidRPr="009A7BFD">
        <w:rPr>
          <w:rFonts w:ascii="Arial" w:hAnsi="Arial" w:cs="Arial"/>
          <w:color w:val="000000" w:themeColor="text1"/>
          <w:shd w:val="clear" w:color="auto" w:fill="FFFFFF"/>
        </w:rPr>
        <w:t>Un archivo README, junto con una licencia de repositorio, pautas de contribución y un código de conducta, te ayudan a comunicar las expectativas y a administrar las contribuciones para tu proyecto. Un archivo README suele ser el primer elemento que verá un visitante cuando entre a tu repositorio.</w:t>
      </w:r>
    </w:p>
    <w:sectPr w:rsidR="009A7BFD" w:rsidRPr="009A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163"/>
    <w:multiLevelType w:val="hybridMultilevel"/>
    <w:tmpl w:val="A2285A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20FE"/>
    <w:multiLevelType w:val="hybridMultilevel"/>
    <w:tmpl w:val="34B2DE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FD"/>
    <w:rsid w:val="005A5D05"/>
    <w:rsid w:val="009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9A9E"/>
  <w15:chartTrackingRefBased/>
  <w15:docId w15:val="{FA7B890C-ED8F-41B4-8B7D-94B7B178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2021-04-29T16:08:00Z</dcterms:created>
  <dcterms:modified xsi:type="dcterms:W3CDTF">2021-04-29T16:48:00Z</dcterms:modified>
</cp:coreProperties>
</file>