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8ABF1" w14:textId="77777777" w:rsidR="0050672D" w:rsidRDefault="007B39FB">
      <w:pPr>
        <w:jc w:val="center"/>
        <w:rPr>
          <w:lang w:eastAsia="zh-TW"/>
        </w:rPr>
      </w:pPr>
      <w:r>
        <w:rPr>
          <w:rFonts w:ascii="標楷體" w:eastAsia="標楷體" w:hAnsi="標楷體"/>
          <w:b/>
          <w:sz w:val="48"/>
          <w:lang w:eastAsia="zh-TW"/>
        </w:rPr>
        <w:t>車禍案件：精神</w:t>
      </w:r>
      <w:proofErr w:type="gramStart"/>
      <w:r>
        <w:rPr>
          <w:rFonts w:ascii="標楷體" w:eastAsia="標楷體" w:hAnsi="標楷體"/>
          <w:b/>
          <w:sz w:val="48"/>
          <w:lang w:eastAsia="zh-TW"/>
        </w:rPr>
        <w:t>慰</w:t>
      </w:r>
      <w:proofErr w:type="gramEnd"/>
      <w:r>
        <w:rPr>
          <w:rFonts w:ascii="標楷體" w:eastAsia="標楷體" w:hAnsi="標楷體"/>
          <w:b/>
          <w:sz w:val="48"/>
          <w:lang w:eastAsia="zh-TW"/>
        </w:rPr>
        <w:t>撫金</w:t>
      </w:r>
      <w:r>
        <w:rPr>
          <w:rFonts w:ascii="標楷體" w:eastAsia="標楷體" w:hAnsi="標楷體"/>
          <w:b/>
          <w:sz w:val="48"/>
          <w:lang w:eastAsia="zh-TW"/>
        </w:rPr>
        <w:t xml:space="preserve"> AI </w:t>
      </w:r>
      <w:r>
        <w:rPr>
          <w:rFonts w:ascii="標楷體" w:eastAsia="標楷體" w:hAnsi="標楷體"/>
          <w:b/>
          <w:sz w:val="48"/>
          <w:lang w:eastAsia="zh-TW"/>
        </w:rPr>
        <w:t>預測系統</w:t>
      </w:r>
      <w:r>
        <w:rPr>
          <w:rFonts w:ascii="標楷體" w:eastAsia="標楷體" w:hAnsi="標楷體"/>
          <w:b/>
          <w:sz w:val="48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t>政大資科</w:t>
      </w:r>
      <w:proofErr w:type="gramStart"/>
      <w:r>
        <w:rPr>
          <w:rFonts w:ascii="標楷體" w:eastAsia="標楷體" w:hAnsi="標楷體"/>
          <w:b/>
          <w:color w:val="555555"/>
          <w:sz w:val="36"/>
          <w:lang w:eastAsia="zh-TW"/>
        </w:rPr>
        <w:t>所碩專</w:t>
      </w:r>
      <w:proofErr w:type="gramEnd"/>
      <w:r>
        <w:rPr>
          <w:rFonts w:ascii="標楷體" w:eastAsia="標楷體" w:hAnsi="標楷體"/>
          <w:b/>
          <w:color w:val="555555"/>
          <w:sz w:val="36"/>
          <w:lang w:eastAsia="zh-TW"/>
        </w:rPr>
        <w:t>班資料科學期末專題報告（第一組）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t>蔡宗益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t xml:space="preserve"> 114971003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t>熊　恩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t xml:space="preserve"> 114971007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t>侯佳宏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t xml:space="preserve"> 114971019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r>
        <w:rPr>
          <w:rFonts w:ascii="標楷體" w:eastAsia="標楷體" w:hAnsi="標楷體"/>
          <w:b/>
          <w:color w:val="555555"/>
          <w:sz w:val="36"/>
          <w:lang w:eastAsia="zh-TW"/>
        </w:rPr>
        <w:t>莊一桂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t xml:space="preserve"> 114971021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  <w:proofErr w:type="gramStart"/>
      <w:r>
        <w:rPr>
          <w:rFonts w:ascii="標楷體" w:eastAsia="標楷體" w:hAnsi="標楷體"/>
          <w:b/>
          <w:color w:val="555555"/>
          <w:sz w:val="36"/>
          <w:lang w:eastAsia="zh-TW"/>
        </w:rPr>
        <w:t>王思承</w:t>
      </w:r>
      <w:proofErr w:type="gramEnd"/>
      <w:r>
        <w:rPr>
          <w:rFonts w:ascii="標楷體" w:eastAsia="標楷體" w:hAnsi="標楷體"/>
          <w:b/>
          <w:color w:val="555555"/>
          <w:sz w:val="36"/>
          <w:lang w:eastAsia="zh-TW"/>
        </w:rPr>
        <w:t xml:space="preserve"> 114971026</w:t>
      </w:r>
      <w:r>
        <w:rPr>
          <w:rFonts w:ascii="標楷體" w:eastAsia="標楷體" w:hAnsi="標楷體"/>
          <w:b/>
          <w:color w:val="555555"/>
          <w:sz w:val="36"/>
          <w:lang w:eastAsia="zh-TW"/>
        </w:rPr>
        <w:br/>
      </w:r>
    </w:p>
    <w:p w14:paraId="4909175D" w14:textId="77777777" w:rsidR="0050672D" w:rsidRDefault="007B39FB">
      <w:pPr>
        <w:rPr>
          <w:lang w:eastAsia="zh-TW"/>
        </w:rPr>
      </w:pP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br/>
      </w:r>
    </w:p>
    <w:p w14:paraId="7CD22A51" w14:textId="77777777" w:rsidR="0050672D" w:rsidRDefault="007B39FB">
      <w:pPr>
        <w:rPr>
          <w:lang w:eastAsia="zh-TW"/>
        </w:rPr>
      </w:pPr>
      <w:r>
        <w:rPr>
          <w:lang w:eastAsia="zh-TW"/>
        </w:rPr>
        <w:br w:type="page"/>
      </w:r>
    </w:p>
    <w:p w14:paraId="25AE55F8" w14:textId="77777777" w:rsidR="0050672D" w:rsidRDefault="007B39FB">
      <w:pPr>
        <w:jc w:val="center"/>
      </w:pPr>
      <w:proofErr w:type="spellStart"/>
      <w:r>
        <w:rPr>
          <w:rFonts w:ascii="標楷體" w:eastAsia="標楷體" w:hAnsi="標楷體"/>
          <w:b/>
          <w:sz w:val="32"/>
        </w:rPr>
        <w:lastRenderedPageBreak/>
        <w:t>目錄</w:t>
      </w:r>
      <w:proofErr w:type="spellEnd"/>
    </w:p>
    <w:p w14:paraId="2D835569" w14:textId="0329B382" w:rsidR="005A1448" w:rsidRDefault="007B39FB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812843" w:history="1">
        <w:r w:rsidR="005A1448" w:rsidRPr="00E009BA">
          <w:rPr>
            <w:rStyle w:val="affa"/>
            <w:rFonts w:ascii="標楷體" w:eastAsia="標楷體" w:hAnsi="標楷體" w:hint="eastAsia"/>
            <w:noProof/>
          </w:rPr>
          <w:t>第一章：研究動機與專題背景</w:t>
        </w:r>
        <w:r w:rsidR="005A1448">
          <w:rPr>
            <w:noProof/>
            <w:webHidden/>
          </w:rPr>
          <w:tab/>
        </w:r>
        <w:r w:rsidR="005A1448">
          <w:rPr>
            <w:noProof/>
            <w:webHidden/>
          </w:rPr>
          <w:fldChar w:fldCharType="begin"/>
        </w:r>
        <w:r w:rsidR="005A1448">
          <w:rPr>
            <w:noProof/>
            <w:webHidden/>
          </w:rPr>
          <w:instrText xml:space="preserve"> PAGEREF _Toc229812843 \h </w:instrText>
        </w:r>
        <w:r w:rsidR="005A1448">
          <w:rPr>
            <w:noProof/>
            <w:webHidden/>
          </w:rPr>
        </w:r>
        <w:r w:rsidR="005A1448">
          <w:rPr>
            <w:noProof/>
            <w:webHidden/>
          </w:rPr>
          <w:fldChar w:fldCharType="separate"/>
        </w:r>
        <w:r w:rsidR="005A1448">
          <w:rPr>
            <w:noProof/>
            <w:webHidden/>
          </w:rPr>
          <w:t>3</w:t>
        </w:r>
        <w:r w:rsidR="005A1448">
          <w:rPr>
            <w:noProof/>
            <w:webHidden/>
          </w:rPr>
          <w:fldChar w:fldCharType="end"/>
        </w:r>
      </w:hyperlink>
    </w:p>
    <w:p w14:paraId="22706740" w14:textId="129866E7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44" w:history="1">
        <w:r w:rsidRPr="00E009BA">
          <w:rPr>
            <w:rStyle w:val="affa"/>
            <w:rFonts w:ascii="標楷體" w:eastAsia="標楷體" w:hAnsi="標楷體"/>
            <w:noProof/>
          </w:rPr>
          <w:t xml:space="preserve">1.1 </w:t>
        </w:r>
        <w:r w:rsidRPr="00E009BA">
          <w:rPr>
            <w:rStyle w:val="affa"/>
            <w:rFonts w:ascii="標楷體" w:eastAsia="標楷體" w:hAnsi="標楷體" w:hint="eastAsia"/>
            <w:noProof/>
          </w:rPr>
          <w:t>研究動機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35CE60" w14:textId="1BCF0573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45" w:history="1">
        <w:r w:rsidRPr="00E009BA">
          <w:rPr>
            <w:rStyle w:val="affa"/>
            <w:rFonts w:ascii="標楷體" w:eastAsia="標楷體" w:hAnsi="標楷體"/>
            <w:noProof/>
          </w:rPr>
          <w:t xml:space="preserve">1.2 </w:t>
        </w:r>
        <w:r w:rsidRPr="00E009BA">
          <w:rPr>
            <w:rStyle w:val="affa"/>
            <w:rFonts w:ascii="標楷體" w:eastAsia="標楷體" w:hAnsi="標楷體" w:hint="eastAsia"/>
            <w:noProof/>
          </w:rPr>
          <w:t>相關法律依據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3B27B2" w14:textId="3CC7C037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46" w:history="1">
        <w:r w:rsidRPr="00E009BA">
          <w:rPr>
            <w:rStyle w:val="affa"/>
            <w:rFonts w:ascii="標楷體" w:eastAsia="標楷體" w:hAnsi="標楷體" w:hint="eastAsia"/>
            <w:noProof/>
          </w:rPr>
          <w:t>第二章：資料來源與擷取架構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6EA3F2" w14:textId="386FB6AD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47" w:history="1">
        <w:r w:rsidRPr="00E009BA">
          <w:rPr>
            <w:rStyle w:val="affa"/>
            <w:rFonts w:ascii="標楷體" w:eastAsia="標楷體" w:hAnsi="標楷體"/>
            <w:noProof/>
          </w:rPr>
          <w:t xml:space="preserve">2.1 </w:t>
        </w:r>
        <w:r w:rsidRPr="00E009BA">
          <w:rPr>
            <w:rStyle w:val="affa"/>
            <w:rFonts w:ascii="標楷體" w:eastAsia="標楷體" w:hAnsi="標楷體" w:hint="eastAsia"/>
            <w:noProof/>
          </w:rPr>
          <w:t>資料來源說明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942AF2" w14:textId="5306DDDC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48" w:history="1">
        <w:r w:rsidRPr="00E009BA">
          <w:rPr>
            <w:rStyle w:val="affa"/>
            <w:rFonts w:ascii="標楷體" w:eastAsia="標楷體" w:hAnsi="標楷體"/>
            <w:noProof/>
          </w:rPr>
          <w:t xml:space="preserve">2.2 </w:t>
        </w:r>
        <w:r w:rsidRPr="00E009BA">
          <w:rPr>
            <w:rStyle w:val="affa"/>
            <w:rFonts w:ascii="標楷體" w:eastAsia="標楷體" w:hAnsi="標楷體" w:hint="eastAsia"/>
            <w:noProof/>
          </w:rPr>
          <w:t>自動化程式架構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4049F3" w14:textId="43EC99E5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49" w:history="1">
        <w:r w:rsidRPr="00E009BA">
          <w:rPr>
            <w:rStyle w:val="affa"/>
            <w:rFonts w:ascii="標楷體" w:eastAsia="標楷體" w:hAnsi="標楷體"/>
            <w:noProof/>
          </w:rPr>
          <w:t xml:space="preserve">2.3 </w:t>
        </w:r>
        <w:r w:rsidRPr="00E009BA">
          <w:rPr>
            <w:rStyle w:val="affa"/>
            <w:rFonts w:ascii="標楷體" w:eastAsia="標楷體" w:hAnsi="標楷體" w:hint="eastAsia"/>
            <w:noProof/>
          </w:rPr>
          <w:t>擷取邏輯設計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61C66C" w14:textId="27EFA2BB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50" w:history="1">
        <w:r w:rsidRPr="00E009BA">
          <w:rPr>
            <w:rStyle w:val="affa"/>
            <w:rFonts w:ascii="標楷體" w:eastAsia="標楷體" w:hAnsi="標楷體" w:hint="eastAsia"/>
            <w:noProof/>
          </w:rPr>
          <w:t>第三章：資料字典與特徵工程</w:t>
        </w:r>
        <w:r w:rsidRPr="00E009BA">
          <w:rPr>
            <w:rStyle w:val="affa"/>
            <w:rFonts w:ascii="標楷體" w:eastAsia="標楷體" w:hAnsi="標楷體"/>
            <w:noProof/>
          </w:rPr>
          <w:t xml:space="preserve"> (Input)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05DA3A" w14:textId="0860648E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1" w:history="1">
        <w:r w:rsidRPr="00E009BA">
          <w:rPr>
            <w:rStyle w:val="affa"/>
            <w:rFonts w:ascii="標楷體" w:eastAsia="標楷體" w:hAnsi="標楷體"/>
            <w:noProof/>
          </w:rPr>
          <w:t xml:space="preserve">3.1 </w:t>
        </w:r>
        <w:r w:rsidRPr="00E009BA">
          <w:rPr>
            <w:rStyle w:val="affa"/>
            <w:rFonts w:ascii="標楷體" w:eastAsia="標楷體" w:hAnsi="標楷體" w:hint="eastAsia"/>
            <w:noProof/>
          </w:rPr>
          <w:t>欄位規格定義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91B75D" w14:textId="292A3A38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2" w:history="1">
        <w:r w:rsidRPr="00E009BA">
          <w:rPr>
            <w:rStyle w:val="affa"/>
            <w:rFonts w:ascii="標楷體" w:eastAsia="標楷體" w:hAnsi="標楷體"/>
            <w:noProof/>
          </w:rPr>
          <w:t xml:space="preserve">3.2 </w:t>
        </w:r>
        <w:r w:rsidRPr="00E009BA">
          <w:rPr>
            <w:rStyle w:val="affa"/>
            <w:rFonts w:ascii="標楷體" w:eastAsia="標楷體" w:hAnsi="標楷體" w:hint="eastAsia"/>
            <w:noProof/>
          </w:rPr>
          <w:t>資料清洗與縮放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3451E3" w14:textId="30C33C28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53" w:history="1">
        <w:r w:rsidRPr="00E009BA">
          <w:rPr>
            <w:rStyle w:val="affa"/>
            <w:rFonts w:ascii="標楷體" w:eastAsia="標楷體" w:hAnsi="標楷體" w:hint="eastAsia"/>
            <w:noProof/>
          </w:rPr>
          <w:t>第四章：探索性資料分析</w:t>
        </w:r>
        <w:r w:rsidRPr="00E009BA">
          <w:rPr>
            <w:rStyle w:val="affa"/>
            <w:rFonts w:ascii="標楷體" w:eastAsia="標楷體" w:hAnsi="標楷體"/>
            <w:noProof/>
          </w:rPr>
          <w:t xml:space="preserve">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648E8" w14:textId="4B016EFC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4" w:history="1">
        <w:r w:rsidRPr="00E009BA">
          <w:rPr>
            <w:rStyle w:val="affa"/>
            <w:rFonts w:ascii="標楷體" w:eastAsia="標楷體" w:hAnsi="標楷體"/>
            <w:noProof/>
          </w:rPr>
          <w:t xml:space="preserve">4.1 </w:t>
        </w:r>
        <w:r w:rsidRPr="00E009BA">
          <w:rPr>
            <w:rStyle w:val="affa"/>
            <w:rFonts w:ascii="標楷體" w:eastAsia="標楷體" w:hAnsi="標楷體" w:hint="eastAsia"/>
            <w:noProof/>
          </w:rPr>
          <w:t>程式對應：</w:t>
        </w:r>
        <w:r w:rsidRPr="00E009BA">
          <w:rPr>
            <w:rStyle w:val="affa"/>
            <w:rFonts w:ascii="標楷體" w:eastAsia="標楷體" w:hAnsi="標楷體"/>
            <w:noProof/>
          </w:rPr>
          <w:t>03_exploratory_analysis.py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97C526" w14:textId="6BE0F624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55" w:history="1">
        <w:r w:rsidRPr="00E009BA">
          <w:rPr>
            <w:rStyle w:val="affa"/>
            <w:rFonts w:ascii="標楷體" w:eastAsia="標楷體" w:hAnsi="標楷體" w:hint="eastAsia"/>
            <w:noProof/>
          </w:rPr>
          <w:t>第五章：機器學習模型建構與評估</w:t>
        </w:r>
        <w:r w:rsidRPr="00E009BA">
          <w:rPr>
            <w:rStyle w:val="affa"/>
            <w:rFonts w:ascii="標楷體" w:eastAsia="標楷體" w:hAnsi="標楷體"/>
            <w:noProof/>
          </w:rPr>
          <w:t xml:space="preserve"> (Modeling &amp; Results)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73069E" w14:textId="3FBF3617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6" w:history="1">
        <w:r w:rsidRPr="00E009BA">
          <w:rPr>
            <w:rStyle w:val="affa"/>
            <w:rFonts w:ascii="標楷體" w:eastAsia="標楷體" w:hAnsi="標楷體"/>
            <w:noProof/>
          </w:rPr>
          <w:t xml:space="preserve">5.1 </w:t>
        </w:r>
        <w:r w:rsidRPr="00E009BA">
          <w:rPr>
            <w:rStyle w:val="affa"/>
            <w:rFonts w:ascii="標楷體" w:eastAsia="標楷體" w:hAnsi="標楷體" w:hint="eastAsia"/>
            <w:noProof/>
          </w:rPr>
          <w:t>程式對應：</w:t>
        </w:r>
        <w:r w:rsidRPr="00E009BA">
          <w:rPr>
            <w:rStyle w:val="affa"/>
            <w:rFonts w:ascii="標楷體" w:eastAsia="標楷體" w:hAnsi="標楷體"/>
            <w:noProof/>
          </w:rPr>
          <w:t>04_model_training.py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D19DA2" w14:textId="32D9265E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7" w:history="1">
        <w:r w:rsidRPr="00E009BA">
          <w:rPr>
            <w:rStyle w:val="affa"/>
            <w:rFonts w:ascii="標楷體" w:eastAsia="標楷體" w:hAnsi="標楷體"/>
            <w:noProof/>
          </w:rPr>
          <w:t xml:space="preserve">5.2 </w:t>
        </w:r>
        <w:r w:rsidRPr="00E009BA">
          <w:rPr>
            <w:rStyle w:val="affa"/>
            <w:rFonts w:ascii="標楷體" w:eastAsia="標楷體" w:hAnsi="標楷體" w:hint="eastAsia"/>
            <w:noProof/>
          </w:rPr>
          <w:t>成效評估與基準比較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993F92" w14:textId="412091BD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58" w:history="1">
        <w:r w:rsidRPr="00E009BA">
          <w:rPr>
            <w:rStyle w:val="affa"/>
            <w:rFonts w:ascii="標楷體" w:eastAsia="標楷體" w:hAnsi="標楷體"/>
            <w:noProof/>
          </w:rPr>
          <w:t xml:space="preserve">5.3 </w:t>
        </w:r>
        <w:r w:rsidRPr="00E009BA">
          <w:rPr>
            <w:rStyle w:val="affa"/>
            <w:rFonts w:ascii="標楷體" w:eastAsia="標楷體" w:hAnsi="標楷體" w:hint="eastAsia"/>
            <w:noProof/>
          </w:rPr>
          <w:t>關鍵特徵分析與法學洞察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289749" w14:textId="4D1E496E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59" w:history="1">
        <w:r w:rsidRPr="00E009BA">
          <w:rPr>
            <w:rStyle w:val="affa"/>
            <w:rFonts w:ascii="標楷體" w:eastAsia="標楷體" w:hAnsi="標楷體" w:hint="eastAsia"/>
            <w:noProof/>
          </w:rPr>
          <w:t>第六章：互動式預測系統</w:t>
        </w:r>
        <w:r w:rsidRPr="00E009BA">
          <w:rPr>
            <w:rStyle w:val="affa"/>
            <w:rFonts w:ascii="標楷體" w:eastAsia="標楷體" w:hAnsi="標楷體"/>
            <w:noProof/>
          </w:rPr>
          <w:t xml:space="preserve"> (Demo)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09DCA" w14:textId="3F1429C1" w:rsidR="005A1448" w:rsidRDefault="005A1448">
      <w:pPr>
        <w:pStyle w:val="2a"/>
        <w:tabs>
          <w:tab w:val="right" w:leader="dot" w:pos="8630"/>
        </w:tabs>
        <w:ind w:left="440"/>
        <w:rPr>
          <w:noProof/>
        </w:rPr>
      </w:pPr>
      <w:hyperlink w:anchor="_Toc229812860" w:history="1">
        <w:r w:rsidRPr="00E009BA">
          <w:rPr>
            <w:rStyle w:val="affa"/>
            <w:rFonts w:ascii="標楷體" w:eastAsia="標楷體" w:hAnsi="標楷體"/>
            <w:noProof/>
          </w:rPr>
          <w:t xml:space="preserve">6.1 </w:t>
        </w:r>
        <w:r w:rsidRPr="00E009BA">
          <w:rPr>
            <w:rStyle w:val="affa"/>
            <w:rFonts w:ascii="標楷體" w:eastAsia="標楷體" w:hAnsi="標楷體" w:hint="eastAsia"/>
            <w:noProof/>
          </w:rPr>
          <w:t>程式對應：</w:t>
        </w:r>
        <w:r w:rsidRPr="00E009BA">
          <w:rPr>
            <w:rStyle w:val="affa"/>
            <w:rFonts w:ascii="標楷體" w:eastAsia="標楷體" w:hAnsi="標楷體"/>
            <w:noProof/>
          </w:rPr>
          <w:t>05_demo_app.py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23928" w14:textId="66C09EF6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61" w:history="1">
        <w:r w:rsidRPr="00E009BA">
          <w:rPr>
            <w:rStyle w:val="affa"/>
            <w:rFonts w:ascii="標楷體" w:eastAsia="標楷體" w:hAnsi="標楷體" w:hint="eastAsia"/>
            <w:noProof/>
          </w:rPr>
          <w:t>第七章：結論與未來展望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87873A" w14:textId="21B8D3F3" w:rsidR="005A1448" w:rsidRDefault="005A1448">
      <w:pPr>
        <w:pStyle w:val="14"/>
        <w:tabs>
          <w:tab w:val="right" w:leader="dot" w:pos="8630"/>
        </w:tabs>
        <w:rPr>
          <w:noProof/>
        </w:rPr>
      </w:pPr>
      <w:hyperlink w:anchor="_Toc229812862" w:history="1">
        <w:r w:rsidRPr="00E009BA">
          <w:rPr>
            <w:rStyle w:val="affa"/>
            <w:rFonts w:ascii="標楷體" w:eastAsia="標楷體" w:hAnsi="標楷體" w:hint="eastAsia"/>
            <w:noProof/>
          </w:rPr>
          <w:t>第八章：參考文獻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_Toc229812862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7281E1" w14:textId="16CF454F" w:rsidR="0050672D" w:rsidRDefault="007B39FB">
      <w:pPr>
        <w:rPr>
          <w:rFonts w:hint="eastAsia"/>
        </w:rPr>
      </w:pPr>
      <w:r>
        <w:fldChar w:fldCharType="end"/>
      </w:r>
    </w:p>
    <w:p w14:paraId="4CED5926" w14:textId="77777777" w:rsidR="0050672D" w:rsidRDefault="007B39FB">
      <w:pPr>
        <w:rPr>
          <w:lang w:eastAsia="zh-TW"/>
        </w:rPr>
      </w:pPr>
      <w:r>
        <w:rPr>
          <w:lang w:eastAsia="zh-TW"/>
        </w:rPr>
        <w:br w:type="page"/>
      </w:r>
    </w:p>
    <w:p w14:paraId="4881DA6D" w14:textId="77777777" w:rsidR="0050672D" w:rsidRDefault="007B39FB">
      <w:pPr>
        <w:pStyle w:val="1"/>
        <w:rPr>
          <w:lang w:eastAsia="zh-TW"/>
        </w:rPr>
      </w:pPr>
      <w:bookmarkStart w:id="0" w:name="_Toc229812843"/>
      <w:r>
        <w:rPr>
          <w:rFonts w:ascii="標楷體" w:eastAsia="標楷體" w:hAnsi="標楷體"/>
          <w:color w:val="003366"/>
          <w:lang w:eastAsia="zh-TW"/>
        </w:rPr>
        <w:lastRenderedPageBreak/>
        <w:t>第一章：研究動機與專題背景</w:t>
      </w:r>
      <w:bookmarkEnd w:id="0"/>
    </w:p>
    <w:p w14:paraId="38A55659" w14:textId="77777777" w:rsidR="0050672D" w:rsidRDefault="007B39FB">
      <w:pPr>
        <w:pStyle w:val="21"/>
        <w:rPr>
          <w:lang w:eastAsia="zh-TW"/>
        </w:rPr>
      </w:pPr>
      <w:bookmarkStart w:id="1" w:name="_Toc229812844"/>
      <w:r>
        <w:rPr>
          <w:rFonts w:ascii="標楷體" w:eastAsia="標楷體" w:hAnsi="標楷體"/>
          <w:color w:val="003366"/>
          <w:lang w:eastAsia="zh-TW"/>
        </w:rPr>
        <w:t xml:space="preserve">1.1 </w:t>
      </w:r>
      <w:r>
        <w:rPr>
          <w:rFonts w:ascii="標楷體" w:eastAsia="標楷體" w:hAnsi="標楷體"/>
          <w:color w:val="003366"/>
          <w:lang w:eastAsia="zh-TW"/>
        </w:rPr>
        <w:t>研究動機</w:t>
      </w:r>
      <w:bookmarkEnd w:id="1"/>
    </w:p>
    <w:p w14:paraId="39EE6A80" w14:textId="77777777" w:rsidR="0050672D" w:rsidRDefault="007B39FB">
      <w:pPr>
        <w:rPr>
          <w:lang w:eastAsia="zh-TW"/>
        </w:rPr>
      </w:pPr>
      <w:r>
        <w:rPr>
          <w:lang w:eastAsia="zh-TW"/>
        </w:rPr>
        <w:t>探討精神</w:t>
      </w:r>
      <w:proofErr w:type="gramStart"/>
      <w:r>
        <w:rPr>
          <w:lang w:eastAsia="zh-TW"/>
        </w:rPr>
        <w:t>慰</w:t>
      </w:r>
      <w:proofErr w:type="gramEnd"/>
      <w:r>
        <w:rPr>
          <w:lang w:eastAsia="zh-TW"/>
        </w:rPr>
        <w:t>撫金在實務判決上的不確定性與痛點，藉由機器學習建立客觀標準，降低民眾的訴訟成本與預期落差。</w:t>
      </w:r>
    </w:p>
    <w:p w14:paraId="0A7885FF" w14:textId="77777777" w:rsidR="0050672D" w:rsidRDefault="007B39FB">
      <w:pPr>
        <w:pStyle w:val="21"/>
        <w:rPr>
          <w:lang w:eastAsia="zh-TW"/>
        </w:rPr>
      </w:pPr>
      <w:bookmarkStart w:id="2" w:name="_Toc229812845"/>
      <w:r>
        <w:rPr>
          <w:rFonts w:ascii="標楷體" w:eastAsia="標楷體" w:hAnsi="標楷體"/>
          <w:color w:val="003366"/>
          <w:lang w:eastAsia="zh-TW"/>
        </w:rPr>
        <w:t xml:space="preserve">1.2 </w:t>
      </w:r>
      <w:r>
        <w:rPr>
          <w:rFonts w:ascii="標楷體" w:eastAsia="標楷體" w:hAnsi="標楷體"/>
          <w:color w:val="003366"/>
          <w:lang w:eastAsia="zh-TW"/>
        </w:rPr>
        <w:t>相關法律依據</w:t>
      </w:r>
      <w:bookmarkEnd w:id="2"/>
    </w:p>
    <w:p w14:paraId="4CB944C7" w14:textId="77777777" w:rsidR="0050672D" w:rsidRDefault="007B39FB">
      <w:pPr>
        <w:rPr>
          <w:lang w:eastAsia="zh-TW"/>
        </w:rPr>
      </w:pPr>
      <w:r>
        <w:rPr>
          <w:lang w:eastAsia="zh-TW"/>
        </w:rPr>
        <w:t>依據初步分析報告，本專案奠基於以下中華民國民事法規：</w:t>
      </w:r>
      <w:r>
        <w:rPr>
          <w:lang w:eastAsia="zh-TW"/>
        </w:rPr>
        <w:br/>
        <w:t xml:space="preserve">1. </w:t>
      </w:r>
      <w:r>
        <w:rPr>
          <w:lang w:eastAsia="zh-TW"/>
        </w:rPr>
        <w:t>民法第</w:t>
      </w:r>
      <w:r>
        <w:rPr>
          <w:lang w:eastAsia="zh-TW"/>
        </w:rPr>
        <w:t xml:space="preserve"> 184 </w:t>
      </w:r>
      <w:r>
        <w:rPr>
          <w:lang w:eastAsia="zh-TW"/>
        </w:rPr>
        <w:t>條（獨立侵權行為之責任）。</w:t>
      </w:r>
      <w:r>
        <w:rPr>
          <w:lang w:eastAsia="zh-TW"/>
        </w:rPr>
        <w:br/>
        <w:t xml:space="preserve">2. </w:t>
      </w:r>
      <w:r>
        <w:rPr>
          <w:lang w:eastAsia="zh-TW"/>
        </w:rPr>
        <w:t>民法第</w:t>
      </w:r>
      <w:r>
        <w:rPr>
          <w:lang w:eastAsia="zh-TW"/>
        </w:rPr>
        <w:t xml:space="preserve"> 191-2 </w:t>
      </w:r>
      <w:r>
        <w:rPr>
          <w:lang w:eastAsia="zh-TW"/>
        </w:rPr>
        <w:t>條（動力車輛駕駛人之責任）。</w:t>
      </w:r>
      <w:r>
        <w:rPr>
          <w:lang w:eastAsia="zh-TW"/>
        </w:rPr>
        <w:br/>
        <w:t xml:space="preserve">3. </w:t>
      </w:r>
      <w:r>
        <w:rPr>
          <w:lang w:eastAsia="zh-TW"/>
        </w:rPr>
        <w:t>民法第</w:t>
      </w:r>
      <w:r>
        <w:rPr>
          <w:lang w:eastAsia="zh-TW"/>
        </w:rPr>
        <w:t xml:space="preserve"> 193 </w:t>
      </w:r>
      <w:r>
        <w:rPr>
          <w:lang w:eastAsia="zh-TW"/>
        </w:rPr>
        <w:t>條（侵害身體健康之財產上損害賠償）。</w:t>
      </w:r>
      <w:r>
        <w:rPr>
          <w:lang w:eastAsia="zh-TW"/>
        </w:rPr>
        <w:br/>
        <w:t xml:space="preserve">4. </w:t>
      </w:r>
      <w:r>
        <w:rPr>
          <w:lang w:eastAsia="zh-TW"/>
        </w:rPr>
        <w:t>民法第</w:t>
      </w:r>
      <w:r>
        <w:rPr>
          <w:lang w:eastAsia="zh-TW"/>
        </w:rPr>
        <w:t xml:space="preserve"> 195 </w:t>
      </w:r>
      <w:r>
        <w:rPr>
          <w:lang w:eastAsia="zh-TW"/>
        </w:rPr>
        <w:t>條（侵害身體健康名譽等之非財產上損害賠償）。</w:t>
      </w:r>
      <w:r>
        <w:rPr>
          <w:lang w:eastAsia="zh-TW"/>
        </w:rPr>
        <w:br/>
        <w:t xml:space="preserve">5. </w:t>
      </w:r>
      <w:r>
        <w:rPr>
          <w:lang w:eastAsia="zh-TW"/>
        </w:rPr>
        <w:t>民法第</w:t>
      </w:r>
      <w:r>
        <w:rPr>
          <w:lang w:eastAsia="zh-TW"/>
        </w:rPr>
        <w:t xml:space="preserve"> 217 </w:t>
      </w:r>
      <w:r>
        <w:rPr>
          <w:lang w:eastAsia="zh-TW"/>
        </w:rPr>
        <w:t>條（過失相抵）。</w:t>
      </w:r>
    </w:p>
    <w:p w14:paraId="7A906885" w14:textId="77777777" w:rsidR="0050672D" w:rsidRDefault="007B39FB">
      <w:pPr>
        <w:pStyle w:val="1"/>
        <w:rPr>
          <w:lang w:eastAsia="zh-TW"/>
        </w:rPr>
      </w:pPr>
      <w:bookmarkStart w:id="3" w:name="_Toc229812846"/>
      <w:r>
        <w:rPr>
          <w:rFonts w:ascii="標楷體" w:eastAsia="標楷體" w:hAnsi="標楷體"/>
          <w:color w:val="003366"/>
          <w:lang w:eastAsia="zh-TW"/>
        </w:rPr>
        <w:t>第二章：資料來源與擷取架構</w:t>
      </w:r>
      <w:bookmarkEnd w:id="3"/>
    </w:p>
    <w:p w14:paraId="1106BB8B" w14:textId="77777777" w:rsidR="0050672D" w:rsidRDefault="007B39FB">
      <w:pPr>
        <w:pStyle w:val="21"/>
        <w:rPr>
          <w:lang w:eastAsia="zh-TW"/>
        </w:rPr>
      </w:pPr>
      <w:bookmarkStart w:id="4" w:name="_Toc229812847"/>
      <w:r>
        <w:rPr>
          <w:rFonts w:ascii="標楷體" w:eastAsia="標楷體" w:hAnsi="標楷體"/>
          <w:color w:val="003366"/>
          <w:lang w:eastAsia="zh-TW"/>
        </w:rPr>
        <w:t xml:space="preserve">2.1 </w:t>
      </w:r>
      <w:r>
        <w:rPr>
          <w:rFonts w:ascii="標楷體" w:eastAsia="標楷體" w:hAnsi="標楷體"/>
          <w:color w:val="003366"/>
          <w:lang w:eastAsia="zh-TW"/>
        </w:rPr>
        <w:t>資料來源說明</w:t>
      </w:r>
      <w:bookmarkEnd w:id="4"/>
    </w:p>
    <w:p w14:paraId="4A557579" w14:textId="77777777" w:rsidR="0050672D" w:rsidRDefault="007B39FB">
      <w:pPr>
        <w:rPr>
          <w:lang w:eastAsia="zh-TW"/>
        </w:rPr>
      </w:pPr>
      <w:r>
        <w:rPr>
          <w:lang w:eastAsia="zh-TW"/>
        </w:rPr>
        <w:t>司法院裁判</w:t>
      </w:r>
      <w:r>
        <w:rPr>
          <w:lang w:eastAsia="zh-TW"/>
        </w:rPr>
        <w:t>書開放資料</w:t>
      </w:r>
      <w:r>
        <w:rPr>
          <w:lang w:eastAsia="zh-TW"/>
        </w:rPr>
        <w:t xml:space="preserve"> (</w:t>
      </w:r>
      <w:r>
        <w:rPr>
          <w:lang w:eastAsia="zh-TW"/>
        </w:rPr>
        <w:t>民國</w:t>
      </w:r>
      <w:r>
        <w:rPr>
          <w:lang w:eastAsia="zh-TW"/>
        </w:rPr>
        <w:t xml:space="preserve"> 112-114 </w:t>
      </w:r>
      <w:r>
        <w:rPr>
          <w:lang w:eastAsia="zh-TW"/>
        </w:rPr>
        <w:t>年</w:t>
      </w:r>
      <w:r>
        <w:rPr>
          <w:lang w:eastAsia="zh-TW"/>
        </w:rPr>
        <w:t>)</w:t>
      </w:r>
      <w:r>
        <w:rPr>
          <w:lang w:eastAsia="zh-TW"/>
        </w:rPr>
        <w:t>，原始格式為龐大的</w:t>
      </w:r>
      <w:r>
        <w:rPr>
          <w:lang w:eastAsia="zh-TW"/>
        </w:rPr>
        <w:t xml:space="preserve"> JSON </w:t>
      </w:r>
      <w:r>
        <w:rPr>
          <w:lang w:eastAsia="zh-TW"/>
        </w:rPr>
        <w:t>檔案結構。</w:t>
      </w:r>
    </w:p>
    <w:p w14:paraId="4B8882B7" w14:textId="77777777" w:rsidR="0050672D" w:rsidRDefault="007B39FB">
      <w:pPr>
        <w:pStyle w:val="21"/>
        <w:rPr>
          <w:lang w:eastAsia="zh-TW"/>
        </w:rPr>
      </w:pPr>
      <w:bookmarkStart w:id="5" w:name="_Toc229812848"/>
      <w:r>
        <w:rPr>
          <w:rFonts w:ascii="標楷體" w:eastAsia="標楷體" w:hAnsi="標楷體"/>
          <w:color w:val="003366"/>
          <w:lang w:eastAsia="zh-TW"/>
        </w:rPr>
        <w:t xml:space="preserve">2.2 </w:t>
      </w:r>
      <w:r>
        <w:rPr>
          <w:rFonts w:ascii="標楷體" w:eastAsia="標楷體" w:hAnsi="標楷體"/>
          <w:color w:val="003366"/>
          <w:lang w:eastAsia="zh-TW"/>
        </w:rPr>
        <w:t>自動化程式架構</w:t>
      </w:r>
      <w:bookmarkEnd w:id="5"/>
    </w:p>
    <w:p w14:paraId="4F0B8590" w14:textId="77777777" w:rsidR="0050672D" w:rsidRDefault="007B39FB">
      <w:pPr>
        <w:rPr>
          <w:lang w:eastAsia="zh-TW"/>
        </w:rPr>
      </w:pPr>
      <w:r>
        <w:rPr>
          <w:lang w:eastAsia="zh-TW"/>
        </w:rPr>
        <w:t>專案初期開發了兩支</w:t>
      </w:r>
      <w:r>
        <w:rPr>
          <w:lang w:eastAsia="zh-TW"/>
        </w:rPr>
        <w:t xml:space="preserve"> Python </w:t>
      </w:r>
      <w:r>
        <w:rPr>
          <w:lang w:eastAsia="zh-TW"/>
        </w:rPr>
        <w:t>腳本負責工程建置：</w:t>
      </w:r>
      <w:r>
        <w:rPr>
          <w:lang w:eastAsia="zh-TW"/>
        </w:rPr>
        <w:br/>
        <w:t xml:space="preserve">1. 01_extract_rar.py: </w:t>
      </w:r>
      <w:r>
        <w:rPr>
          <w:lang w:eastAsia="zh-TW"/>
        </w:rPr>
        <w:t>負責大</w:t>
      </w:r>
      <w:proofErr w:type="gramStart"/>
      <w:r>
        <w:rPr>
          <w:lang w:eastAsia="zh-TW"/>
        </w:rPr>
        <w:t>檔斷點解</w:t>
      </w:r>
      <w:proofErr w:type="gramEnd"/>
      <w:r>
        <w:rPr>
          <w:lang w:eastAsia="zh-TW"/>
        </w:rPr>
        <w:t>壓縮，確保龐大檔案中途不中斷。</w:t>
      </w:r>
      <w:r>
        <w:rPr>
          <w:lang w:eastAsia="zh-TW"/>
        </w:rPr>
        <w:br/>
        <w:t xml:space="preserve">2. 02_build_dataset.py: </w:t>
      </w:r>
      <w:r>
        <w:rPr>
          <w:lang w:eastAsia="zh-TW"/>
        </w:rPr>
        <w:t>遍歷數百萬</w:t>
      </w:r>
      <w:r>
        <w:rPr>
          <w:lang w:eastAsia="zh-TW"/>
        </w:rPr>
        <w:t xml:space="preserve"> JSON </w:t>
      </w:r>
      <w:r>
        <w:rPr>
          <w:lang w:eastAsia="zh-TW"/>
        </w:rPr>
        <w:t>檔，精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過濾「損害賠償」與「車禍」標籤案件。</w:t>
      </w:r>
    </w:p>
    <w:p w14:paraId="080FD269" w14:textId="77777777" w:rsidR="0050672D" w:rsidRDefault="007B39FB">
      <w:pPr>
        <w:pStyle w:val="21"/>
        <w:rPr>
          <w:lang w:eastAsia="zh-TW"/>
        </w:rPr>
      </w:pPr>
      <w:bookmarkStart w:id="6" w:name="_Toc229812849"/>
      <w:r>
        <w:rPr>
          <w:rFonts w:ascii="標楷體" w:eastAsia="標楷體" w:hAnsi="標楷體"/>
          <w:color w:val="003366"/>
          <w:lang w:eastAsia="zh-TW"/>
        </w:rPr>
        <w:t xml:space="preserve">2.3 </w:t>
      </w:r>
      <w:r>
        <w:rPr>
          <w:rFonts w:ascii="標楷體" w:eastAsia="標楷體" w:hAnsi="標楷體"/>
          <w:color w:val="003366"/>
          <w:lang w:eastAsia="zh-TW"/>
        </w:rPr>
        <w:t>擷取邏輯設計</w:t>
      </w:r>
      <w:bookmarkEnd w:id="6"/>
    </w:p>
    <w:p w14:paraId="6207CB9A" w14:textId="77777777" w:rsidR="0050672D" w:rsidRDefault="007B39FB">
      <w:pPr>
        <w:rPr>
          <w:lang w:eastAsia="zh-TW"/>
        </w:rPr>
      </w:pPr>
      <w:r>
        <w:rPr>
          <w:lang w:eastAsia="zh-TW"/>
        </w:rPr>
        <w:t>本研究撰寫了複雜的正則表達式</w:t>
      </w:r>
      <w:r>
        <w:rPr>
          <w:lang w:eastAsia="zh-TW"/>
        </w:rPr>
        <w:t xml:space="preserve"> (Regular Expression)</w:t>
      </w:r>
      <w:r>
        <w:rPr>
          <w:lang w:eastAsia="zh-TW"/>
        </w:rPr>
        <w:t>，成功突破非結構化中文法律文書的限制，自判決文末的「主</w:t>
      </w:r>
      <w:r>
        <w:rPr>
          <w:lang w:eastAsia="zh-TW"/>
        </w:rPr>
        <w:t>文」與「事實及理由」中，精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提取包含精神</w:t>
      </w:r>
      <w:proofErr w:type="gramStart"/>
      <w:r>
        <w:rPr>
          <w:lang w:eastAsia="zh-TW"/>
        </w:rPr>
        <w:t>慰</w:t>
      </w:r>
      <w:proofErr w:type="gramEnd"/>
      <w:r>
        <w:rPr>
          <w:lang w:eastAsia="zh-TW"/>
        </w:rPr>
        <w:t>撫金、醫療費在內的各項賠償金額。</w:t>
      </w:r>
    </w:p>
    <w:p w14:paraId="601ABB65" w14:textId="77777777" w:rsidR="0050672D" w:rsidRDefault="007B39FB">
      <w:pPr>
        <w:pStyle w:val="1"/>
        <w:rPr>
          <w:lang w:eastAsia="zh-TW"/>
        </w:rPr>
      </w:pPr>
      <w:bookmarkStart w:id="7" w:name="_Toc229812850"/>
      <w:r>
        <w:rPr>
          <w:rFonts w:ascii="標楷體" w:eastAsia="標楷體" w:hAnsi="標楷體"/>
          <w:color w:val="003366"/>
          <w:lang w:eastAsia="zh-TW"/>
        </w:rPr>
        <w:t>第三章：資料字典與特徵工程</w:t>
      </w:r>
      <w:r>
        <w:rPr>
          <w:rFonts w:ascii="標楷體" w:eastAsia="標楷體" w:hAnsi="標楷體"/>
          <w:color w:val="003366"/>
          <w:lang w:eastAsia="zh-TW"/>
        </w:rPr>
        <w:t xml:space="preserve"> (Input)</w:t>
      </w:r>
      <w:bookmarkEnd w:id="7"/>
    </w:p>
    <w:p w14:paraId="7C93F378" w14:textId="77777777" w:rsidR="0050672D" w:rsidRDefault="007B39FB">
      <w:pPr>
        <w:pStyle w:val="21"/>
        <w:rPr>
          <w:lang w:eastAsia="zh-TW"/>
        </w:rPr>
      </w:pPr>
      <w:bookmarkStart w:id="8" w:name="_Toc229812851"/>
      <w:r>
        <w:rPr>
          <w:rFonts w:ascii="標楷體" w:eastAsia="標楷體" w:hAnsi="標楷體"/>
          <w:color w:val="003366"/>
          <w:lang w:eastAsia="zh-TW"/>
        </w:rPr>
        <w:t xml:space="preserve">3.1 </w:t>
      </w:r>
      <w:r>
        <w:rPr>
          <w:rFonts w:ascii="標楷體" w:eastAsia="標楷體" w:hAnsi="標楷體"/>
          <w:color w:val="003366"/>
          <w:lang w:eastAsia="zh-TW"/>
        </w:rPr>
        <w:t>欄位規格定義</w:t>
      </w:r>
      <w:bookmarkEnd w:id="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672D" w14:paraId="0C747DD9" w14:textId="77777777">
        <w:tc>
          <w:tcPr>
            <w:tcW w:w="2880" w:type="dxa"/>
          </w:tcPr>
          <w:p w14:paraId="52F0445E" w14:textId="77777777" w:rsidR="0050672D" w:rsidRDefault="007B39FB">
            <w:proofErr w:type="spellStart"/>
            <w:r>
              <w:t>欄位名稱</w:t>
            </w:r>
            <w:proofErr w:type="spellEnd"/>
          </w:p>
        </w:tc>
        <w:tc>
          <w:tcPr>
            <w:tcW w:w="2880" w:type="dxa"/>
          </w:tcPr>
          <w:p w14:paraId="667BBB10" w14:textId="77777777" w:rsidR="0050672D" w:rsidRDefault="007B39FB">
            <w:r>
              <w:t>類型</w:t>
            </w:r>
          </w:p>
        </w:tc>
        <w:tc>
          <w:tcPr>
            <w:tcW w:w="2880" w:type="dxa"/>
          </w:tcPr>
          <w:p w14:paraId="33C44AC0" w14:textId="77777777" w:rsidR="0050672D" w:rsidRDefault="007B39FB">
            <w:r>
              <w:t>說明</w:t>
            </w:r>
          </w:p>
        </w:tc>
      </w:tr>
      <w:tr w:rsidR="0050672D" w14:paraId="068EAB66" w14:textId="77777777">
        <w:tc>
          <w:tcPr>
            <w:tcW w:w="2880" w:type="dxa"/>
          </w:tcPr>
          <w:p w14:paraId="6C0C95FE" w14:textId="77777777" w:rsidR="0050672D" w:rsidRDefault="007B39FB">
            <w:r>
              <w:t>Injury_Level</w:t>
            </w:r>
          </w:p>
        </w:tc>
        <w:tc>
          <w:tcPr>
            <w:tcW w:w="2880" w:type="dxa"/>
          </w:tcPr>
          <w:p w14:paraId="39E318E6" w14:textId="77777777" w:rsidR="0050672D" w:rsidRDefault="007B39FB">
            <w:r>
              <w:t>Ordinal Encoding</w:t>
            </w:r>
          </w:p>
        </w:tc>
        <w:tc>
          <w:tcPr>
            <w:tcW w:w="2880" w:type="dxa"/>
          </w:tcPr>
          <w:p w14:paraId="583F117C" w14:textId="77777777" w:rsidR="0050672D" w:rsidRDefault="007B39FB">
            <w:pPr>
              <w:rPr>
                <w:lang w:eastAsia="zh-TW"/>
              </w:rPr>
            </w:pPr>
            <w:r>
              <w:rPr>
                <w:lang w:eastAsia="zh-TW"/>
              </w:rPr>
              <w:t>傷亡嚴重度：死亡</w:t>
            </w:r>
            <w:r>
              <w:rPr>
                <w:lang w:eastAsia="zh-TW"/>
              </w:rPr>
              <w:t>=3</w:t>
            </w:r>
            <w:r>
              <w:rPr>
                <w:lang w:eastAsia="zh-TW"/>
              </w:rPr>
              <w:t>、重傷</w:t>
            </w:r>
            <w:r>
              <w:rPr>
                <w:lang w:eastAsia="zh-TW"/>
              </w:rPr>
              <w:t>=2</w:t>
            </w:r>
            <w:r>
              <w:rPr>
                <w:lang w:eastAsia="zh-TW"/>
              </w:rPr>
              <w:t>、一般傷害</w:t>
            </w:r>
            <w:r>
              <w:rPr>
                <w:lang w:eastAsia="zh-TW"/>
              </w:rPr>
              <w:t>=1</w:t>
            </w:r>
            <w:r>
              <w:rPr>
                <w:lang w:eastAsia="zh-TW"/>
              </w:rPr>
              <w:t>。</w:t>
            </w:r>
          </w:p>
        </w:tc>
      </w:tr>
      <w:tr w:rsidR="0050672D" w14:paraId="6D680D67" w14:textId="77777777">
        <w:tc>
          <w:tcPr>
            <w:tcW w:w="2880" w:type="dxa"/>
          </w:tcPr>
          <w:p w14:paraId="2A522A5E" w14:textId="77777777" w:rsidR="0050672D" w:rsidRDefault="007B39FB">
            <w:proofErr w:type="spellStart"/>
            <w:r>
              <w:t>Medical_Fee</w:t>
            </w:r>
            <w:proofErr w:type="spellEnd"/>
          </w:p>
        </w:tc>
        <w:tc>
          <w:tcPr>
            <w:tcW w:w="2880" w:type="dxa"/>
          </w:tcPr>
          <w:p w14:paraId="2D302879" w14:textId="77777777" w:rsidR="0050672D" w:rsidRDefault="007B39FB">
            <w:r>
              <w:t>Log Transform</w:t>
            </w:r>
          </w:p>
        </w:tc>
        <w:tc>
          <w:tcPr>
            <w:tcW w:w="2880" w:type="dxa"/>
          </w:tcPr>
          <w:p w14:paraId="2B8D7902" w14:textId="77777777" w:rsidR="0050672D" w:rsidRDefault="007B39FB">
            <w:pPr>
              <w:rPr>
                <w:lang w:eastAsia="zh-TW"/>
              </w:rPr>
            </w:pPr>
            <w:r>
              <w:rPr>
                <w:lang w:eastAsia="zh-TW"/>
              </w:rPr>
              <w:t>醫療費用請求金額（元）。</w:t>
            </w:r>
          </w:p>
        </w:tc>
      </w:tr>
      <w:tr w:rsidR="0050672D" w14:paraId="3191903A" w14:textId="77777777">
        <w:tc>
          <w:tcPr>
            <w:tcW w:w="2880" w:type="dxa"/>
          </w:tcPr>
          <w:p w14:paraId="4BD713CA" w14:textId="77777777" w:rsidR="0050672D" w:rsidRDefault="007B39FB">
            <w:proofErr w:type="spellStart"/>
            <w:r>
              <w:t>Care_Fee</w:t>
            </w:r>
            <w:proofErr w:type="spellEnd"/>
          </w:p>
        </w:tc>
        <w:tc>
          <w:tcPr>
            <w:tcW w:w="2880" w:type="dxa"/>
          </w:tcPr>
          <w:p w14:paraId="151F1177" w14:textId="77777777" w:rsidR="0050672D" w:rsidRDefault="007B39FB">
            <w:r>
              <w:t>Log Transform</w:t>
            </w:r>
          </w:p>
        </w:tc>
        <w:tc>
          <w:tcPr>
            <w:tcW w:w="2880" w:type="dxa"/>
          </w:tcPr>
          <w:p w14:paraId="63EDB6FA" w14:textId="77777777" w:rsidR="0050672D" w:rsidRDefault="007B39FB">
            <w:pPr>
              <w:rPr>
                <w:lang w:eastAsia="zh-TW"/>
              </w:rPr>
            </w:pPr>
            <w:r>
              <w:rPr>
                <w:lang w:eastAsia="zh-TW"/>
              </w:rPr>
              <w:t>實質或未來之看護費用金額</w:t>
            </w:r>
            <w:r>
              <w:rPr>
                <w:lang w:eastAsia="zh-TW"/>
              </w:rPr>
              <w:lastRenderedPageBreak/>
              <w:t>（元）。</w:t>
            </w:r>
          </w:p>
        </w:tc>
      </w:tr>
      <w:tr w:rsidR="0050672D" w14:paraId="36AE8AFB" w14:textId="77777777">
        <w:tc>
          <w:tcPr>
            <w:tcW w:w="2880" w:type="dxa"/>
          </w:tcPr>
          <w:p w14:paraId="3856E121" w14:textId="77777777" w:rsidR="0050672D" w:rsidRDefault="007B39FB">
            <w:r>
              <w:lastRenderedPageBreak/>
              <w:t>DUI</w:t>
            </w:r>
          </w:p>
        </w:tc>
        <w:tc>
          <w:tcPr>
            <w:tcW w:w="2880" w:type="dxa"/>
          </w:tcPr>
          <w:p w14:paraId="78078394" w14:textId="77777777" w:rsidR="0050672D" w:rsidRDefault="007B39FB">
            <w:r>
              <w:t>Binary</w:t>
            </w:r>
          </w:p>
        </w:tc>
        <w:tc>
          <w:tcPr>
            <w:tcW w:w="2880" w:type="dxa"/>
          </w:tcPr>
          <w:p w14:paraId="534FC7BD" w14:textId="77777777" w:rsidR="0050672D" w:rsidRDefault="007B39FB">
            <w:r>
              <w:t>是否涉及酒駕</w:t>
            </w:r>
            <w:r>
              <w:t xml:space="preserve"> (1=</w:t>
            </w:r>
            <w:r>
              <w:t>是</w:t>
            </w:r>
            <w:r>
              <w:t>, 0=</w:t>
            </w:r>
            <w:r>
              <w:t>否</w:t>
            </w:r>
            <w:r>
              <w:t>)</w:t>
            </w:r>
            <w:r>
              <w:t>。</w:t>
            </w:r>
          </w:p>
        </w:tc>
      </w:tr>
      <w:tr w:rsidR="0050672D" w14:paraId="62331A23" w14:textId="77777777">
        <w:tc>
          <w:tcPr>
            <w:tcW w:w="2880" w:type="dxa"/>
          </w:tcPr>
          <w:p w14:paraId="6116998C" w14:textId="77777777" w:rsidR="0050672D" w:rsidRDefault="007B39FB">
            <w:r>
              <w:t>Mental_Damage</w:t>
            </w:r>
          </w:p>
        </w:tc>
        <w:tc>
          <w:tcPr>
            <w:tcW w:w="2880" w:type="dxa"/>
          </w:tcPr>
          <w:p w14:paraId="3B0D6BF2" w14:textId="77777777" w:rsidR="0050672D" w:rsidRDefault="007B39FB">
            <w:r>
              <w:t>Log Transform</w:t>
            </w:r>
          </w:p>
        </w:tc>
        <w:tc>
          <w:tcPr>
            <w:tcW w:w="2880" w:type="dxa"/>
          </w:tcPr>
          <w:p w14:paraId="0CF305D3" w14:textId="77777777" w:rsidR="0050672D" w:rsidRDefault="007B39FB">
            <w:pPr>
              <w:rPr>
                <w:lang w:eastAsia="zh-TW"/>
              </w:rPr>
            </w:pPr>
            <w:r>
              <w:rPr>
                <w:lang w:eastAsia="zh-TW"/>
              </w:rPr>
              <w:t>精神</w:t>
            </w:r>
            <w:proofErr w:type="gramStart"/>
            <w:r>
              <w:rPr>
                <w:lang w:eastAsia="zh-TW"/>
              </w:rPr>
              <w:t>慰</w:t>
            </w:r>
            <w:proofErr w:type="gramEnd"/>
            <w:r>
              <w:rPr>
                <w:lang w:eastAsia="zh-TW"/>
              </w:rPr>
              <w:t>撫金（模型預測目標</w:t>
            </w:r>
            <w:r>
              <w:rPr>
                <w:lang w:eastAsia="zh-TW"/>
              </w:rPr>
              <w:t xml:space="preserve"> y</w:t>
            </w:r>
            <w:r>
              <w:rPr>
                <w:lang w:eastAsia="zh-TW"/>
              </w:rPr>
              <w:t>）。</w:t>
            </w:r>
          </w:p>
        </w:tc>
      </w:tr>
    </w:tbl>
    <w:p w14:paraId="5D7E8A2E" w14:textId="77777777" w:rsidR="0050672D" w:rsidRDefault="007B39FB">
      <w:pPr>
        <w:pStyle w:val="21"/>
        <w:rPr>
          <w:lang w:eastAsia="zh-TW"/>
        </w:rPr>
      </w:pPr>
      <w:bookmarkStart w:id="9" w:name="_Toc229812852"/>
      <w:r>
        <w:rPr>
          <w:rFonts w:ascii="標楷體" w:eastAsia="標楷體" w:hAnsi="標楷體"/>
          <w:color w:val="003366"/>
          <w:lang w:eastAsia="zh-TW"/>
        </w:rPr>
        <w:t xml:space="preserve">3.2 </w:t>
      </w:r>
      <w:r>
        <w:rPr>
          <w:rFonts w:ascii="標楷體" w:eastAsia="標楷體" w:hAnsi="標楷體"/>
          <w:color w:val="003366"/>
          <w:lang w:eastAsia="zh-TW"/>
        </w:rPr>
        <w:t>資料清洗與縮放</w:t>
      </w:r>
      <w:bookmarkEnd w:id="9"/>
    </w:p>
    <w:p w14:paraId="5A87DBE7" w14:textId="77777777" w:rsidR="0050672D" w:rsidRDefault="007B39FB">
      <w:pPr>
        <w:rPr>
          <w:lang w:eastAsia="zh-TW"/>
        </w:rPr>
      </w:pPr>
      <w:r>
        <w:rPr>
          <w:lang w:eastAsia="zh-TW"/>
        </w:rPr>
        <w:t>缺失值</w:t>
      </w:r>
      <w:r>
        <w:rPr>
          <w:lang w:eastAsia="zh-TW"/>
        </w:rPr>
        <w:t>(</w:t>
      </w:r>
      <w:r>
        <w:rPr>
          <w:lang w:eastAsia="zh-TW"/>
        </w:rPr>
        <w:t>如未提起醫療費</w:t>
      </w:r>
      <w:r>
        <w:rPr>
          <w:lang w:eastAsia="zh-TW"/>
        </w:rPr>
        <w:t>)</w:t>
      </w:r>
      <w:r>
        <w:rPr>
          <w:lang w:eastAsia="zh-TW"/>
        </w:rPr>
        <w:t>全數補</w:t>
      </w:r>
      <w:r>
        <w:rPr>
          <w:lang w:eastAsia="zh-TW"/>
        </w:rPr>
        <w:t xml:space="preserve"> 0</w:t>
      </w:r>
      <w:r>
        <w:rPr>
          <w:lang w:eastAsia="zh-TW"/>
        </w:rPr>
        <w:t>。考量金額特徵在真實世界呈嚴重的右偏分佈，本研究一律對所有金額實施</w:t>
      </w:r>
      <w:r>
        <w:rPr>
          <w:lang w:eastAsia="zh-TW"/>
        </w:rPr>
        <w:t xml:space="preserve"> Log Transform (</w:t>
      </w:r>
      <w:r>
        <w:rPr>
          <w:lang w:eastAsia="zh-TW"/>
        </w:rPr>
        <w:t>對數轉換</w:t>
      </w:r>
      <w:r>
        <w:rPr>
          <w:lang w:eastAsia="zh-TW"/>
        </w:rPr>
        <w:t>)</w:t>
      </w:r>
      <w:r>
        <w:rPr>
          <w:lang w:eastAsia="zh-TW"/>
        </w:rPr>
        <w:t>，顯著穩定訓練過程。</w:t>
      </w:r>
    </w:p>
    <w:p w14:paraId="290C1AEA" w14:textId="77777777" w:rsidR="0050672D" w:rsidRDefault="007B39FB">
      <w:pPr>
        <w:pStyle w:val="1"/>
      </w:pPr>
      <w:bookmarkStart w:id="10" w:name="_Toc229812853"/>
      <w:proofErr w:type="spellStart"/>
      <w:r>
        <w:rPr>
          <w:rFonts w:ascii="標楷體" w:eastAsia="標楷體" w:hAnsi="標楷體"/>
          <w:color w:val="003366"/>
        </w:rPr>
        <w:t>第四章：探索性資料分析</w:t>
      </w:r>
      <w:proofErr w:type="spellEnd"/>
      <w:r>
        <w:rPr>
          <w:rFonts w:ascii="標楷體" w:eastAsia="標楷體" w:hAnsi="標楷體"/>
          <w:color w:val="003366"/>
        </w:rPr>
        <w:t xml:space="preserve"> (EDA)</w:t>
      </w:r>
      <w:bookmarkEnd w:id="10"/>
    </w:p>
    <w:p w14:paraId="50714F5C" w14:textId="77777777" w:rsidR="0050672D" w:rsidRDefault="007B39FB">
      <w:pPr>
        <w:pStyle w:val="21"/>
      </w:pPr>
      <w:bookmarkStart w:id="11" w:name="_Toc229812854"/>
      <w:r>
        <w:rPr>
          <w:rFonts w:ascii="標楷體" w:eastAsia="標楷體" w:hAnsi="標楷體"/>
          <w:color w:val="003366"/>
        </w:rPr>
        <w:t xml:space="preserve">4.1 </w:t>
      </w:r>
      <w:r>
        <w:rPr>
          <w:rFonts w:ascii="標楷體" w:eastAsia="標楷體" w:hAnsi="標楷體"/>
          <w:color w:val="003366"/>
        </w:rPr>
        <w:t>程式對應：</w:t>
      </w:r>
      <w:r>
        <w:rPr>
          <w:rFonts w:ascii="標楷體" w:eastAsia="標楷體" w:hAnsi="標楷體"/>
          <w:color w:val="003366"/>
        </w:rPr>
        <w:t>03_exploratory_analysis.py</w:t>
      </w:r>
      <w:bookmarkEnd w:id="11"/>
    </w:p>
    <w:p w14:paraId="25FE59C9" w14:textId="77777777" w:rsidR="0050672D" w:rsidRDefault="007B39FB">
      <w:r>
        <w:t>經過過濾後，最終有效樣本數為</w:t>
      </w:r>
      <w:r>
        <w:t xml:space="preserve"> 7,050 </w:t>
      </w:r>
      <w:r>
        <w:t>筆。下圖</w:t>
      </w:r>
      <w:r>
        <w:t xml:space="preserve"> 1 </w:t>
      </w:r>
      <w:r>
        <w:t>顯示其案件傷亡程度的比例分佈：</w:t>
      </w:r>
    </w:p>
    <w:p w14:paraId="29C733EF" w14:textId="77777777" w:rsidR="0050672D" w:rsidRDefault="007B39FB">
      <w:r>
        <w:rPr>
          <w:noProof/>
        </w:rPr>
        <w:drawing>
          <wp:inline distT="0" distB="0" distL="0" distR="0" wp14:anchorId="26E73BAC" wp14:editId="0FE8F135">
            <wp:extent cx="3657600" cy="3832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inju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F57" w14:textId="77777777" w:rsidR="0050672D" w:rsidRDefault="007B39FB">
      <w:pPr>
        <w:rPr>
          <w:lang w:eastAsia="zh-TW"/>
        </w:rPr>
      </w:pPr>
      <w:r>
        <w:rPr>
          <w:lang w:eastAsia="zh-TW"/>
        </w:rPr>
        <w:t>而作為預測目標的「精神</w:t>
      </w:r>
      <w:proofErr w:type="gramStart"/>
      <w:r>
        <w:rPr>
          <w:lang w:eastAsia="zh-TW"/>
        </w:rPr>
        <w:t>慰</w:t>
      </w:r>
      <w:proofErr w:type="gramEnd"/>
      <w:r>
        <w:rPr>
          <w:lang w:eastAsia="zh-TW"/>
        </w:rPr>
        <w:t>撫金」，其判決金額分佈主要集中於</w:t>
      </w:r>
      <w:r>
        <w:rPr>
          <w:lang w:eastAsia="zh-TW"/>
        </w:rPr>
        <w:t xml:space="preserve"> 10 </w:t>
      </w:r>
      <w:r>
        <w:rPr>
          <w:lang w:eastAsia="zh-TW"/>
        </w:rPr>
        <w:t>萬至</w:t>
      </w:r>
      <w:r>
        <w:rPr>
          <w:lang w:eastAsia="zh-TW"/>
        </w:rPr>
        <w:t xml:space="preserve"> 50 </w:t>
      </w:r>
      <w:r>
        <w:rPr>
          <w:lang w:eastAsia="zh-TW"/>
        </w:rPr>
        <w:t>萬區間（詳見圖</w:t>
      </w:r>
      <w:r>
        <w:rPr>
          <w:lang w:eastAsia="zh-TW"/>
        </w:rPr>
        <w:t xml:space="preserve"> 2</w:t>
      </w:r>
      <w:r>
        <w:rPr>
          <w:lang w:eastAsia="zh-TW"/>
        </w:rPr>
        <w:t>）：</w:t>
      </w:r>
    </w:p>
    <w:p w14:paraId="1FC4FC71" w14:textId="77777777" w:rsidR="0050672D" w:rsidRDefault="007B39FB">
      <w:r>
        <w:rPr>
          <w:noProof/>
        </w:rPr>
        <w:lastRenderedPageBreak/>
        <w:drawing>
          <wp:inline distT="0" distB="0" distL="0" distR="0" wp14:anchorId="767A28CF" wp14:editId="477C93FF">
            <wp:extent cx="4572000" cy="303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ental_da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3ABD" w14:textId="77777777" w:rsidR="0050672D" w:rsidRDefault="007B39FB">
      <w:pPr>
        <w:pStyle w:val="1"/>
      </w:pPr>
      <w:bookmarkStart w:id="12" w:name="_Toc229812855"/>
      <w:r>
        <w:rPr>
          <w:rFonts w:ascii="標楷體" w:eastAsia="標楷體" w:hAnsi="標楷體"/>
          <w:color w:val="003366"/>
        </w:rPr>
        <w:t>第五章：機器學習模型建構與評估</w:t>
      </w:r>
      <w:r>
        <w:rPr>
          <w:rFonts w:ascii="標楷體" w:eastAsia="標楷體" w:hAnsi="標楷體"/>
          <w:color w:val="003366"/>
        </w:rPr>
        <w:t xml:space="preserve"> (Modeling &amp; Results)</w:t>
      </w:r>
      <w:bookmarkEnd w:id="12"/>
    </w:p>
    <w:p w14:paraId="407B4DA3" w14:textId="77777777" w:rsidR="0050672D" w:rsidRDefault="007B39FB">
      <w:pPr>
        <w:pStyle w:val="21"/>
      </w:pPr>
      <w:bookmarkStart w:id="13" w:name="_Toc229812856"/>
      <w:r>
        <w:rPr>
          <w:rFonts w:ascii="標楷體" w:eastAsia="標楷體" w:hAnsi="標楷體"/>
          <w:color w:val="003366"/>
        </w:rPr>
        <w:t xml:space="preserve">5.1 </w:t>
      </w:r>
      <w:r>
        <w:rPr>
          <w:rFonts w:ascii="標楷體" w:eastAsia="標楷體" w:hAnsi="標楷體"/>
          <w:color w:val="003366"/>
        </w:rPr>
        <w:t>程式對應：</w:t>
      </w:r>
      <w:r>
        <w:rPr>
          <w:rFonts w:ascii="標楷體" w:eastAsia="標楷體" w:hAnsi="標楷體"/>
          <w:color w:val="003366"/>
        </w:rPr>
        <w:t>04_model_training.py</w:t>
      </w:r>
      <w:bookmarkEnd w:id="13"/>
    </w:p>
    <w:p w14:paraId="555E2C0C" w14:textId="77777777" w:rsidR="0050672D" w:rsidRDefault="007B39FB">
      <w:r>
        <w:t>為解決非線性表格資料，選擇</w:t>
      </w:r>
      <w:r>
        <w:t xml:space="preserve"> Random Forest </w:t>
      </w:r>
      <w:r>
        <w:t>迴歸模型，並以</w:t>
      </w:r>
      <w:r>
        <w:t xml:space="preserve"> 80/20 </w:t>
      </w:r>
      <w:r>
        <w:t>比例切割</w:t>
      </w:r>
      <w:r>
        <w:t xml:space="preserve"> Train/Test </w:t>
      </w:r>
      <w:r>
        <w:t>資料集進行驗證，以</w:t>
      </w:r>
      <w:r>
        <w:t xml:space="preserve"> Grid Search </w:t>
      </w:r>
      <w:r>
        <w:t>尋找最佳超參數以避免</w:t>
      </w:r>
      <w:r>
        <w:t xml:space="preserve"> Overfitting</w:t>
      </w:r>
      <w:r>
        <w:t>。</w:t>
      </w:r>
    </w:p>
    <w:p w14:paraId="18CCAD4A" w14:textId="77777777" w:rsidR="0050672D" w:rsidRDefault="007B39FB">
      <w:pPr>
        <w:pStyle w:val="21"/>
        <w:rPr>
          <w:lang w:eastAsia="zh-TW"/>
        </w:rPr>
      </w:pPr>
      <w:bookmarkStart w:id="14" w:name="_Toc229812857"/>
      <w:r>
        <w:rPr>
          <w:rFonts w:ascii="標楷體" w:eastAsia="標楷體" w:hAnsi="標楷體"/>
          <w:color w:val="003366"/>
          <w:lang w:eastAsia="zh-TW"/>
        </w:rPr>
        <w:t xml:space="preserve">5.2 </w:t>
      </w:r>
      <w:r>
        <w:rPr>
          <w:rFonts w:ascii="標楷體" w:eastAsia="標楷體" w:hAnsi="標楷體"/>
          <w:color w:val="003366"/>
          <w:lang w:eastAsia="zh-TW"/>
        </w:rPr>
        <w:t>成效評估與基準比較</w:t>
      </w:r>
      <w:bookmarkEnd w:id="14"/>
    </w:p>
    <w:p w14:paraId="7F20BD0E" w14:textId="77777777" w:rsidR="0050672D" w:rsidRDefault="007B39FB">
      <w:pPr>
        <w:rPr>
          <w:lang w:eastAsia="zh-TW"/>
        </w:rPr>
      </w:pPr>
      <w:r>
        <w:rPr>
          <w:lang w:eastAsia="zh-TW"/>
        </w:rPr>
        <w:t>本研究採用</w:t>
      </w:r>
      <w:r>
        <w:rPr>
          <w:lang w:eastAsia="zh-TW"/>
        </w:rPr>
        <w:t xml:space="preserve"> MAE (</w:t>
      </w:r>
      <w:r>
        <w:rPr>
          <w:lang w:eastAsia="zh-TW"/>
        </w:rPr>
        <w:t>平均絕對誤差</w:t>
      </w:r>
      <w:r>
        <w:rPr>
          <w:lang w:eastAsia="zh-TW"/>
        </w:rPr>
        <w:t xml:space="preserve">) </w:t>
      </w:r>
      <w:r>
        <w:rPr>
          <w:lang w:eastAsia="zh-TW"/>
        </w:rPr>
        <w:t>作為指標。實驗證實：</w:t>
      </w:r>
      <w:r>
        <w:rPr>
          <w:lang w:eastAsia="zh-TW"/>
        </w:rPr>
        <w:br/>
      </w:r>
      <w:r>
        <w:rPr>
          <w:lang w:eastAsia="zh-TW"/>
        </w:rPr>
        <w:t>基準模型</w:t>
      </w:r>
      <w:r>
        <w:rPr>
          <w:lang w:eastAsia="zh-TW"/>
        </w:rPr>
        <w:t xml:space="preserve"> (Null Model</w:t>
      </w:r>
      <w:r>
        <w:rPr>
          <w:lang w:eastAsia="zh-TW"/>
        </w:rPr>
        <w:t>，</w:t>
      </w:r>
      <w:proofErr w:type="gramStart"/>
      <w:r>
        <w:rPr>
          <w:lang w:eastAsia="zh-TW"/>
        </w:rPr>
        <w:t>盲猜平均值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誤差高達</w:t>
      </w:r>
      <w:r>
        <w:rPr>
          <w:lang w:eastAsia="zh-TW"/>
        </w:rPr>
        <w:t xml:space="preserve"> 494,720 </w:t>
      </w:r>
      <w:r>
        <w:rPr>
          <w:lang w:eastAsia="zh-TW"/>
        </w:rPr>
        <w:t>元。</w:t>
      </w:r>
      <w:r>
        <w:rPr>
          <w:lang w:eastAsia="zh-TW"/>
        </w:rPr>
        <w:br/>
      </w:r>
      <w:r>
        <w:rPr>
          <w:lang w:eastAsia="zh-TW"/>
        </w:rPr>
        <w:t>我們的</w:t>
      </w:r>
      <w:r>
        <w:rPr>
          <w:lang w:eastAsia="zh-TW"/>
        </w:rPr>
        <w:t xml:space="preserve"> AI </w:t>
      </w:r>
      <w:r>
        <w:rPr>
          <w:lang w:eastAsia="zh-TW"/>
        </w:rPr>
        <w:t>模型</w:t>
      </w:r>
      <w:r>
        <w:rPr>
          <w:lang w:eastAsia="zh-TW"/>
        </w:rPr>
        <w:t xml:space="preserve"> (</w:t>
      </w:r>
      <w:r>
        <w:rPr>
          <w:lang w:eastAsia="zh-TW"/>
        </w:rPr>
        <w:t>隨機森林</w:t>
      </w:r>
      <w:r>
        <w:rPr>
          <w:lang w:eastAsia="zh-TW"/>
        </w:rPr>
        <w:t xml:space="preserve">) </w:t>
      </w:r>
      <w:r>
        <w:rPr>
          <w:lang w:eastAsia="zh-TW"/>
        </w:rPr>
        <w:t>誤差大幅降至</w:t>
      </w:r>
      <w:r>
        <w:rPr>
          <w:lang w:eastAsia="zh-TW"/>
        </w:rPr>
        <w:t xml:space="preserve"> 304,969 </w:t>
      </w:r>
      <w:r>
        <w:rPr>
          <w:lang w:eastAsia="zh-TW"/>
        </w:rPr>
        <w:t>元。</w:t>
      </w:r>
      <w:r>
        <w:rPr>
          <w:lang w:eastAsia="zh-TW"/>
        </w:rPr>
        <w:br/>
      </w:r>
      <w:r>
        <w:rPr>
          <w:lang w:eastAsia="zh-TW"/>
        </w:rPr>
        <w:t>整體預測準確度顯著提升了</w:t>
      </w:r>
      <w:r>
        <w:rPr>
          <w:lang w:eastAsia="zh-TW"/>
        </w:rPr>
        <w:t xml:space="preserve"> 38.4% (R-squared: 0.4618)</w:t>
      </w:r>
      <w:r>
        <w:rPr>
          <w:lang w:eastAsia="zh-TW"/>
        </w:rPr>
        <w:t>。</w:t>
      </w:r>
    </w:p>
    <w:p w14:paraId="2601C5BD" w14:textId="77777777" w:rsidR="0050672D" w:rsidRDefault="007B39FB">
      <w:pPr>
        <w:pStyle w:val="21"/>
        <w:rPr>
          <w:lang w:eastAsia="zh-TW"/>
        </w:rPr>
      </w:pPr>
      <w:bookmarkStart w:id="15" w:name="_Toc229812858"/>
      <w:r>
        <w:rPr>
          <w:rFonts w:ascii="標楷體" w:eastAsia="標楷體" w:hAnsi="標楷體"/>
          <w:color w:val="003366"/>
          <w:lang w:eastAsia="zh-TW"/>
        </w:rPr>
        <w:t xml:space="preserve">5.3 </w:t>
      </w:r>
      <w:r>
        <w:rPr>
          <w:rFonts w:ascii="標楷體" w:eastAsia="標楷體" w:hAnsi="標楷體"/>
          <w:color w:val="003366"/>
          <w:lang w:eastAsia="zh-TW"/>
        </w:rPr>
        <w:t>關鍵特徵分析與法學洞察</w:t>
      </w:r>
      <w:bookmarkEnd w:id="15"/>
    </w:p>
    <w:p w14:paraId="2D0B9CAF" w14:textId="77777777" w:rsidR="0050672D" w:rsidRDefault="007B39FB">
      <w:pPr>
        <w:rPr>
          <w:lang w:eastAsia="zh-TW"/>
        </w:rPr>
      </w:pPr>
      <w:r>
        <w:rPr>
          <w:lang w:eastAsia="zh-TW"/>
        </w:rPr>
        <w:t>由下圖</w:t>
      </w:r>
      <w:r>
        <w:rPr>
          <w:lang w:eastAsia="zh-TW"/>
        </w:rPr>
        <w:t xml:space="preserve"> 3 </w:t>
      </w:r>
      <w:r>
        <w:rPr>
          <w:lang w:eastAsia="zh-TW"/>
        </w:rPr>
        <w:t>之特徵重要性可知，最影響精神</w:t>
      </w:r>
      <w:proofErr w:type="gramStart"/>
      <w:r>
        <w:rPr>
          <w:lang w:eastAsia="zh-TW"/>
        </w:rPr>
        <w:t>慰</w:t>
      </w:r>
      <w:proofErr w:type="gramEnd"/>
      <w:r>
        <w:rPr>
          <w:lang w:eastAsia="zh-TW"/>
        </w:rPr>
        <w:t>撫金高低的是「看護費用」</w:t>
      </w:r>
      <w:r>
        <w:rPr>
          <w:lang w:eastAsia="zh-TW"/>
        </w:rPr>
        <w:t xml:space="preserve">(39%) </w:t>
      </w:r>
      <w:r>
        <w:rPr>
          <w:lang w:eastAsia="zh-TW"/>
        </w:rPr>
        <w:t>與「傷亡程度」</w:t>
      </w:r>
      <w:r>
        <w:rPr>
          <w:lang w:eastAsia="zh-TW"/>
        </w:rPr>
        <w:t>(28%)</w:t>
      </w:r>
      <w:r>
        <w:rPr>
          <w:lang w:eastAsia="zh-TW"/>
        </w:rPr>
        <w:t>。這印證了實務上的法理邏輯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當被害人因車禍產生龐大終身照護需求時，法官在心證上會認定其承受之「精神痛苦」極大，進而判賠更高的</w:t>
      </w:r>
      <w:r>
        <w:rPr>
          <w:lang w:eastAsia="zh-TW"/>
        </w:rPr>
        <w:t>精神</w:t>
      </w:r>
      <w:proofErr w:type="gramStart"/>
      <w:r>
        <w:rPr>
          <w:lang w:eastAsia="zh-TW"/>
        </w:rPr>
        <w:t>慰</w:t>
      </w:r>
      <w:proofErr w:type="gramEnd"/>
      <w:r>
        <w:rPr>
          <w:lang w:eastAsia="zh-TW"/>
        </w:rPr>
        <w:t>撫金。</w:t>
      </w:r>
    </w:p>
    <w:p w14:paraId="3186A1D1" w14:textId="77777777" w:rsidR="0050672D" w:rsidRDefault="007B39FB">
      <w:r>
        <w:rPr>
          <w:noProof/>
        </w:rPr>
        <w:lastRenderedPageBreak/>
        <w:drawing>
          <wp:inline distT="0" distB="0" distL="0" distR="0" wp14:anchorId="11466ECA" wp14:editId="5614E3FE">
            <wp:extent cx="4572000" cy="2787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AA44" w14:textId="77777777" w:rsidR="0050672D" w:rsidRDefault="007B39FB">
      <w:pPr>
        <w:pStyle w:val="1"/>
        <w:rPr>
          <w:lang w:eastAsia="zh-TW"/>
        </w:rPr>
      </w:pPr>
      <w:bookmarkStart w:id="16" w:name="_Toc229812859"/>
      <w:r>
        <w:rPr>
          <w:rFonts w:ascii="標楷體" w:eastAsia="標楷體" w:hAnsi="標楷體"/>
          <w:color w:val="003366"/>
          <w:lang w:eastAsia="zh-TW"/>
        </w:rPr>
        <w:t>第六章：互動式預測系統</w:t>
      </w:r>
      <w:r>
        <w:rPr>
          <w:rFonts w:ascii="標楷體" w:eastAsia="標楷體" w:hAnsi="標楷體"/>
          <w:color w:val="003366"/>
          <w:lang w:eastAsia="zh-TW"/>
        </w:rPr>
        <w:t xml:space="preserve"> (Demo)</w:t>
      </w:r>
      <w:bookmarkEnd w:id="16"/>
    </w:p>
    <w:p w14:paraId="6F62B649" w14:textId="77777777" w:rsidR="0050672D" w:rsidRDefault="007B39FB">
      <w:pPr>
        <w:pStyle w:val="21"/>
      </w:pPr>
      <w:bookmarkStart w:id="17" w:name="_Toc229812860"/>
      <w:r>
        <w:rPr>
          <w:rFonts w:ascii="標楷體" w:eastAsia="標楷體" w:hAnsi="標楷體"/>
          <w:color w:val="003366"/>
        </w:rPr>
        <w:t xml:space="preserve">6.1 </w:t>
      </w:r>
      <w:r>
        <w:rPr>
          <w:rFonts w:ascii="標楷體" w:eastAsia="標楷體" w:hAnsi="標楷體"/>
          <w:color w:val="003366"/>
        </w:rPr>
        <w:t>程式對應：</w:t>
      </w:r>
      <w:r>
        <w:rPr>
          <w:rFonts w:ascii="標楷體" w:eastAsia="標楷體" w:hAnsi="標楷體"/>
          <w:color w:val="003366"/>
        </w:rPr>
        <w:t>05_demo_app.py</w:t>
      </w:r>
      <w:bookmarkEnd w:id="17"/>
    </w:p>
    <w:p w14:paraId="38F80894" w14:textId="77777777" w:rsidR="0050672D" w:rsidRDefault="007B39FB">
      <w:r>
        <w:t>為達成</w:t>
      </w:r>
      <w:r>
        <w:t xml:space="preserve"> On-line visualization </w:t>
      </w:r>
      <w:r>
        <w:t>目標，本專題採用</w:t>
      </w:r>
      <w:r>
        <w:t xml:space="preserve"> Streamlit </w:t>
      </w:r>
      <w:r>
        <w:t>框架開發。使用者可於網頁直接輸入案件條件，系統即時呼叫模型試算賠償金。</w:t>
      </w:r>
    </w:p>
    <w:p w14:paraId="1E6DEB90" w14:textId="77777777" w:rsidR="0050672D" w:rsidRDefault="007B39FB">
      <w:pPr>
        <w:pStyle w:val="1"/>
      </w:pPr>
      <w:bookmarkStart w:id="18" w:name="_Toc229812861"/>
      <w:r>
        <w:rPr>
          <w:rFonts w:ascii="標楷體" w:eastAsia="標楷體" w:hAnsi="標楷體"/>
          <w:color w:val="003366"/>
        </w:rPr>
        <w:t>第七章：結論與未來展望</w:t>
      </w:r>
      <w:bookmarkEnd w:id="18"/>
    </w:p>
    <w:p w14:paraId="79F2A5F6" w14:textId="77777777" w:rsidR="0050672D" w:rsidRDefault="007B39FB">
      <w:pPr>
        <w:rPr>
          <w:lang w:eastAsia="zh-TW"/>
        </w:rPr>
      </w:pPr>
      <w:r>
        <w:rPr>
          <w:lang w:eastAsia="zh-TW"/>
        </w:rPr>
        <w:t>本專題成功將資料科學導入法律實務，證明機器學習應用於判決預測具備高度可行性。未來期望導入大型語言模型</w:t>
      </w:r>
      <w:r>
        <w:rPr>
          <w:lang w:eastAsia="zh-TW"/>
        </w:rPr>
        <w:t xml:space="preserve"> (LLM)</w:t>
      </w:r>
      <w:r>
        <w:rPr>
          <w:lang w:eastAsia="zh-TW"/>
        </w:rPr>
        <w:t>，突破正則</w:t>
      </w:r>
      <w:proofErr w:type="gramStart"/>
      <w:r>
        <w:rPr>
          <w:lang w:eastAsia="zh-TW"/>
        </w:rPr>
        <w:t>表達式的極限</w:t>
      </w:r>
      <w:proofErr w:type="gramEnd"/>
      <w:r>
        <w:rPr>
          <w:lang w:eastAsia="zh-TW"/>
        </w:rPr>
        <w:t>，以進一步理解法庭抗辯細節，優化模型表現。</w:t>
      </w:r>
    </w:p>
    <w:p w14:paraId="6CD5C67A" w14:textId="77777777" w:rsidR="0050672D" w:rsidRDefault="007B39FB">
      <w:pPr>
        <w:rPr>
          <w:lang w:eastAsia="zh-TW"/>
        </w:rPr>
      </w:pPr>
      <w:r>
        <w:rPr>
          <w:lang w:eastAsia="zh-TW"/>
        </w:rPr>
        <w:br w:type="page"/>
      </w:r>
    </w:p>
    <w:p w14:paraId="602C16C0" w14:textId="77777777" w:rsidR="0050672D" w:rsidRDefault="007B39FB">
      <w:pPr>
        <w:pStyle w:val="1"/>
        <w:rPr>
          <w:lang w:eastAsia="zh-TW"/>
        </w:rPr>
      </w:pPr>
      <w:bookmarkStart w:id="19" w:name="_Toc229812862"/>
      <w:r>
        <w:rPr>
          <w:rFonts w:ascii="標楷體" w:eastAsia="標楷體" w:hAnsi="標楷體"/>
          <w:color w:val="003366"/>
          <w:lang w:eastAsia="zh-TW"/>
        </w:rPr>
        <w:lastRenderedPageBreak/>
        <w:t>第八章：參考文獻</w:t>
      </w:r>
      <w:bookmarkEnd w:id="19"/>
    </w:p>
    <w:p w14:paraId="1671BB43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中華民國民法（民國</w:t>
      </w:r>
      <w:r>
        <w:rPr>
          <w:lang w:eastAsia="zh-TW"/>
        </w:rPr>
        <w:t xml:space="preserve"> 1</w:t>
      </w:r>
      <w:r>
        <w:rPr>
          <w:lang w:eastAsia="zh-TW"/>
        </w:rPr>
        <w:t xml:space="preserve">10 </w:t>
      </w:r>
      <w:r>
        <w:rPr>
          <w:lang w:eastAsia="zh-TW"/>
        </w:rPr>
        <w:t>年</w:t>
      </w:r>
      <w:r>
        <w:rPr>
          <w:lang w:eastAsia="zh-TW"/>
        </w:rPr>
        <w:t xml:space="preserve"> 01 </w:t>
      </w:r>
      <w:r>
        <w:rPr>
          <w:lang w:eastAsia="zh-TW"/>
        </w:rPr>
        <w:t>月</w:t>
      </w:r>
      <w:r>
        <w:rPr>
          <w:lang w:eastAsia="zh-TW"/>
        </w:rPr>
        <w:t xml:space="preserve"> 20 </w:t>
      </w:r>
      <w:r>
        <w:rPr>
          <w:lang w:eastAsia="zh-TW"/>
        </w:rPr>
        <w:t>日修正）。全國法規資料庫。</w:t>
      </w:r>
    </w:p>
    <w:p w14:paraId="2429C851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司法院（</w:t>
      </w:r>
      <w:r>
        <w:rPr>
          <w:lang w:eastAsia="zh-TW"/>
        </w:rPr>
        <w:t>2025</w:t>
      </w:r>
      <w:r>
        <w:rPr>
          <w:lang w:eastAsia="zh-TW"/>
        </w:rPr>
        <w:t>）。裁判書開放資料</w:t>
      </w:r>
      <w:r>
        <w:rPr>
          <w:lang w:eastAsia="zh-TW"/>
        </w:rPr>
        <w:t xml:space="preserve"> [</w:t>
      </w:r>
      <w:r>
        <w:rPr>
          <w:lang w:eastAsia="zh-TW"/>
        </w:rPr>
        <w:t>資料集</w:t>
      </w:r>
      <w:r>
        <w:rPr>
          <w:lang w:eastAsia="zh-TW"/>
        </w:rPr>
        <w:t>]</w:t>
      </w:r>
      <w:r>
        <w:rPr>
          <w:lang w:eastAsia="zh-TW"/>
        </w:rPr>
        <w:t>。取自</w:t>
      </w:r>
      <w:r>
        <w:rPr>
          <w:lang w:eastAsia="zh-TW"/>
        </w:rPr>
        <w:t xml:space="preserve"> https://data.judicial.gov.tw/</w:t>
      </w:r>
    </w:p>
    <w:p w14:paraId="71F69022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司法院（無日期）。司法院裁判書查詢。取自</w:t>
      </w:r>
      <w:r>
        <w:rPr>
          <w:lang w:eastAsia="zh-TW"/>
        </w:rPr>
        <w:t xml:space="preserve"> https://judgment.judicial.gov.tw/FJUD/Default_AD.aspx</w:t>
      </w:r>
    </w:p>
    <w:p w14:paraId="1B0457D9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司法院（無日期）。司法院統計資訊。取自</w:t>
      </w:r>
      <w:r>
        <w:rPr>
          <w:lang w:eastAsia="zh-TW"/>
        </w:rPr>
        <w:t xml:space="preserve"> https://www.judicial.gov.tw/tw/lp-1921-1.html</w:t>
      </w:r>
    </w:p>
    <w:p w14:paraId="10AADE1A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司法院（無日期）。司法院開放資料平台。取自</w:t>
      </w:r>
      <w:r>
        <w:rPr>
          <w:lang w:eastAsia="zh-TW"/>
        </w:rPr>
        <w:t xml:space="preserve"> https://o</w:t>
      </w:r>
      <w:r>
        <w:rPr>
          <w:lang w:eastAsia="zh-TW"/>
        </w:rPr>
        <w:t>pendata.judicial.gov.tw/</w:t>
      </w:r>
    </w:p>
    <w:p w14:paraId="06173CC1" w14:textId="77777777" w:rsidR="0050672D" w:rsidRDefault="007B39FB">
      <w:pPr>
        <w:ind w:left="720" w:hanging="720"/>
        <w:rPr>
          <w:lang w:eastAsia="zh-TW"/>
        </w:rPr>
      </w:pPr>
      <w:r>
        <w:rPr>
          <w:lang w:eastAsia="zh-TW"/>
        </w:rPr>
        <w:t>司法院（無日期）。司法院量刑趨勢建議系統暨辦案小工具。取自</w:t>
      </w:r>
      <w:r>
        <w:rPr>
          <w:lang w:eastAsia="zh-TW"/>
        </w:rPr>
        <w:t xml:space="preserve"> https://gdgt.judicial.gov.tw/judtool/MAINPAGE.htm</w:t>
      </w:r>
    </w:p>
    <w:p w14:paraId="44825928" w14:textId="77777777" w:rsidR="0050672D" w:rsidRDefault="007B39FB">
      <w:pPr>
        <w:ind w:left="720" w:hanging="720"/>
      </w:pPr>
      <w:proofErr w:type="spellStart"/>
      <w:r>
        <w:t>Pedregosa</w:t>
      </w:r>
      <w:proofErr w:type="spellEnd"/>
      <w:r>
        <w:t xml:space="preserve">, F., Varoquaux, G., Gramfort, A., Michel, V., Thirion, B., Grisel, O., ... &amp; Duchesnay, E. (2011). Scikit-learn: Machine learning in Python. </w:t>
      </w:r>
      <w:r>
        <w:t>Journal of machine learning research, 12(Oct), 2825-2830.</w:t>
      </w:r>
    </w:p>
    <w:p w14:paraId="57A33157" w14:textId="77777777" w:rsidR="0050672D" w:rsidRDefault="007B39FB">
      <w:pPr>
        <w:ind w:left="720" w:hanging="720"/>
      </w:pPr>
      <w:r>
        <w:t>Streamlit Inc. (2025). Streamlit (Version 1.30) [Computer software]. https://streamlit.io/</w:t>
      </w:r>
    </w:p>
    <w:p w14:paraId="2AA8C055" w14:textId="77777777" w:rsidR="0050672D" w:rsidRDefault="007B39FB">
      <w:pPr>
        <w:ind w:left="720" w:hanging="720"/>
      </w:pPr>
      <w:r>
        <w:t xml:space="preserve">Van Rossum, G., &amp; Drake, F. L. (2009). Python 3 Reference Manual. Scotts Valley, CA: </w:t>
      </w:r>
      <w:r>
        <w:t>CreateSpace.</w:t>
      </w:r>
    </w:p>
    <w:sectPr w:rsidR="0050672D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ECEB4" w14:textId="77777777" w:rsidR="007B39FB" w:rsidRDefault="007B39FB">
      <w:pPr>
        <w:spacing w:after="0" w:line="240" w:lineRule="auto"/>
      </w:pPr>
      <w:r>
        <w:separator/>
      </w:r>
    </w:p>
  </w:endnote>
  <w:endnote w:type="continuationSeparator" w:id="0">
    <w:p w14:paraId="71D103D0" w14:textId="77777777" w:rsidR="007B39FB" w:rsidRDefault="007B3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DA87B" w14:textId="77777777" w:rsidR="0050672D" w:rsidRDefault="007B39F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A144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B0180" w14:textId="77777777" w:rsidR="007B39FB" w:rsidRDefault="007B39FB">
      <w:pPr>
        <w:spacing w:after="0" w:line="240" w:lineRule="auto"/>
      </w:pPr>
      <w:r>
        <w:separator/>
      </w:r>
    </w:p>
  </w:footnote>
  <w:footnote w:type="continuationSeparator" w:id="0">
    <w:p w14:paraId="7996F4E2" w14:textId="77777777" w:rsidR="007B39FB" w:rsidRDefault="007B3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72D"/>
    <w:rsid w:val="005A1448"/>
    <w:rsid w:val="007B39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CF005"/>
  <w14:defaultImageDpi w14:val="300"/>
  <w15:docId w15:val="{711D49ED-DEFC-41C3-B6C6-9CE4B20E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A1448"/>
  </w:style>
  <w:style w:type="paragraph" w:styleId="2a">
    <w:name w:val="toc 2"/>
    <w:basedOn w:val="a1"/>
    <w:next w:val="a1"/>
    <w:autoRedefine/>
    <w:uiPriority w:val="39"/>
    <w:unhideWhenUsed/>
    <w:rsid w:val="005A1448"/>
    <w:pPr>
      <w:ind w:leftChars="200" w:left="480"/>
    </w:pPr>
  </w:style>
  <w:style w:type="character" w:styleId="affa">
    <w:name w:val="Hyperlink"/>
    <w:basedOn w:val="a2"/>
    <w:uiPriority w:val="99"/>
    <w:unhideWhenUsed/>
    <w:rsid w:val="005A14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莊一桂</cp:lastModifiedBy>
  <cp:revision>3</cp:revision>
  <dcterms:created xsi:type="dcterms:W3CDTF">2013-12-23T23:15:00Z</dcterms:created>
  <dcterms:modified xsi:type="dcterms:W3CDTF">2026-05-16T00:34:00Z</dcterms:modified>
  <cp:category/>
</cp:coreProperties>
</file>