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295" w:rsidRDefault="00000000">
      <w:pPr>
        <w:jc w:val="center"/>
        <w:rPr>
          <w:rFonts w:ascii="Gungsuh" w:eastAsia="Gungsuh" w:hAnsi="Gungsuh" w:cs="Gungsuh"/>
          <w:b/>
          <w:color w:val="0000FF"/>
          <w:sz w:val="32"/>
          <w:szCs w:val="36"/>
        </w:rPr>
      </w:pPr>
      <w:r>
        <w:rPr>
          <w:rFonts w:ascii="Gungsuh" w:eastAsia="Gungsuh" w:hAnsi="Gungsuh" w:cs="Gungsuh"/>
          <w:b/>
          <w:color w:val="0000FF"/>
          <w:sz w:val="32"/>
          <w:szCs w:val="36"/>
        </w:rPr>
        <w:t>2-2 商業模式 －Business model</w:t>
      </w:r>
    </w:p>
    <w:p w:rsidR="004650CD" w:rsidRDefault="004650CD">
      <w:pPr>
        <w:jc w:val="center"/>
        <w:rPr>
          <w:rFonts w:ascii="Times New Roman" w:eastAsia="Times New Roman" w:hAnsi="Times New Roman" w:cs="Times New Roman" w:hint="eastAsia"/>
          <w:color w:val="0000FF"/>
          <w:sz w:val="36"/>
          <w:szCs w:val="36"/>
        </w:rPr>
      </w:pPr>
    </w:p>
    <w:p w:rsidR="004650CD" w:rsidRPr="004650CD" w:rsidRDefault="00000000" w:rsidP="004650CD">
      <w:pPr>
        <w:rPr>
          <w:rFonts w:ascii="Times New Roman" w:eastAsia="Times New Roman" w:hAnsi="Times New Roman" w:cs="Times New Roman"/>
          <w:sz w:val="24"/>
          <w:szCs w:val="24"/>
        </w:rPr>
      </w:pPr>
      <w:r w:rsidRPr="004650CD">
        <w:rPr>
          <w:sz w:val="24"/>
          <w:szCs w:val="24"/>
        </w:rPr>
        <w:t>本專題應用商業模式九宮格來系統性分析『All Day</w:t>
      </w:r>
      <w:r w:rsidR="009C3407" w:rsidRPr="004650CD">
        <w:rPr>
          <w:rFonts w:hint="eastAsia"/>
          <w:sz w:val="24"/>
          <w:szCs w:val="24"/>
        </w:rPr>
        <w:t xml:space="preserve"> </w:t>
      </w:r>
      <w:r w:rsidRPr="004650CD">
        <w:rPr>
          <w:sz w:val="24"/>
          <w:szCs w:val="24"/>
        </w:rPr>
        <w:t>HD』這款針對台灣 ADHD 使用者設計的繁體中文情緒記錄 App。透過各項關鍵要素的整理與規劃，明確呈現產品的運作邏輯與市場價值。</w:t>
      </w:r>
      <w:r w:rsidR="004650CD" w:rsidRPr="004650CD">
        <w:rPr>
          <w:sz w:val="24"/>
          <w:szCs w:val="24"/>
        </w:rPr>
        <w:t>以下為本專案的商業模式可視化分析：</w:t>
      </w:r>
    </w:p>
    <w:p w:rsidR="00045295" w:rsidRDefault="00045295" w:rsidP="004650CD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045295" w:rsidRDefault="00045295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a5"/>
        <w:tblW w:w="10125" w:type="dxa"/>
        <w:tblInd w:w="-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2265"/>
        <w:gridCol w:w="2070"/>
        <w:gridCol w:w="1440"/>
        <w:gridCol w:w="2280"/>
      </w:tblGrid>
      <w:tr w:rsidR="00045295">
        <w:trPr>
          <w:trHeight w:val="2318"/>
        </w:trPr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標楷體" w:eastAsia="Gungsuh" w:hAnsi="標楷體" w:cs="Gungsuh"/>
                <w:szCs w:val="28"/>
              </w:rPr>
              <w:t>關鍵合作夥伴</w:t>
            </w:r>
          </w:p>
          <w:p w:rsidR="00045295" w:rsidRDefault="000452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心理師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學術研究機構</w:t>
            </w:r>
          </w:p>
          <w:p w:rsidR="00045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學校或輔導機構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標楷體" w:eastAsia="Gungsuh" w:hAnsi="標楷體" w:cs="Gungsuh"/>
                <w:szCs w:val="28"/>
              </w:rPr>
              <w:t>關鍵活動</w:t>
            </w:r>
          </w:p>
          <w:p w:rsidR="00045295" w:rsidRDefault="000452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情緒紀錄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視覺化系統設計</w:t>
            </w:r>
          </w:p>
          <w:p w:rsidR="00045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圖像操作介面</w:t>
            </w:r>
          </w:p>
          <w:p w:rsidR="00045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AI 輔助資訊分析</w:t>
            </w:r>
          </w:p>
          <w:p w:rsidR="00045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用戶回饋與迭代更新</w:t>
            </w:r>
          </w:p>
          <w:p w:rsidR="00045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 xml:space="preserve">心理師合作進行內容校驗 </w:t>
            </w:r>
          </w:p>
        </w:tc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標楷體" w:eastAsia="Gungsuh" w:hAnsi="標楷體" w:cs="Gungsuh"/>
                <w:szCs w:val="28"/>
              </w:rPr>
              <w:t>價值主張</w:t>
            </w:r>
          </w:p>
          <w:p w:rsidR="00045295" w:rsidRDefault="00045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繁體中文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情緒記錄工具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降低門檻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圖像化操作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AI 分析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自我監測能力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安全、簡單、有效的自我照護介面</w:t>
            </w:r>
          </w:p>
          <w:p w:rsidR="00045295" w:rsidRDefault="0004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標楷體" w:eastAsia="Gungsuh" w:hAnsi="標楷體" w:cs="Gungsuh"/>
                <w:szCs w:val="28"/>
              </w:rPr>
              <w:t>顧客關係</w:t>
            </w:r>
          </w:p>
          <w:p w:rsidR="00045295" w:rsidRDefault="00045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提示操作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回饋</w:t>
            </w:r>
          </w:p>
          <w:p w:rsidR="00045295" w:rsidRDefault="0004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標楷體" w:eastAsia="Gungsuh" w:hAnsi="標楷體" w:cs="Gungsuh"/>
                <w:szCs w:val="28"/>
              </w:rPr>
              <w:t>目標客群</w:t>
            </w:r>
          </w:p>
          <w:p w:rsidR="00045295" w:rsidRDefault="00045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台灣地區 ADHD 患者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情緒管理需求族群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特教老師、輔導老師</w:t>
            </w:r>
          </w:p>
          <w:p w:rsidR="00045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心理治療師、診所等合作醫療單位</w:t>
            </w:r>
          </w:p>
        </w:tc>
      </w:tr>
      <w:tr w:rsidR="00045295">
        <w:trPr>
          <w:trHeight w:val="1770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Default="0004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標楷體" w:eastAsia="Gungsuh" w:hAnsi="標楷體" w:cs="Gungsuh"/>
                <w:szCs w:val="28"/>
              </w:rPr>
              <w:t>關鍵資源</w:t>
            </w:r>
          </w:p>
          <w:p w:rsidR="00045295" w:rsidRDefault="000452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心理師顧問</w:t>
            </w: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使用者資料庫視覺化統計引擎</w:t>
            </w:r>
          </w:p>
          <w:p w:rsidR="00045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資安隱私保護機制</w:t>
            </w:r>
          </w:p>
        </w:tc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Default="0004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標楷體" w:eastAsia="Gungsuh" w:hAnsi="標楷體" w:cs="Gungsuh"/>
                <w:szCs w:val="28"/>
              </w:rPr>
              <w:t>通路</w:t>
            </w:r>
          </w:p>
          <w:p w:rsidR="00045295" w:rsidRDefault="00045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Times New Roman" w:hAnsi="標楷體" w:cs="Times New Roman"/>
                <w:szCs w:val="21"/>
              </w:rPr>
              <w:t xml:space="preserve">Google Play  App Store </w:t>
            </w:r>
          </w:p>
          <w:p w:rsidR="00045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學校推薦</w:t>
            </w:r>
          </w:p>
        </w:tc>
        <w:tc>
          <w:tcPr>
            <w:tcW w:w="22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Default="0004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45295">
        <w:trPr>
          <w:trHeight w:val="2221"/>
        </w:trPr>
        <w:tc>
          <w:tcPr>
            <w:tcW w:w="43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標楷體" w:eastAsia="Gungsuh" w:hAnsi="標楷體" w:cs="Gungsuh"/>
                <w:szCs w:val="28"/>
              </w:rPr>
              <w:t>成本結構</w:t>
            </w:r>
          </w:p>
          <w:p w:rsidR="00045295" w:rsidRDefault="00045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開發成本：人事、伺服器與資料分析資源</w:t>
            </w:r>
          </w:p>
          <w:p w:rsidR="00045295" w:rsidRDefault="00045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未來成本：維護運作管理與其他費用</w:t>
            </w:r>
          </w:p>
          <w:p w:rsidR="00045295" w:rsidRDefault="000452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57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標楷體" w:eastAsia="Gungsuh" w:hAnsi="標楷體" w:cs="Gungsuh"/>
                <w:szCs w:val="28"/>
              </w:rPr>
              <w:t>收入來源</w:t>
            </w:r>
          </w:p>
          <w:p w:rsidR="00045295" w:rsidRDefault="00045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產品收入</w:t>
            </w:r>
          </w:p>
          <w:p w:rsidR="0004529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標楷體" w:eastAsia="Gungsuh" w:hAnsi="標楷體" w:cs="Gungsuh"/>
                <w:szCs w:val="21"/>
              </w:rPr>
              <w:t>服務收入</w:t>
            </w:r>
          </w:p>
          <w:p w:rsidR="00045295" w:rsidRDefault="00045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:rsidR="00045295" w:rsidRDefault="00045295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045295" w:rsidRDefault="00045295">
      <w:pPr>
        <w:rPr>
          <w:rFonts w:ascii="Times New Roman" w:eastAsia="Times New Roman" w:hAnsi="Times New Roman" w:cs="Times New Roman"/>
        </w:rPr>
      </w:pPr>
    </w:p>
    <w:p w:rsidR="00045295" w:rsidRDefault="00000000">
      <w:r>
        <w:br/>
        <w:t>透過上述商業模式分析，我們能夠明確掌握 All DayHD 的開發重點、目標客群與市場潛力，作為後續實務執行與推廣策略的依據。</w:t>
      </w:r>
    </w:p>
    <w:sectPr w:rsidR="000452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295"/>
    <w:rsid w:val="00045295"/>
    <w:rsid w:val="004650CD"/>
    <w:rsid w:val="009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86150"/>
  <w15:docId w15:val="{91EDB2EC-347D-7B49-BEDE-9799EF22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2025-05-21T15:47:00Z</dcterms:created>
  <dcterms:modified xsi:type="dcterms:W3CDTF">2025-05-21T15:48:00Z</dcterms:modified>
</cp:coreProperties>
</file>