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元气小丑 GD32 v1 P C E 界面说明书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17365D"/>
          <w:sz w:val="26"/>
        </w:rPr>
        <w:t>固件 10210007    返奖算法 V15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设置参数  查账指标  故障代码  A B C D E 池说明</w:t>
      </w:r>
    </w:p>
    <w:p>
      <w:pPr>
        <w:spacing w:after="160"/>
      </w:pPr>
      <w:r>
        <w:rPr>
          <w:rFonts w:ascii="Microsoft YaHei" w:hAnsi="Microsoft YaHei" w:eastAsia="Microsoft YaHei"/>
          <w:color w:val="000000"/>
          <w:sz w:val="22"/>
        </w:rPr>
        <w:t>本说明书按当前工程源码整理，用于现场设置、运营查账、老虎机返奖排查和故障处理。</w:t>
      </w:r>
      <w:r>
        <w:rPr>
          <w:rFonts w:ascii="Microsoft YaHei" w:hAnsi="Microsoft YaHei" w:eastAsia="Microsoft YaHei"/>
          <w:color w:val="000000"/>
          <w:sz w:val="22"/>
        </w:rPr>
        <w:t>重点结论是：C3 与 C4 是实际游戏账本，C21 是二者差额；C22 会随正账或亏空状态分别显示普通预算 C 池或回收预算 E 池；C23 是只用于送成 5 6 7 连线的 D 大奖池。</w:t>
      </w:r>
    </w:p>
    <w:p>
      <w:r>
        <w:rPr>
          <w:rFonts w:ascii="Microsoft YaHei" w:hAnsi="Microsoft YaHei" w:eastAsia="Microsoft YaHei"/>
          <w:b/>
          <w:color w:val="000000"/>
          <w:sz w:val="22"/>
        </w:rPr>
        <w:t>加粗规则：</w:t>
      </w:r>
      <w:r>
        <w:rPr>
          <w:rFonts w:ascii="Microsoft YaHei" w:hAnsi="Microsoft YaHei" w:eastAsia="Microsoft YaHei"/>
          <w:b/>
          <w:color w:val="9C0006"/>
          <w:sz w:val="22"/>
        </w:rPr>
        <w:t>每一项的“影响”均加粗；黄色行是会直接改变老虎机返奖、彩金、大奖送灯或关键诊断结果的项目。</w:t>
      </w:r>
    </w:p>
    <w:p>
      <w:pPr>
        <w:pStyle w:val="Heading2"/>
        <w:keepNext/>
      </w:pPr>
      <w:r>
        <w:t>先看这四组数据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运营收支</w:t>
      </w:r>
      <w:r>
        <w:rPr>
          <w:rFonts w:ascii="Microsoft YaHei" w:hAnsi="Microsoft YaHei" w:eastAsia="Microsoft YaHei"/>
          <w:color w:val="000000"/>
          <w:sz w:val="21"/>
        </w:rPr>
        <w:t>：C1 实体投币、C2 实体吐币、C5 实际币差。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游戏返奖</w:t>
      </w:r>
      <w:r>
        <w:rPr>
          <w:rFonts w:ascii="Microsoft YaHei" w:hAnsi="Microsoft YaHei" w:eastAsia="Microsoft YaHei"/>
          <w:color w:val="000000"/>
          <w:sz w:val="21"/>
        </w:rPr>
        <w:t>：C3 总押分、C4 总中奖、C6 与 C7 返奖率。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老虎机预算</w:t>
      </w:r>
      <w:r>
        <w:rPr>
          <w:rFonts w:ascii="Microsoft YaHei" w:hAnsi="Microsoft YaHei" w:eastAsia="Microsoft YaHei"/>
          <w:color w:val="000000"/>
          <w:sz w:val="21"/>
        </w:rPr>
        <w:t>：C21 理论差额、C22 普通或回收预算、C23 大奖池、C24 亏空状态。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异常发奖审计</w:t>
      </w:r>
      <w:r>
        <w:rPr>
          <w:rFonts w:ascii="Microsoft YaHei" w:hAnsi="Microsoft YaHei" w:eastAsia="Microsoft YaHei"/>
          <w:color w:val="000000"/>
          <w:sz w:val="21"/>
        </w:rPr>
        <w:t>：C51 至 C56，重点判断 E 池有没有超预算、重复批准或异常拒绝。</w:t>
      </w:r>
    </w:p>
    <w:p>
      <w:pPr>
        <w:spacing w:before="360"/>
        <w:jc w:val="right"/>
      </w:pPr>
      <w:r>
        <w:rPr>
          <w:rFonts w:ascii="Microsoft YaHei" w:hAnsi="Microsoft YaHei" w:eastAsia="Microsoft YaHei"/>
          <w:color w:val="666666"/>
          <w:sz w:val="20"/>
        </w:rPr>
        <w:t>2026年10月21日</w:t>
      </w:r>
    </w:p>
    <w:p>
      <w:r>
        <w:br w:type="page"/>
      </w:r>
    </w:p>
    <w:p>
      <w:pPr>
        <w:pStyle w:val="Heading1"/>
        <w:keepNext/>
      </w:pPr>
      <w:r>
        <w:t>界面进入与按键操作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界面</w:t>
            </w:r>
          </w:p>
        </w:tc>
        <w:tc>
          <w:tcPr>
            <w:tcW w:type="dxa" w:w="3024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进入条件</w:t>
            </w:r>
          </w:p>
        </w:tc>
        <w:tc>
          <w:tcPr>
            <w:tcW w:type="dxa" w:w="5903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操作方法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 设置</w:t>
            </w:r>
          </w:p>
        </w:tc>
        <w:tc>
          <w:tcPr>
            <w:tcW w:type="dxa" w:w="3024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正常游戏状态长按设置键进入。</w:t>
            </w:r>
          </w:p>
        </w:tc>
        <w:tc>
          <w:tcPr>
            <w:tcW w:type="dxa" w:w="5903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上下键换页；左右键选择字段；选中位闪烁；上下键修改；设置键退出并保存。</w:t>
            </w:r>
          </w:p>
        </w:tc>
      </w:tr>
      <w:tr>
        <w:trPr>
          <w:cantSplit/>
        </w:trPr>
        <w:tc>
          <w:tcPr>
            <w:tcW w:type="dxa" w:w="1440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 查账</w:t>
            </w:r>
          </w:p>
        </w:tc>
        <w:tc>
          <w:tcPr>
            <w:tcW w:type="dxa" w:w="3024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正常游戏状态长按查账键进入。</w:t>
            </w:r>
          </w:p>
        </w:tc>
        <w:tc>
          <w:tcPr>
            <w:tcW w:type="dxa" w:w="5903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上下键换页；查账键退出。C 值只读。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 故障</w:t>
            </w:r>
          </w:p>
        </w:tc>
        <w:tc>
          <w:tcPr>
            <w:tcW w:type="dxa" w:w="3024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检测到故障后自动显示。</w:t>
            </w:r>
          </w:p>
        </w:tc>
        <w:tc>
          <w:tcPr>
            <w:tcW w:type="dxa" w:w="5903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先排除硬件或通信原因，再按故障清除键；E14 与 E15 有自己的自动恢复规则。</w:t>
            </w:r>
          </w:p>
        </w:tc>
      </w:tr>
      <w:tr>
        <w:trPr>
          <w:cantSplit/>
        </w:trPr>
        <w:tc>
          <w:tcPr>
            <w:tcW w:type="dxa" w:w="1440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P6 P7</w:t>
            </w:r>
          </w:p>
        </w:tc>
        <w:tc>
          <w:tcPr>
            <w:tcW w:type="dxa" w:w="3024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在对应页把数值调为 1。</w:t>
            </w:r>
          </w:p>
        </w:tc>
        <w:tc>
          <w:tcPr>
            <w:tcW w:type="dxa" w:w="5903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执行完成后约 3 秒保持显示 1，再自动回到 0，便于确认操作已经生效。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 设置参数</w:t>
      </w:r>
    </w:p>
    <w:p>
      <w:r>
        <w:rPr>
          <w:rFonts w:ascii="Microsoft YaHei" w:hAnsi="Microsoft YaHei" w:eastAsia="Microsoft YaHei"/>
          <w:color w:val="000000"/>
          <w:sz w:val="21"/>
        </w:rPr>
        <w:t>黄色行是与老虎机预算、彩金、奖励流转或联机结算直接相关的参数。P6 和 P7 是一次性操作，完成后自动回到 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835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1555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1123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1756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5068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说明与影响</w:t>
            </w:r>
          </w:p>
        </w:tc>
      </w:tr>
      <w:tr>
        <w:trPr>
          <w:cantSplit/>
        </w:trPr>
        <w:tc>
          <w:tcPr>
            <w:tcW w:type="dxa" w:w="83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155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出奖方式</w:t>
            </w:r>
          </w:p>
        </w:tc>
        <w:tc>
          <w:tcPr>
            <w:tcW w:type="dxa" w:w="1123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56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至 4</w:t>
            </w:r>
          </w:p>
        </w:tc>
        <w:tc>
          <w:tcPr>
            <w:tcW w:type="dxa" w:w="506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出币；2 出票；3 出币并出票；4 出卡。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影响：决定奖励由哪种设备兑现；不改变奖励本身的币值。</w:t>
            </w:r>
          </w:p>
        </w:tc>
      </w:tr>
      <w:tr>
        <w:trPr>
          <w:cantSplit/>
        </w:trPr>
        <w:tc>
          <w:tcPr>
            <w:tcW w:type="dxa" w:w="83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P2</w:t>
            </w:r>
          </w:p>
        </w:tc>
        <w:tc>
          <w:tcPr>
            <w:tcW w:type="dxa" w:w="155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每局押分</w:t>
            </w:r>
          </w:p>
        </w:tc>
        <w:tc>
          <w:tcPr>
            <w:tcW w:type="dxa" w:w="1123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1</w:t>
            </w:r>
          </w:p>
        </w:tc>
        <w:tc>
          <w:tcPr>
            <w:tcW w:type="dxa" w:w="17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1 至 5</w:t>
            </w:r>
          </w:p>
        </w:tc>
        <w:tc>
          <w:tcPr>
            <w:tcW w:type="dxa" w:w="506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每次成功开始按该值扣右屏游戏币，并计入 C3 总押分。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影响：直接改变 A 总押分、返奖预算和彩金押分累计。</w:t>
            </w:r>
          </w:p>
        </w:tc>
      </w:tr>
      <w:tr>
        <w:trPr>
          <w:cantSplit/>
        </w:trPr>
        <w:tc>
          <w:tcPr>
            <w:tcW w:type="dxa" w:w="83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P3</w:t>
            </w:r>
          </w:p>
        </w:tc>
        <w:tc>
          <w:tcPr>
            <w:tcW w:type="dxa" w:w="155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正账返奖率</w:t>
            </w:r>
          </w:p>
        </w:tc>
        <w:tc>
          <w:tcPr>
            <w:tcW w:type="dxa" w:w="1123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95</w:t>
            </w:r>
          </w:p>
        </w:tc>
        <w:tc>
          <w:tcPr>
            <w:tcW w:type="dxa" w:w="17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85 至 98</w:t>
            </w:r>
          </w:p>
        </w:tc>
        <w:tc>
          <w:tcPr>
            <w:tcW w:type="dxa" w:w="506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正账普通预算按 max(C3×P3%－C4－C23，0) 计算。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影响：直接决定正账老虎机 3 5 10 币奖可用预算。</w:t>
            </w:r>
          </w:p>
        </w:tc>
      </w:tr>
      <w:tr>
        <w:trPr>
          <w:cantSplit/>
        </w:trPr>
        <w:tc>
          <w:tcPr>
            <w:tcW w:type="dxa" w:w="83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P4</w:t>
            </w:r>
          </w:p>
        </w:tc>
        <w:tc>
          <w:tcPr>
            <w:tcW w:type="dxa" w:w="155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彩票换算</w:t>
            </w:r>
          </w:p>
        </w:tc>
        <w:tc>
          <w:tcPr>
            <w:tcW w:type="dxa" w:w="1123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756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P1为2时24至50</w:t>
              <w:br/>
              <w:t>P1为3时1至10</w:t>
            </w:r>
          </w:p>
        </w:tc>
        <w:tc>
          <w:tcPr>
            <w:tcW w:type="dxa" w:w="5068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设置每 1 奖励币对应的彩票张数。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影响：改变彩票输出量与兑现等值，不改变老虎机选中的币奖数。</w:t>
            </w:r>
          </w:p>
        </w:tc>
      </w:tr>
      <w:tr>
        <w:trPr>
          <w:cantSplit/>
        </w:trPr>
        <w:tc>
          <w:tcPr>
            <w:tcW w:type="dxa" w:w="83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P5</w:t>
            </w:r>
          </w:p>
        </w:tc>
        <w:tc>
          <w:tcPr>
            <w:tcW w:type="dxa" w:w="155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预留难度</w:t>
            </w:r>
          </w:p>
        </w:tc>
        <w:tc>
          <w:tcPr>
            <w:tcW w:type="dxa" w:w="1123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2</w:t>
            </w:r>
          </w:p>
        </w:tc>
        <w:tc>
          <w:tcPr>
            <w:tcW w:type="dxa" w:w="17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1 至 5</w:t>
            </w:r>
          </w:p>
        </w:tc>
        <w:tc>
          <w:tcPr>
            <w:tcW w:type="dxa" w:w="506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 V15 仅保存和显示，尚未参与开奖。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影响：目前修改不会改变老虎机中奖结果。</w:t>
            </w:r>
          </w:p>
        </w:tc>
      </w:tr>
      <w:tr>
        <w:trPr>
          <w:cantSplit/>
        </w:trPr>
        <w:tc>
          <w:tcPr>
            <w:tcW w:type="dxa" w:w="83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P6</w:t>
            </w:r>
          </w:p>
        </w:tc>
        <w:tc>
          <w:tcPr>
            <w:tcW w:type="dxa" w:w="155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清账</w:t>
            </w:r>
          </w:p>
        </w:tc>
        <w:tc>
          <w:tcPr>
            <w:tcW w:type="dxa" w:w="1123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6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或 1</w:t>
            </w:r>
          </w:p>
        </w:tc>
        <w:tc>
          <w:tcPr>
            <w:tcW w:type="dxa" w:w="5068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调为 1 后在安全状态清除账本、C E 普通预算、D 大奖池和算法诊断。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影响：会清除大部分 C 页统计；不等同于恢复所有设置。</w:t>
            </w:r>
          </w:p>
        </w:tc>
      </w:tr>
      <w:tr>
        <w:trPr>
          <w:cantSplit/>
        </w:trPr>
        <w:tc>
          <w:tcPr>
            <w:tcW w:type="dxa" w:w="83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P7</w:t>
            </w:r>
          </w:p>
        </w:tc>
        <w:tc>
          <w:tcPr>
            <w:tcW w:type="dxa" w:w="155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恢复默认</w:t>
            </w:r>
          </w:p>
        </w:tc>
        <w:tc>
          <w:tcPr>
            <w:tcW w:type="dxa" w:w="1123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756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或 1</w:t>
            </w:r>
          </w:p>
        </w:tc>
        <w:tc>
          <w:tcPr>
            <w:tcW w:type="dxa" w:w="506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恢复普通 P 参数、执行清账并把 A0 工作人员密码恢复为默认。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影响：保留 P13 单机联机与机台号、产品身份、打码限制和锁定状态。</w:t>
            </w:r>
          </w:p>
        </w:tc>
      </w:tr>
      <w:tr>
        <w:trPr>
          <w:cantSplit/>
        </w:trPr>
        <w:tc>
          <w:tcPr>
            <w:tcW w:type="dxa" w:w="83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P8</w:t>
            </w:r>
          </w:p>
        </w:tc>
        <w:tc>
          <w:tcPr>
            <w:tcW w:type="dxa" w:w="155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双音量</w:t>
            </w:r>
          </w:p>
        </w:tc>
        <w:tc>
          <w:tcPr>
            <w:tcW w:type="dxa" w:w="1123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2  10</w:t>
            </w:r>
          </w:p>
        </w:tc>
        <w:tc>
          <w:tcPr>
            <w:tcW w:type="dxa" w:w="1756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中屏0至30</w:t>
              <w:br/>
              <w:t>右屏0至30</w:t>
            </w:r>
          </w:p>
        </w:tc>
        <w:tc>
          <w:tcPr>
            <w:tcW w:type="dxa" w:w="5068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中屏为背景音乐音量，右屏为音效音量。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影响：只改变声音大小，不改变中奖与账本。</w:t>
            </w:r>
          </w:p>
        </w:tc>
      </w:tr>
      <w:tr>
        <w:trPr>
          <w:cantSplit/>
        </w:trPr>
        <w:tc>
          <w:tcPr>
            <w:tcW w:type="dxa" w:w="83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P9</w:t>
            </w:r>
          </w:p>
        </w:tc>
        <w:tc>
          <w:tcPr>
            <w:tcW w:type="dxa" w:w="155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彩金基值</w:t>
            </w:r>
          </w:p>
        </w:tc>
        <w:tc>
          <w:tcPr>
            <w:tcW w:type="dxa" w:w="1123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20</w:t>
            </w:r>
          </w:p>
        </w:tc>
        <w:tc>
          <w:tcPr>
            <w:tcW w:type="dxa" w:w="17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0 至 999</w:t>
            </w:r>
          </w:p>
        </w:tc>
        <w:tc>
          <w:tcPr>
            <w:tcW w:type="dxa" w:w="506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设置公共彩金初始化或恢复默认后的起始值。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影响：直接影响 5 6 7 连线彩金金额；不是 D 大奖池。</w:t>
            </w:r>
          </w:p>
        </w:tc>
      </w:tr>
      <w:tr>
        <w:trPr>
          <w:cantSplit/>
        </w:trPr>
        <w:tc>
          <w:tcPr>
            <w:tcW w:type="dxa" w:w="83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P10</w:t>
            </w:r>
          </w:p>
        </w:tc>
        <w:tc>
          <w:tcPr>
            <w:tcW w:type="dxa" w:w="155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出卡比例</w:t>
            </w:r>
          </w:p>
        </w:tc>
        <w:tc>
          <w:tcPr>
            <w:tcW w:type="dxa" w:w="1123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10  1</w:t>
            </w:r>
          </w:p>
        </w:tc>
        <w:tc>
          <w:tcPr>
            <w:tcW w:type="dxa" w:w="1756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两字段均1至99</w:t>
            </w:r>
          </w:p>
        </w:tc>
        <w:tc>
          <w:tcPr>
            <w:tcW w:type="dxa" w:w="5068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表示每 x 币兑换 y 张卡。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影响：只在 P1 为出卡模式时影响实际出卡数量。</w:t>
            </w:r>
          </w:p>
        </w:tc>
      </w:tr>
      <w:tr>
        <w:trPr>
          <w:cantSplit/>
        </w:trPr>
        <w:tc>
          <w:tcPr>
            <w:tcW w:type="dxa" w:w="83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P11</w:t>
            </w:r>
          </w:p>
        </w:tc>
        <w:tc>
          <w:tcPr>
            <w:tcW w:type="dxa" w:w="155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待机音效</w:t>
            </w:r>
          </w:p>
        </w:tc>
        <w:tc>
          <w:tcPr>
            <w:tcW w:type="dxa" w:w="1123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756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或 1</w:t>
            </w:r>
          </w:p>
        </w:tc>
        <w:tc>
          <w:tcPr>
            <w:tcW w:type="dxa" w:w="506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开启待机演示提示音；0 只保留背景音乐。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影响：仅影响待机演示声音，不影响正常游戏开奖。</w:t>
            </w:r>
          </w:p>
        </w:tc>
      </w:tr>
      <w:tr>
        <w:trPr>
          <w:cantSplit/>
        </w:trPr>
        <w:tc>
          <w:tcPr>
            <w:tcW w:type="dxa" w:w="83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P12</w:t>
            </w:r>
          </w:p>
        </w:tc>
        <w:tc>
          <w:tcPr>
            <w:tcW w:type="dxa" w:w="155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彩金增长门槛</w:t>
            </w:r>
          </w:p>
        </w:tc>
        <w:tc>
          <w:tcPr>
            <w:tcW w:type="dxa" w:w="1123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100</w:t>
            </w:r>
          </w:p>
        </w:tc>
        <w:tc>
          <w:tcPr>
            <w:tcW w:type="dxa" w:w="17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10 至 990</w:t>
              <w:br/>
              <w:t>步长10</w:t>
            </w:r>
          </w:p>
        </w:tc>
        <w:tc>
          <w:tcPr>
            <w:tcW w:type="dxa" w:w="506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每累计该数量的实际游戏押分，公共彩金增加 1。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影响：彩金只按成功游戏押分增长，不能靠投币后直接退币刷彩金。</w:t>
            </w:r>
          </w:p>
        </w:tc>
      </w:tr>
      <w:tr>
        <w:trPr>
          <w:cantSplit/>
        </w:trPr>
        <w:tc>
          <w:tcPr>
            <w:tcW w:type="dxa" w:w="83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P13</w:t>
            </w:r>
          </w:p>
        </w:tc>
        <w:tc>
          <w:tcPr>
            <w:tcW w:type="dxa" w:w="155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联机与机台号</w:t>
            </w:r>
          </w:p>
        </w:tc>
        <w:tc>
          <w:tcPr>
            <w:tcW w:type="dxa" w:w="1123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0  0</w:t>
            </w:r>
          </w:p>
        </w:tc>
        <w:tc>
          <w:tcPr>
            <w:tcW w:type="dxa" w:w="17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中屏0或1</w:t>
              <w:br/>
              <w:t>右屏0至7</w:t>
            </w:r>
          </w:p>
        </w:tc>
        <w:tc>
          <w:tcPr>
            <w:tcW w:type="dxa" w:w="506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中屏 0 单机、1 联机；右屏为 RS485 机台号。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影响：联机模式下 5 6 7 连线需向主机请求彩金；地址冲突或主机离线会影响结算。</w:t>
            </w:r>
          </w:p>
        </w:tc>
      </w:tr>
      <w:tr>
        <w:trPr>
          <w:cantSplit/>
        </w:trPr>
        <w:tc>
          <w:tcPr>
            <w:tcW w:type="dxa" w:w="83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P14</w:t>
            </w:r>
          </w:p>
        </w:tc>
        <w:tc>
          <w:tcPr>
            <w:tcW w:type="dxa" w:w="155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奖励下发方式</w:t>
            </w:r>
          </w:p>
        </w:tc>
        <w:tc>
          <w:tcPr>
            <w:tcW w:type="dxa" w:w="1123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1</w:t>
            </w:r>
          </w:p>
        </w:tc>
        <w:tc>
          <w:tcPr>
            <w:tcW w:type="dxa" w:w="17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0 或 1</w:t>
            </w:r>
          </w:p>
        </w:tc>
        <w:tc>
          <w:tcPr>
            <w:tcW w:type="dxa" w:w="506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即玩即吐；0 奖励暂存，左屏经中屏逐个转到右屏游戏币。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影响：改变奖励流转与出票键顺序，但奖励生成时 C4 只记一次。</w:t>
            </w:r>
          </w:p>
        </w:tc>
      </w:tr>
      <w:tr>
        <w:trPr>
          <w:cantSplit/>
        </w:trPr>
        <w:tc>
          <w:tcPr>
            <w:tcW w:type="dxa" w:w="83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P15</w:t>
            </w:r>
          </w:p>
        </w:tc>
        <w:tc>
          <w:tcPr>
            <w:tcW w:type="dxa" w:w="155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亏空降幅</w:t>
            </w:r>
          </w:p>
        </w:tc>
        <w:tc>
          <w:tcPr>
            <w:tcW w:type="dxa" w:w="1123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15</w:t>
            </w:r>
          </w:p>
        </w:tc>
        <w:tc>
          <w:tcPr>
            <w:tcW w:type="dxa" w:w="17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0 至 100</w:t>
            </w:r>
          </w:p>
        </w:tc>
        <w:tc>
          <w:tcPr>
            <w:tcW w:type="dxa" w:w="506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亏空有效比例为 max(P3－P15，0)。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影响：直接决定亏空期间每新增 1 押分向 E 池补入多少预算。</w:t>
            </w:r>
          </w:p>
        </w:tc>
      </w:tr>
      <w:tr>
        <w:trPr>
          <w:cantSplit/>
        </w:trPr>
        <w:tc>
          <w:tcPr>
            <w:tcW w:type="dxa" w:w="83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P16</w:t>
            </w:r>
          </w:p>
        </w:tc>
        <w:tc>
          <w:tcPr>
            <w:tcW w:type="dxa" w:w="155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D 池起抽门槛</w:t>
            </w:r>
          </w:p>
        </w:tc>
        <w:tc>
          <w:tcPr>
            <w:tcW w:type="dxa" w:w="1123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140</w:t>
            </w:r>
          </w:p>
        </w:tc>
        <w:tc>
          <w:tcPr>
            <w:tcW w:type="dxa" w:w="17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100 至 500</w:t>
              <w:br/>
              <w:t>步长10</w:t>
            </w:r>
          </w:p>
        </w:tc>
        <w:tc>
          <w:tcPr>
            <w:tcW w:type="dxa" w:w="506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C23 达到门槛后，老虎机触发时才尝试从 D 池送成 5 6 7 连线。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影响：门槛越高，大奖送灯通常越晚出现；仍须满足灯型和可支付条件。</w:t>
            </w:r>
          </w:p>
        </w:tc>
      </w:tr>
      <w:tr>
        <w:trPr>
          <w:cantSplit/>
        </w:trPr>
        <w:tc>
          <w:tcPr>
            <w:tcW w:type="dxa" w:w="83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P17</w:t>
            </w:r>
          </w:p>
        </w:tc>
        <w:tc>
          <w:tcPr>
            <w:tcW w:type="dxa" w:w="155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D 池存入间隔</w:t>
            </w:r>
          </w:p>
        </w:tc>
        <w:tc>
          <w:tcPr>
            <w:tcW w:type="dxa" w:w="1123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30</w:t>
            </w:r>
          </w:p>
        </w:tc>
        <w:tc>
          <w:tcPr>
            <w:tcW w:type="dxa" w:w="17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10 至 200</w:t>
            </w:r>
          </w:p>
        </w:tc>
        <w:tc>
          <w:tcPr>
            <w:tcW w:type="dxa" w:w="506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正账每累计 P17 押分，从 C22 普通预算转 1 币进入 C23 D 池。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影响：数值越小，D 池积累越快；亏空时不存 D 池。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 查账指标</w:t>
      </w:r>
    </w:p>
    <w:p>
      <w:r>
        <w:rPr>
          <w:rFonts w:ascii="Microsoft YaHei" w:hAnsi="Microsoft YaHei" w:eastAsia="Microsoft YaHei"/>
          <w:color w:val="000000"/>
          <w:sz w:val="21"/>
        </w:rPr>
        <w:t>所有“分”按奖励币值统计。黄色行是老虎机返奖、彩金、奖池或异常审计的重点指标。</w:t>
      </w:r>
    </w:p>
    <w:p>
      <w:pPr>
        <w:pStyle w:val="Heading2"/>
        <w:keepNext/>
      </w:pPr>
      <w:r>
        <w:t>C1 至 C20 运营与奖励构成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892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2088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7315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统计口径与影响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C1</w:t>
            </w:r>
          </w:p>
        </w:tc>
        <w:tc>
          <w:tcPr>
            <w:tcW w:type="dxa" w:w="208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实体投币数</w:t>
            </w:r>
          </w:p>
        </w:tc>
        <w:tc>
          <w:tcPr>
            <w:tcW w:type="dxa" w:w="731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投币器确认收到的实体币累计。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影响：用于核算实体经营收入。</w:t>
            </w:r>
          </w:p>
        </w:tc>
      </w:tr>
      <w:tr>
        <w:trPr>
          <w:cantSplit/>
        </w:trPr>
        <w:tc>
          <w:tcPr>
            <w:tcW w:type="dxa" w:w="892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C2</w:t>
            </w:r>
          </w:p>
        </w:tc>
        <w:tc>
          <w:tcPr>
            <w:tcW w:type="dxa" w:w="2088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实体吐币数</w:t>
            </w:r>
          </w:p>
        </w:tc>
        <w:tc>
          <w:tcPr>
            <w:tcW w:type="dxa" w:w="731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吐币出口光眼确认的实体币累计。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影响：用于核算实体支出；循环转右屏不算实体吐币。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C3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总押分 A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每次成功开始按 P2 累加；循环转屏不重复计。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影响：老虎机普通预算、E 池、D 池和彩金增长都以实际押分为基础。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C4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总中奖分 B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连线固定奖、老虎机 3 5 10 币奖及彩金按生成值累计。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影响：与 C3 比较决定正账或亏空；循环与最终兑现不重复计。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C5</w:t>
            </w:r>
          </w:p>
        </w:tc>
        <w:tc>
          <w:tcPr>
            <w:tcW w:type="dxa" w:w="208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累计实际币差</w:t>
            </w:r>
          </w:p>
        </w:tc>
        <w:tc>
          <w:tcPr>
            <w:tcW w:type="dxa" w:w="731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C1 减 C2，可显示一个负号。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影响：只反映实体币进出，不等同于游戏算法的 C21。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C6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总体返奖率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C4 除以 C3 的整数百分比。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影响：用于快速判断整机游戏返奖水平。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C7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精细返奖率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单位 0.01%；9653 表示 96.53%。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影响：用于细看返奖率变化，不直接参与控奖。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C8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连线得奖分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自然连线和送灯形成连线的固定奖合计，不含彩金。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影响：用于区分物理连线奖励对总中奖的贡献。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C9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老虎机币奖总分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老虎机直接 3 5 10 币奖合计，不含送灯。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影响：正常应等于 C10+C11+C12；是检查小奖是否过多的核心指标。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C10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3币出奖分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每次 3 币奖成功进入奖励队列后累加 3。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影响：用于观察小奖结构。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C11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5币出奖分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每次 5 币奖成功进入奖励队列后累加 5。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影响：用于观察中档小奖结构。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C12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10币出奖分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每次 10 币奖成功进入奖励队列后累加 10。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影响：用于确认是否实际发出过 10 币奖。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C13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彩金出奖分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本机实际确认下发的公共彩金合计。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影响：用于核对彩金对 C4 总中奖的贡献。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C14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大奖出奖分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老虎机 D 池送灯形成 5 6 7 连线的固定奖与对应彩金合计。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影响：这是 C8 与 C13 的子集，不能再与它们相加，否则会重复统计。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C15</w:t>
            </w:r>
          </w:p>
        </w:tc>
        <w:tc>
          <w:tcPr>
            <w:tcW w:type="dxa" w:w="208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实际出票张数</w:t>
            </w:r>
          </w:p>
        </w:tc>
        <w:tc>
          <w:tcPr>
            <w:tcW w:type="dxa" w:w="731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出票光眼确认的实际张数。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影响：用于彩票库存与实际支出核对。</w:t>
            </w:r>
          </w:p>
        </w:tc>
      </w:tr>
      <w:tr>
        <w:trPr>
          <w:cantSplit/>
        </w:trPr>
        <w:tc>
          <w:tcPr>
            <w:tcW w:type="dxa" w:w="892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C16</w:t>
            </w:r>
          </w:p>
        </w:tc>
        <w:tc>
          <w:tcPr>
            <w:tcW w:type="dxa" w:w="2088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实际出卡张数</w:t>
            </w:r>
          </w:p>
        </w:tc>
        <w:tc>
          <w:tcPr>
            <w:tcW w:type="dxa" w:w="731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出卡光眼确认的实际张数。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影响：用于卡片库存与实际支出核对。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C17</w:t>
            </w:r>
          </w:p>
        </w:tc>
        <w:tc>
          <w:tcPr>
            <w:tcW w:type="dxa" w:w="208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出奖承诺累计</w:t>
            </w:r>
          </w:p>
        </w:tc>
        <w:tc>
          <w:tcPr>
            <w:tcW w:type="dxa" w:w="731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按启用输出设备折算的历史奖励承诺，不是当前待付余额。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影响：用于核对系统曾承诺的输出规模。</w:t>
            </w:r>
          </w:p>
        </w:tc>
      </w:tr>
      <w:tr>
        <w:trPr>
          <w:cantSplit/>
        </w:trPr>
        <w:tc>
          <w:tcPr>
            <w:tcW w:type="dxa" w:w="892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C18</w:t>
            </w:r>
          </w:p>
        </w:tc>
        <w:tc>
          <w:tcPr>
            <w:tcW w:type="dxa" w:w="2088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已兑现等值币</w:t>
            </w:r>
          </w:p>
        </w:tc>
        <w:tc>
          <w:tcPr>
            <w:tcW w:type="dxa" w:w="731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实体吐币与彩票或卡片按兑现时比例折算的等值币。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影响：用于比较不同出奖模式下的兑现支出。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C19</w:t>
            </w:r>
          </w:p>
        </w:tc>
        <w:tc>
          <w:tcPr>
            <w:tcW w:type="dxa" w:w="208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游戏扣币次数</w:t>
            </w:r>
          </w:p>
        </w:tc>
        <w:tc>
          <w:tcPr>
            <w:tcW w:type="dxa" w:w="731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每次成功开始扣除一个右屏游戏次数单位。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影响：不是实体投币；用于核对开始键实际消耗。</w:t>
            </w:r>
          </w:p>
        </w:tc>
      </w:tr>
      <w:tr>
        <w:trPr>
          <w:cantSplit/>
        </w:trPr>
        <w:tc>
          <w:tcPr>
            <w:tcW w:type="dxa" w:w="892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C20</w:t>
            </w:r>
          </w:p>
        </w:tc>
        <w:tc>
          <w:tcPr>
            <w:tcW w:type="dxa" w:w="2088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游戏局数</w:t>
            </w:r>
          </w:p>
        </w:tc>
        <w:tc>
          <w:tcPr>
            <w:tcW w:type="dxa" w:w="731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连线结算或失败清场完成的累计局数。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影响：用于估算游玩频率与平均每局奖励。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C21 至 C42 池子与老虎机诊断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892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2088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7315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统计口径与影响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C21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理论差额 A减B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C3 减 C4，有符号。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影响：负数表示累计总中奖超过总押分并进入亏空口径。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C22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普通或回收预算 C E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C24=0 时显示 C 池；C24=1 时显示 E 池；只显示整币。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影响：不足 3 时不能批准 3 5 10 币奖；0 仍可能代表内部不足 1 币的小数余额。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C23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大奖池 D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正账每累计 P17 押分，从普通预算转 1 币进入。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影响：达到 P16 后才尝试送成 5 6 7 连线；大奖成功后扣固定奖与彩金。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C24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亏空状态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为非亏空；1 为亏空。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影响：决定 C22 显示 C 池还是 E 池，并决定使用 P3 或 P3-P15。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C25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当前有效返奖比例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正账为 P3；亏空为 max(P3-P15，0)。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影响：亏空新增押分按该比例补入 E 池。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C26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算法选中3币次数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V15 成功保存的 3 币选奖次数。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影响：这是算法诊断次数；实际入奖分看 C10。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C27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算法选中5币次数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V15 成功保存的 5 币选奖次数。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影响：这是算法诊断次数；实际入奖分看 C11。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C28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算法选中10币次数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V15 成功保存的 10 币选奖次数。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影响：这是算法诊断次数；实际入奖分看 C12。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C29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算法送1灯次数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算法选择送 1 盏灯的次数。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影响：用于核对 D 池送灯形态；当前送灯只服务于 5 6 7 连线。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C30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算法送2灯次数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算法选择送 2 盏灯的次数。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影响：用于核对 D 池送灯形态。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C31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算法送3灯以上次数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送 3 至 7 灯奖型次数合计。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影响：用于核对高连线送灯形态。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C32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空奖次数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算法未生成奖励的累计次数。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影响：与 C35 比较可判断老虎机空奖比例。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C33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保底次数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 V15 不使用固定保底，显示 0。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影响：若不是 0，应结合版本与存储状态排查。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C34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预算限制次数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候选奖超过预算或无可支付奖时累计。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影响：数值增长说明当前预算不足以支付候选奖励。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C35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算法抽取总数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各奖型与空奖诊断次数合计。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影响：用于计算各类老虎机结果占比。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C36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最近原因码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正账；2 亏空；3 无可支付奖；8 状态保存失败。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影响：快速判断最近一次抽奖为什么中奖或空奖。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C37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最近奖型码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 空奖；1送1灯；2送2灯；3为5币；4为3币；5送3灯；6为10币；7至10送4至7灯；255无可支付奖。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影响：与 C36、C51、C52 联合判断最近一次开奖。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C38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连续未中奖旧字段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V15 固定显示 0。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影响：不参与当前算法。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C39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保底阈值旧字段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V15 固定显示 0。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影响：不参与当前算法。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C40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当前 P3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现场读取的正账返奖率。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影响：核对设置是否真正被算法读取。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C41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当前 P15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现场读取的亏空降幅。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影响：核对亏空比例是否为 P3 减 P15。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C42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算法版本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当前显示 15。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影响：不是 15 时，本文的 E 池一次性许可规则不适用。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C43 至 C56 彩金版本与发奖审计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892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2088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7315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统计口径与影响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C43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当前公共彩金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主机或单机当前实际彩金值。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影响：5 6 7 连线分别按 25% 50% 100%计算彩金；不要与 C23 D 池混淆。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C44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实际送灯总数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动画确认送出的灯数。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影响：用于检查算法已选择送灯但硬件或流程未执行的问题。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C45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老虎机触发次数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硬币进入 1 或 9 孔并真正进入老虎机流程的次数。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影响：用于计算老虎机各奖型实际出现频率。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C46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孤立彩金档位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联机彩金未收到后人工隔离的档位组合；可能显示0 5 6 7 56 57 67 567。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影响：非 0 表示曾放弃未知彩金请求，须核对主机账与通信。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C47</w:t>
            </w:r>
          </w:p>
        </w:tc>
        <w:tc>
          <w:tcPr>
            <w:tcW w:type="dxa" w:w="208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历史混合账标志</w:t>
            </w:r>
          </w:p>
        </w:tc>
        <w:tc>
          <w:tcPr>
            <w:tcW w:type="dxa" w:w="731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表示包含不同旧版口径的历史；0 表示没有混合历史。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影响：为 1 时不要直接把旧历史页与新口径相加。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C48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固件版本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当前应显示 10210007，屏幕分成 1021 与 0007。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影响：上机排查前先确认版本，避免把旧算法现象当成当前问题。</w:t>
            </w:r>
          </w:p>
        </w:tc>
      </w:tr>
      <w:tr>
        <w:trPr>
          <w:cantSplit/>
        </w:trPr>
        <w:tc>
          <w:tcPr>
            <w:tcW w:type="dxa" w:w="89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C49</w:t>
            </w:r>
          </w:p>
        </w:tc>
        <w:tc>
          <w:tcPr>
            <w:tcW w:type="dxa" w:w="208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旧主账押分流水</w:t>
            </w:r>
          </w:p>
        </w:tc>
        <w:tc>
          <w:tcPr>
            <w:tcW w:type="dxa" w:w="731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仅供旧账历史核对。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影响：不要与 C3 重复相加。</w:t>
            </w:r>
          </w:p>
        </w:tc>
      </w:tr>
      <w:tr>
        <w:trPr>
          <w:cantSplit/>
        </w:trPr>
        <w:tc>
          <w:tcPr>
            <w:tcW w:type="dxa" w:w="892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C50</w:t>
            </w:r>
          </w:p>
        </w:tc>
        <w:tc>
          <w:tcPr>
            <w:tcW w:type="dxa" w:w="2088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旧主账中奖流水</w:t>
            </w:r>
          </w:p>
        </w:tc>
        <w:tc>
          <w:tcPr>
            <w:tcW w:type="dxa" w:w="7315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仅供旧账历史核对。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影响：不要与 C4 重复相加。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C51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最近开奖前预算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单位 0.01 币；320 表示 3.20 币。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影响：批准 3 币前应至少为 300，批准 5 币前至少为 500，批准 10 币前至少为 1000。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C52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最近批准币奖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最近一次成功批准的直接币奖，只会是 0 3 5 10。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影响：与 C51 配对检查是否超预算；不是可重复领取金额。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C53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当前亏空段押分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从本次进入亏空开始累计的押分，不是全机 C3。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影响：用于核对 E 池补入是否只来自亏空后的新增押分。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C54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当前亏空段补池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单位 0.01 币；按 C53×当前有效比例累计。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影响：应不超过 C53×100；用于检查重复补池。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C55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当前亏空段已扣小奖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当前亏空段已经支付的 3 5 10 币奖总额。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影响：必须不超过 C54 换算的整币预算。</w:t>
            </w:r>
          </w:p>
        </w:tc>
      </w:tr>
      <w:tr>
        <w:trPr>
          <w:cantSplit/>
        </w:trPr>
        <w:tc>
          <w:tcPr>
            <w:tcW w:type="dxa" w:w="89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C56</w:t>
            </w:r>
          </w:p>
        </w:tc>
        <w:tc>
          <w:tcPr>
            <w:tcW w:type="dxa" w:w="208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拒绝异常币奖次数</w:t>
            </w:r>
          </w:p>
        </w:tc>
        <w:tc>
          <w:tcPr>
            <w:tcW w:type="dxa" w:w="7315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本次开机中被一次性许可校验拒绝的异常入奖次数。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影响：正常应为 0；增加说明存在重复提交、错金额或过期许可。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 B C D E 池与公式</w:t>
      </w:r>
    </w:p>
    <w:p>
      <w:r>
        <w:rPr>
          <w:rFonts w:ascii="Microsoft YaHei" w:hAnsi="Microsoft YaHei" w:eastAsia="Microsoft YaHei"/>
          <w:color w:val="000000"/>
          <w:sz w:val="21"/>
        </w:rPr>
        <w:t>A、B 是累计账本；C、D、E 是算法预算。C 与 E 共用 C22 页面，但同一时刻只有一个生效。故障代码 E01 至 E18 中的 E 表示 Error，与 E 回收池无关。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648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代号</w:t>
            </w:r>
          </w:p>
        </w:tc>
        <w:tc>
          <w:tcPr>
            <w:tcW w:type="dxa" w:w="1728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512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查看</w:t>
            </w:r>
          </w:p>
        </w:tc>
        <w:tc>
          <w:tcPr>
            <w:tcW w:type="dxa" w:w="3671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形成方式</w:t>
            </w:r>
          </w:p>
        </w:tc>
        <w:tc>
          <w:tcPr>
            <w:tcW w:type="dxa" w:w="2808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影响</w:t>
            </w:r>
          </w:p>
        </w:tc>
      </w:tr>
      <w:tr>
        <w:trPr>
          <w:cantSplit/>
        </w:trPr>
        <w:tc>
          <w:tcPr>
            <w:tcW w:type="dxa" w:w="64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A</w:t>
            </w:r>
          </w:p>
        </w:tc>
        <w:tc>
          <w:tcPr>
            <w:tcW w:type="dxa" w:w="172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总押分账</w:t>
            </w:r>
          </w:p>
        </w:tc>
        <w:tc>
          <w:tcPr>
            <w:tcW w:type="dxa" w:w="151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C3</w:t>
            </w:r>
          </w:p>
        </w:tc>
        <w:tc>
          <w:tcPr>
            <w:tcW w:type="dxa" w:w="3671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每次成功开始按 P2 增加。</w:t>
            </w:r>
          </w:p>
        </w:tc>
        <w:tc>
          <w:tcPr>
            <w:tcW w:type="dxa" w:w="280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决定返奖预算的收入基础。</w:t>
            </w:r>
          </w:p>
        </w:tc>
      </w:tr>
      <w:tr>
        <w:trPr>
          <w:cantSplit/>
        </w:trPr>
        <w:tc>
          <w:tcPr>
            <w:tcW w:type="dxa" w:w="64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B</w:t>
            </w:r>
          </w:p>
        </w:tc>
        <w:tc>
          <w:tcPr>
            <w:tcW w:type="dxa" w:w="172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总中奖账</w:t>
            </w:r>
          </w:p>
        </w:tc>
        <w:tc>
          <w:tcPr>
            <w:tcW w:type="dxa" w:w="151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C4</w:t>
            </w:r>
          </w:p>
        </w:tc>
        <w:tc>
          <w:tcPr>
            <w:tcW w:type="dxa" w:w="3671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连线、老虎机币奖与彩金生成时只记一次。</w:t>
            </w:r>
          </w:p>
        </w:tc>
        <w:tc>
          <w:tcPr>
            <w:tcW w:type="dxa" w:w="280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与 A 比较决定正账或亏空。</w:t>
            </w:r>
          </w:p>
        </w:tc>
      </w:tr>
      <w:tr>
        <w:trPr>
          <w:cantSplit/>
        </w:trPr>
        <w:tc>
          <w:tcPr>
            <w:tcW w:type="dxa" w:w="64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</w:t>
            </w:r>
          </w:p>
        </w:tc>
        <w:tc>
          <w:tcPr>
            <w:tcW w:type="dxa" w:w="172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正账普通预算</w:t>
            </w:r>
          </w:p>
        </w:tc>
        <w:tc>
          <w:tcPr>
            <w:tcW w:type="dxa" w:w="151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C22 且 C24为0</w:t>
            </w:r>
          </w:p>
        </w:tc>
        <w:tc>
          <w:tcPr>
            <w:tcW w:type="dxa" w:w="3671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max(A×P3%－B－D，0)，保留小数精度但 C22 只显示整币。</w:t>
            </w:r>
          </w:p>
        </w:tc>
        <w:tc>
          <w:tcPr>
            <w:tcW w:type="dxa" w:w="280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支付老虎机 3 5 10 币奖，也向 D 池转存。</w:t>
            </w:r>
          </w:p>
        </w:tc>
      </w:tr>
      <w:tr>
        <w:trPr>
          <w:cantSplit/>
        </w:trPr>
        <w:tc>
          <w:tcPr>
            <w:tcW w:type="dxa" w:w="64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D</w:t>
            </w:r>
          </w:p>
        </w:tc>
        <w:tc>
          <w:tcPr>
            <w:tcW w:type="dxa" w:w="172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大奖池</w:t>
            </w:r>
          </w:p>
        </w:tc>
        <w:tc>
          <w:tcPr>
            <w:tcW w:type="dxa" w:w="151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C23</w:t>
            </w:r>
          </w:p>
        </w:tc>
        <w:tc>
          <w:tcPr>
            <w:tcW w:type="dxa" w:w="3671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正账每累计 P17 押分，从 C 池转 1 币；亏空不增加。</w:t>
            </w:r>
          </w:p>
        </w:tc>
        <w:tc>
          <w:tcPr>
            <w:tcW w:type="dxa" w:w="280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达到 P16 后尝试送成 5 6 7 连线，支付固定奖与彩金。</w:t>
            </w:r>
          </w:p>
        </w:tc>
      </w:tr>
      <w:tr>
        <w:trPr>
          <w:cantSplit/>
        </w:trPr>
        <w:tc>
          <w:tcPr>
            <w:tcW w:type="dxa" w:w="64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E</w:t>
            </w:r>
          </w:p>
        </w:tc>
        <w:tc>
          <w:tcPr>
            <w:tcW w:type="dxa" w:w="172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亏空普通预算</w:t>
            </w:r>
          </w:p>
        </w:tc>
        <w:tc>
          <w:tcPr>
            <w:tcW w:type="dxa" w:w="151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C22 且 C24为1</w:t>
            </w:r>
          </w:p>
        </w:tc>
        <w:tc>
          <w:tcPr>
            <w:tcW w:type="dxa" w:w="3671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进入亏空后从 0 开始，后续每次新增押分按 max(P3-P15，0)%补入。</w:t>
            </w:r>
          </w:p>
        </w:tc>
        <w:tc>
          <w:tcPr>
            <w:tcW w:type="dxa" w:w="2808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只支付亏空期间的 3 5 10 币奖；回到非负账后清零。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计算关系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正账普通预算</w:t>
      </w:r>
      <w:r>
        <w:rPr>
          <w:rFonts w:ascii="Microsoft YaHei" w:hAnsi="Microsoft YaHei" w:eastAsia="Microsoft YaHei"/>
          <w:color w:val="000000"/>
          <w:sz w:val="21"/>
        </w:rPr>
        <w:t>：C = max(A×P3÷100－B－D，0)。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亏空有效比例</w:t>
      </w:r>
      <w:r>
        <w:rPr>
          <w:rFonts w:ascii="Microsoft YaHei" w:hAnsi="Microsoft YaHei" w:eastAsia="Microsoft YaHei"/>
          <w:color w:val="000000"/>
          <w:sz w:val="21"/>
        </w:rPr>
        <w:t>：max(P3－P15，0)。例如 P3=95、P15=15，有效比例为 80%。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E 池余额</w:t>
      </w:r>
      <w:r>
        <w:rPr>
          <w:rFonts w:ascii="Microsoft YaHei" w:hAnsi="Microsoft YaHei" w:eastAsia="Microsoft YaHei"/>
          <w:color w:val="000000"/>
          <w:sz w:val="21"/>
        </w:rPr>
        <w:t>：本亏空段累计补入减本亏空段已支付的 3 5 10 币奖。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D 池入账</w:t>
      </w:r>
      <w:r>
        <w:rPr>
          <w:rFonts w:ascii="Microsoft YaHei" w:hAnsi="Microsoft YaHei" w:eastAsia="Microsoft YaHei"/>
          <w:color w:val="000000"/>
          <w:sz w:val="21"/>
        </w:rPr>
        <w:t>：正账每累计 P17 押分，从 C 池预算转 1 币到 D 池；C 池不足时等待后续预算。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/>
          <w:color w:val="000000"/>
          <w:sz w:val="21"/>
        </w:rPr>
        <w:t>大奖抽取</w:t>
      </w:r>
      <w:r>
        <w:rPr>
          <w:rFonts w:ascii="Microsoft YaHei" w:hAnsi="Microsoft YaHei" w:eastAsia="Microsoft YaHei"/>
          <w:color w:val="000000"/>
          <w:sz w:val="21"/>
        </w:rPr>
        <w:t>：D 池达到 P16 后，按 90比55比30 抽 5 6 7 连线档位，再检查当前灯型和 D 池是否足额。</w:t>
      </w:r>
    </w:p>
    <w:p>
      <w:pPr>
        <w:pStyle w:val="Heading2"/>
        <w:keepNext/>
      </w:pPr>
      <w:r>
        <w:t>当前连线固定奖励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456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连线情况</w:t>
            </w:r>
          </w:p>
        </w:tc>
        <w:tc>
          <w:tcPr>
            <w:tcW w:type="dxa" w:w="6912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固定奖与彩金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2连线</w:t>
            </w:r>
          </w:p>
        </w:tc>
        <w:tc>
          <w:tcPr>
            <w:tcW w:type="dxa" w:w="691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3456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3连线</w:t>
            </w:r>
          </w:p>
        </w:tc>
        <w:tc>
          <w:tcPr>
            <w:tcW w:type="dxa" w:w="6912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两组2连线</w:t>
            </w:r>
          </w:p>
        </w:tc>
        <w:tc>
          <w:tcPr>
            <w:tcW w:type="dxa" w:w="691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3456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2加3连线</w:t>
            </w:r>
          </w:p>
        </w:tc>
        <w:tc>
          <w:tcPr>
            <w:tcW w:type="dxa" w:w="6912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4连线</w:t>
            </w:r>
          </w:p>
        </w:tc>
        <w:tc>
          <w:tcPr>
            <w:tcW w:type="dxa" w:w="691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456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两组3连线</w:t>
            </w:r>
          </w:p>
        </w:tc>
        <w:tc>
          <w:tcPr>
            <w:tcW w:type="dxa" w:w="6912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456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2加4连线</w:t>
            </w:r>
          </w:p>
        </w:tc>
        <w:tc>
          <w:tcPr>
            <w:tcW w:type="dxa" w:w="691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34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5连线</w:t>
            </w:r>
          </w:p>
        </w:tc>
        <w:tc>
          <w:tcPr>
            <w:tcW w:type="dxa" w:w="691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30 加 25%彩金</w:t>
            </w:r>
          </w:p>
        </w:tc>
      </w:tr>
      <w:tr>
        <w:trPr>
          <w:cantSplit/>
        </w:trPr>
        <w:tc>
          <w:tcPr>
            <w:tcW w:type="dxa" w:w="34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6连线</w:t>
            </w:r>
          </w:p>
        </w:tc>
        <w:tc>
          <w:tcPr>
            <w:tcW w:type="dxa" w:w="691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55 加 50%彩金</w:t>
            </w:r>
          </w:p>
        </w:tc>
      </w:tr>
      <w:tr>
        <w:trPr>
          <w:cantSplit/>
        </w:trPr>
        <w:tc>
          <w:tcPr>
            <w:tcW w:type="dxa" w:w="34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7连线</w:t>
            </w:r>
          </w:p>
        </w:tc>
        <w:tc>
          <w:tcPr>
            <w:tcW w:type="dxa" w:w="6912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90 加 100%彩金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 故障代码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先排除实际原因，再清除故障。E11、E12、E16、E17 为锁存故障；E18 是独立的存储保护停机，不属于普通 Fault 枚举。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224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代码</w:t>
            </w:r>
          </w:p>
        </w:tc>
        <w:tc>
          <w:tcPr>
            <w:tcW w:type="dxa" w:w="3671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触发条件</w:t>
            </w:r>
          </w:p>
        </w:tc>
        <w:tc>
          <w:tcPr>
            <w:tcW w:type="dxa" w:w="5400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故障影响与处理</w:t>
            </w:r>
          </w:p>
        </w:tc>
      </w:tr>
      <w:tr>
        <w:trPr>
          <w:cantSplit/>
        </w:trPr>
        <w:tc>
          <w:tcPr>
            <w:tcW w:type="dxa" w:w="1224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E01 至 E09</w:t>
            </w:r>
          </w:p>
        </w:tc>
        <w:tc>
          <w:tcPr>
            <w:tcW w:type="dxa" w:w="3671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 至 9 路落币光眼对应通道连续有效约 3 秒。</w:t>
            </w:r>
          </w:p>
        </w:tc>
        <w:tc>
          <w:tcPr>
            <w:tcW w:type="dxa" w:w="5400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对应通道卡币、遮挡、线路或极性异常。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影响：清理通道并检查光眼；信号恢复后自动清除。</w:t>
            </w:r>
          </w:p>
        </w:tc>
      </w:tr>
      <w:tr>
        <w:trPr>
          <w:cantSplit/>
        </w:trPr>
        <w:tc>
          <w:tcPr>
            <w:tcW w:type="dxa" w:w="1224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E10</w:t>
            </w:r>
          </w:p>
        </w:tc>
        <w:tc>
          <w:tcPr>
            <w:tcW w:type="dxa" w:w="3671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电磁铁检测光眼连续有效约 3 秒。</w:t>
            </w:r>
          </w:p>
        </w:tc>
        <w:tc>
          <w:tcPr>
            <w:tcW w:type="dxa" w:w="5400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电磁铁检测区卡币、遮挡或光眼异常。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影响：清理检测区并检查机构；信号恢复后自动清除。</w:t>
            </w:r>
          </w:p>
        </w:tc>
      </w:tr>
      <w:tr>
        <w:trPr>
          <w:cantSplit/>
        </w:trPr>
        <w:tc>
          <w:tcPr>
            <w:tcW w:type="dxa" w:w="1224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E11</w:t>
            </w:r>
          </w:p>
        </w:tc>
        <w:tc>
          <w:tcPr>
            <w:tcW w:type="dxa" w:w="3671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上方游戏落币计数光眼持续有效，或游戏电机运行约 8 秒仍无计数。</w:t>
            </w:r>
          </w:p>
        </w:tc>
        <w:tc>
          <w:tcPr>
            <w:tcW w:type="dxa" w:w="5400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上币器缺币、卡币、电机不转、光眼或线路异常。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影响：排除原因后按故障清除键。</w:t>
            </w:r>
          </w:p>
        </w:tc>
      </w:tr>
      <w:tr>
        <w:trPr>
          <w:cantSplit/>
        </w:trPr>
        <w:tc>
          <w:tcPr>
            <w:tcW w:type="dxa" w:w="1224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E12</w:t>
            </w:r>
          </w:p>
        </w:tc>
        <w:tc>
          <w:tcPr>
            <w:tcW w:type="dxa" w:w="3671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吐币计数光眼持续有效，或吐币约 8 秒没有新的出口计数。</w:t>
            </w:r>
          </w:p>
        </w:tc>
        <w:tc>
          <w:tcPr>
            <w:tcW w:type="dxa" w:w="5400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吐币器缺币、卡币、电机或出口光眼异常。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影响：排除原因后按故障清除键；未完成奖励仍会保留。</w:t>
            </w:r>
          </w:p>
        </w:tc>
      </w:tr>
      <w:tr>
        <w:trPr>
          <w:cantSplit/>
        </w:trPr>
        <w:tc>
          <w:tcPr>
            <w:tcW w:type="dxa" w:w="1224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E13</w:t>
            </w:r>
          </w:p>
        </w:tc>
        <w:tc>
          <w:tcPr>
            <w:tcW w:type="dxa" w:w="3671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投币输入连续有效约 3 秒。</w:t>
            </w:r>
          </w:p>
        </w:tc>
        <w:tc>
          <w:tcPr>
            <w:tcW w:type="dxa" w:w="5400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投币器卡币、常闭常开接错或线路短路。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影响：恢复输入电平后自动清除。</w:t>
            </w:r>
          </w:p>
        </w:tc>
      </w:tr>
      <w:tr>
        <w:trPr>
          <w:cantSplit/>
        </w:trPr>
        <w:tc>
          <w:tcPr>
            <w:tcW w:type="dxa" w:w="1224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E14</w:t>
            </w:r>
          </w:p>
        </w:tc>
        <w:tc>
          <w:tcPr>
            <w:tcW w:type="dxa" w:w="3671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彩票器报告缺票或约 5 秒没有出票反馈。</w:t>
            </w:r>
          </w:p>
        </w:tc>
        <w:tc>
          <w:tcPr>
            <w:tcW w:type="dxa" w:w="5400"/>
            <w:shd w:fill="EEF5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彩票不足、卡票或出票光眼异常。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影响：不阻塞正常游戏；中屏每 2 秒显示 1 秒 E14。补票后按故障清除继续吐欠票。</w:t>
            </w:r>
          </w:p>
        </w:tc>
      </w:tr>
      <w:tr>
        <w:trPr>
          <w:cantSplit/>
        </w:trPr>
        <w:tc>
          <w:tcPr>
            <w:tcW w:type="dxa" w:w="1224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E15</w:t>
            </w:r>
          </w:p>
        </w:tc>
        <w:tc>
          <w:tcPr>
            <w:tcW w:type="dxa" w:w="3671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防摇信号持续约 3 秒，或 1 秒内累计 3 次有效脉冲。</w:t>
            </w:r>
          </w:p>
        </w:tc>
        <w:tc>
          <w:tcPr>
            <w:tcW w:type="dxa" w:w="5400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机器晃动，或防摇长线受到电机干扰。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影响：进入独占报警并暂停游戏；信号停止约 5 秒后自动恢复。</w:t>
            </w:r>
          </w:p>
        </w:tc>
      </w:tr>
      <w:tr>
        <w:trPr>
          <w:cantSplit/>
        </w:trPr>
        <w:tc>
          <w:tcPr>
            <w:tcW w:type="dxa" w:w="1224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E16</w:t>
            </w:r>
          </w:p>
        </w:tc>
        <w:tc>
          <w:tcPr>
            <w:tcW w:type="dxa" w:w="3671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上币计数已经发生，但约 15 秒内 1 至 9 路落币光眼没有任何结果。</w:t>
            </w:r>
          </w:p>
        </w:tc>
        <w:tc>
          <w:tcPr>
            <w:tcW w:type="dxa" w:w="5400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硬币卡在上通道、落币光眼未触发或上币边沿误触发。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影响：检查通道和 1 至 9 路光眼后按故障清除；等待中的本局不会被静默吞掉。</w:t>
            </w:r>
          </w:p>
        </w:tc>
      </w:tr>
      <w:tr>
        <w:trPr>
          <w:cantSplit/>
        </w:trPr>
        <w:tc>
          <w:tcPr>
            <w:tcW w:type="dxa" w:w="1224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E17</w:t>
            </w:r>
          </w:p>
        </w:tc>
        <w:tc>
          <w:tcPr>
            <w:tcW w:type="dxa" w:w="3671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联机分机请求 5 6 7 连线彩金后长时间未收到主机回复，或关键结算保存长期失败。</w:t>
            </w:r>
          </w:p>
        </w:tc>
        <w:tc>
          <w:tcPr>
            <w:tcW w:type="dxa" w:w="5400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主机断电、RS485断线、地址冲突或结算检查点无法保存。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影响：主机恢复后自动续结算；也可短按故障清除隔离本次未知彩金，隔离档位记入 C46。</w:t>
            </w:r>
          </w:p>
        </w:tc>
      </w:tr>
      <w:tr>
        <w:trPr>
          <w:cantSplit/>
        </w:trPr>
        <w:tc>
          <w:tcPr>
            <w:tcW w:type="dxa" w:w="1224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E18</w:t>
            </w:r>
          </w:p>
        </w:tc>
        <w:tc>
          <w:tcPr>
            <w:tcW w:type="dxa" w:w="3671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EEPROM 初始化、读取、写入或校验失败。</w:t>
            </w:r>
          </w:p>
        </w:tc>
        <w:tc>
          <w:tcPr>
            <w:tcW w:type="dxa" w:w="5400"/>
            <w:shd w:fill="FCE4D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设置、账本或关键结算数据无法可靠保存。</w:t>
            </w:r>
            <w:r>
              <w:rPr>
                <w:rFonts w:ascii="Microsoft YaHei" w:hAnsi="Microsoft YaHei" w:eastAsia="Microsoft YaHei"/>
                <w:color w:val="000000"/>
                <w:sz w:val="18"/>
              </w:rPr>
              <w:br/>
            </w:r>
            <w:r>
              <w:rPr>
                <w:rFonts w:ascii="Microsoft YaHei" w:hAnsi="Microsoft YaHei" w:eastAsia="Microsoft YaHei"/>
                <w:b/>
                <w:color w:val="9C0006"/>
                <w:sz w:val="18"/>
              </w:rPr>
              <w:t>影响：整机停机且不覆盖旧数据。检查 EEPROM 供电、I2C 线路、焊接与器件；不能靠普通清故障恢复。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老虎机异常排查顺序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440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8856"/>
            <w:shd w:fill="17365D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核对内容</w:t>
            </w:r>
          </w:p>
        </w:tc>
      </w:tr>
      <w:tr>
        <w:trPr>
          <w:cantSplit/>
        </w:trPr>
        <w:tc>
          <w:tcPr>
            <w:tcW w:type="dxa" w:w="1440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第一步</w:t>
            </w:r>
          </w:p>
        </w:tc>
        <w:tc>
          <w:tcPr>
            <w:tcW w:type="dxa" w:w="8856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先看 C48 是否为 10210007，C42 是否为 15。版本不符时不要继续套用本说明。</w:t>
            </w:r>
          </w:p>
        </w:tc>
      </w:tr>
      <w:tr>
        <w:trPr>
          <w:cantSplit/>
        </w:trPr>
        <w:tc>
          <w:tcPr>
            <w:tcW w:type="dxa" w:w="1440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第二步</w:t>
            </w:r>
          </w:p>
        </w:tc>
        <w:tc>
          <w:tcPr>
            <w:tcW w:type="dxa" w:w="88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看 C3、C4、C21、C24。C21&lt;0 且 C24=1 才是亏空 E 池状态。</w:t>
            </w:r>
          </w:p>
        </w:tc>
      </w:tr>
      <w:tr>
        <w:trPr>
          <w:cantSplit/>
        </w:trPr>
        <w:tc>
          <w:tcPr>
            <w:tcW w:type="dxa" w:w="1440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第三步</w:t>
            </w:r>
          </w:p>
        </w:tc>
        <w:tc>
          <w:tcPr>
            <w:tcW w:type="dxa" w:w="88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看 C22 与 C25。亏空时每新增押分应按 P3-P15 的比例逐步补入；C22 只显示整币。</w:t>
            </w:r>
          </w:p>
        </w:tc>
      </w:tr>
      <w:tr>
        <w:trPr>
          <w:cantSplit/>
        </w:trPr>
        <w:tc>
          <w:tcPr>
            <w:tcW w:type="dxa" w:w="1440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第四步</w:t>
            </w:r>
          </w:p>
        </w:tc>
        <w:tc>
          <w:tcPr>
            <w:tcW w:type="dxa" w:w="88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看 C51 与 C52。批准 3、5、10 币前的预算必须分别不少于 300、500、1000。</w:t>
            </w:r>
          </w:p>
        </w:tc>
      </w:tr>
      <w:tr>
        <w:trPr>
          <w:cantSplit/>
        </w:trPr>
        <w:tc>
          <w:tcPr>
            <w:tcW w:type="dxa" w:w="1440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第五步</w:t>
            </w:r>
          </w:p>
        </w:tc>
        <w:tc>
          <w:tcPr>
            <w:tcW w:type="dxa" w:w="88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看 C53、C54、C55。E 池可用金额等于 C54÷100 减 C55，且 C55 不得超过可用补池。</w:t>
            </w:r>
          </w:p>
        </w:tc>
      </w:tr>
      <w:tr>
        <w:trPr>
          <w:cantSplit/>
        </w:trPr>
        <w:tc>
          <w:tcPr>
            <w:tcW w:type="dxa" w:w="1440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第六步</w:t>
            </w:r>
          </w:p>
        </w:tc>
        <w:tc>
          <w:tcPr>
            <w:tcW w:type="dxa" w:w="88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看 C56。正常应为 0；增加说明一次性许可拦截了重复、错金额或过期奖励。</w:t>
            </w:r>
          </w:p>
        </w:tc>
      </w:tr>
      <w:tr>
        <w:trPr>
          <w:cantSplit/>
        </w:trPr>
        <w:tc>
          <w:tcPr>
            <w:tcW w:type="dxa" w:w="1440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大奖问题</w:t>
            </w:r>
          </w:p>
        </w:tc>
        <w:tc>
          <w:tcPr>
            <w:tcW w:type="dxa" w:w="8856"/>
            <w:shd w:fill="FFF2CC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看 C23 是否达到 P16，再看 C29至C31、C44、C14。D 池达标也不保证立刻送奖，还需触发老虎机、抽中档位、灯型可成立且 D 池足额。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现场记录建议</w:t>
      </w:r>
    </w:p>
    <w:p>
      <w:r>
        <w:rPr>
          <w:rFonts w:ascii="Microsoft YaHei" w:hAnsi="Microsoft YaHei" w:eastAsia="Microsoft YaHei"/>
          <w:b/>
          <w:color w:val="9C0006"/>
          <w:sz w:val="21"/>
        </w:rPr>
        <w:t>若出现“预算为 0 却发出 3 5 10 币奖”，不要先清账或断电。一次拍下同一时刻的 C3、C4、C9、C21至C25、C40至C42、C48、C51至C56，并记录 P3、P15。这样才能区分预算显示、算法批准、队列入奖和重复提交。</w:t>
      </w:r>
    </w:p>
    <w:sectPr w:rsidR="00FC693F" w:rsidRPr="0006063C" w:rsidSect="00034616">
      <w:footerReference w:type="default" r:id="rId9"/>
      <w:pgSz w:w="12240" w:h="15840"/>
      <w:pgMar w:top="893" w:right="893" w:bottom="893" w:left="893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 xml:space="preserve">元气小丑 GD32 v1  固件 10210007  第 </w:t>
    </w:r>
    <w:r>
      <w:rPr>
        <w:rFonts w:ascii="Microsoft YaHei" w:hAnsi="Microsoft YaHei" w:eastAsia="Microsoft YaHei"/>
        <w:color w:val="666666"/>
        <w:sz w:val="17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元气小丑 GD32 v1 P C E 界面说明书 10210007</dc:title>
  <dc:subject>设置参数 查账指标 故障代码与奖池说明</dc:subject>
  <dc:creator>元气小丑项目</dc:creator>
  <cp:keywords>GD32 P设置 C查账 E故障 返奖算法 A B C D E池</cp:keywords>
  <dc:description>按固件10210007源码生成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