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01562" w14:textId="77777777" w:rsidR="007D68D0" w:rsidRPr="007D68D0" w:rsidRDefault="007D68D0" w:rsidP="007D68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venirNextWorld" w:eastAsia="Times New Roman" w:hAnsi="AvenirNextWorld" w:cs="Times New Roman"/>
          <w:color w:val="231F20"/>
          <w:kern w:val="36"/>
          <w:sz w:val="48"/>
          <w:szCs w:val="48"/>
          <w14:ligatures w14:val="none"/>
        </w:rPr>
      </w:pPr>
      <w:r w:rsidRPr="007D68D0">
        <w:rPr>
          <w:rFonts w:ascii="AvenirNextWorld" w:eastAsia="Times New Roman" w:hAnsi="AvenirNextWorld" w:cs="Times New Roman"/>
          <w:color w:val="231F20"/>
          <w:kern w:val="36"/>
          <w:sz w:val="48"/>
          <w:szCs w:val="48"/>
          <w14:ligatures w14:val="none"/>
        </w:rPr>
        <w:t>Access to IMF Data SDMX API in Python</w:t>
      </w:r>
    </w:p>
    <w:p w14:paraId="433118AF" w14:textId="77777777" w:rsidR="007D68D0" w:rsidRPr="007D68D0" w:rsidRDefault="007D68D0" w:rsidP="007D68D0">
      <w:pPr>
        <w:spacing w:after="100" w:afterAutospacing="1" w:line="240" w:lineRule="auto"/>
        <w:outlineLvl w:val="1"/>
        <w:rPr>
          <w:rFonts w:ascii="inherit" w:eastAsia="Times New Roman" w:hAnsi="inherit" w:cs="Times New Roman"/>
          <w:kern w:val="0"/>
          <w:sz w:val="36"/>
          <w:szCs w:val="36"/>
          <w14:ligatures w14:val="none"/>
        </w:rPr>
      </w:pPr>
      <w:r w:rsidRPr="007D68D0">
        <w:rPr>
          <w:rFonts w:ascii="AvenirNextWorld" w:eastAsia="Times New Roman" w:hAnsi="AvenirNextWorld" w:cs="Times New Roman"/>
          <w:b/>
          <w:bCs/>
          <w:kern w:val="0"/>
          <w:sz w:val="20"/>
          <w:szCs w:val="20"/>
          <w14:ligatures w14:val="none"/>
        </w:rPr>
        <w:t>Overview</w:t>
      </w:r>
    </w:p>
    <w:p w14:paraId="4D8CC15F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BE34483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The recommended Python library for SDMX data queries is sdmx1 This library is well integrated with Pandas’ </w:t>
      </w:r>
      <w:proofErr w:type="gram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library, and</w:t>
      </w:r>
      <w:proofErr w:type="gram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 widely utilized for data analysis. This feature allows users to retrieve data into a </w:t>
      </w:r>
      <w:proofErr w:type="spell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dataframe</w:t>
      </w:r>
      <w:proofErr w:type="spell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 that facilitates data analysis without additional data </w:t>
      </w:r>
      <w:proofErr w:type="gram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manipulations</w:t>
      </w:r>
      <w:proofErr w:type="gram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 over the data message received as response to an API request. sdmx1 library has well documented use cases that can be reviewed at the following link </w:t>
      </w:r>
      <w:hyperlink r:id="rId5" w:history="1">
        <w:r w:rsidRPr="007D68D0">
          <w:rPr>
            <w:rFonts w:ascii="AvenirNextWorld" w:eastAsia="Times New Roman" w:hAnsi="AvenirNextWorld" w:cs="Times New Roman"/>
            <w:color w:val="004C97"/>
            <w:kern w:val="0"/>
            <w:sz w:val="20"/>
            <w:szCs w:val="20"/>
            <w:u w:val="single"/>
            <w14:ligatures w14:val="none"/>
          </w:rPr>
          <w:t>https://sdmx1.readthedocs.io/en/v2.22.0/</w:t>
        </w:r>
      </w:hyperlink>
    </w:p>
    <w:p w14:paraId="48C817C0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This article provides guidance on how to:</w:t>
      </w:r>
    </w:p>
    <w:p w14:paraId="3F440980" w14:textId="77777777" w:rsidR="007D68D0" w:rsidRPr="007D68D0" w:rsidRDefault="007D68D0" w:rsidP="007D6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Connect to the Portal as a public user</w:t>
      </w:r>
    </w:p>
    <w:p w14:paraId="302D4ACB" w14:textId="77777777" w:rsidR="007D68D0" w:rsidRPr="007D68D0" w:rsidRDefault="007D68D0" w:rsidP="007D6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Connect to the Portal as an authenticated user</w:t>
      </w:r>
    </w:p>
    <w:p w14:paraId="549B18AC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D0E70E6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b/>
          <w:bCs/>
          <w:kern w:val="0"/>
          <w:sz w:val="20"/>
          <w:szCs w:val="20"/>
          <w14:ligatures w14:val="none"/>
        </w:rPr>
        <w:t>Connect to the Portal as a public user</w:t>
      </w:r>
    </w:p>
    <w:p w14:paraId="0E0E0F69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C71D92E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b/>
          <w:bCs/>
          <w:kern w:val="0"/>
          <w:sz w:val="20"/>
          <w:szCs w:val="20"/>
          <w14:ligatures w14:val="none"/>
        </w:rPr>
        <w:t>Prerequisites</w:t>
      </w:r>
    </w:p>
    <w:p w14:paraId="46A58FBB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1.sdmx1</w:t>
      </w:r>
    </w:p>
    <w:p w14:paraId="5887C07D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pip install sdmx1</w:t>
      </w:r>
    </w:p>
    <w:p w14:paraId="6AF06728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3B24B04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b/>
          <w:bCs/>
          <w:kern w:val="0"/>
          <w:sz w:val="20"/>
          <w:szCs w:val="20"/>
          <w14:ligatures w14:val="none"/>
        </w:rPr>
        <w:t>Data query</w:t>
      </w:r>
    </w:p>
    <w:p w14:paraId="09F49812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7AA630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b/>
          <w:bCs/>
          <w:kern w:val="0"/>
          <w:sz w:val="20"/>
          <w:szCs w:val="20"/>
          <w14:ligatures w14:val="none"/>
        </w:rPr>
        <w:t>Case</w:t>
      </w: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: Retrieve data from the Integration workspace of </w:t>
      </w:r>
      <w:proofErr w:type="spell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iData</w:t>
      </w:r>
      <w:proofErr w:type="spell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 PROD environment from the CPI dataset with the series key 111.CPI.CP01.IX.M:</w:t>
      </w:r>
    </w:p>
    <w:p w14:paraId="07462308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8BAA819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b/>
          <w:bCs/>
          <w:kern w:val="0"/>
          <w:sz w:val="20"/>
          <w:szCs w:val="20"/>
          <w14:ligatures w14:val="none"/>
        </w:rPr>
        <w:t>Parameters</w:t>
      </w:r>
    </w:p>
    <w:p w14:paraId="1BCF97C8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1. </w:t>
      </w:r>
      <w:proofErr w:type="spell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url</w:t>
      </w:r>
      <w:proofErr w:type="spell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 – entry endpoint of the environment where the data is located</w:t>
      </w:r>
    </w:p>
    <w:p w14:paraId="05FE9F30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98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1"/>
      </w:tblGrid>
      <w:tr w:rsidR="007D68D0" w:rsidRPr="007D68D0" w14:paraId="4C50F842" w14:textId="77777777" w:rsidTr="007D68D0">
        <w:trPr>
          <w:trHeight w:val="4872"/>
        </w:trPr>
        <w:tc>
          <w:tcPr>
            <w:tcW w:w="9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DAB83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># import libraries</w:t>
            </w:r>
          </w:p>
          <w:p w14:paraId="37198779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sdmx</w:t>
            </w:r>
            <w:proofErr w:type="spellEnd"/>
          </w:p>
          <w:p w14:paraId="696F005A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626D5CE7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>retrieve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 xml:space="preserve"> data</w:t>
            </w:r>
          </w:p>
          <w:p w14:paraId="1891EC74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IMF_DATA = </w:t>
            </w:r>
            <w:proofErr w:type="spellStart"/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sdmx.Client</w:t>
            </w:r>
            <w:proofErr w:type="spellEnd"/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('IMF_DATA')</w:t>
            </w:r>
          </w:p>
          <w:p w14:paraId="3128CC26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data_msg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IMF_DATA.data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('CPI', key='USA+CAN.CPI.CP01.IX.M', params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={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startPeriod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': 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2018})</w:t>
            </w:r>
            <w:proofErr w:type="gramEnd"/>
          </w:p>
          <w:p w14:paraId="052C9584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1A7095EA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>convert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 xml:space="preserve"> to pandas</w:t>
            </w:r>
          </w:p>
          <w:p w14:paraId="6C33E4E2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cpi_df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sdmx.to_pandas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data_msg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DE098C1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cpi_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df.head</w:t>
            </w:r>
            <w:proofErr w:type="spellEnd"/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())</w:t>
            </w:r>
          </w:p>
        </w:tc>
      </w:tr>
    </w:tbl>
    <w:p w14:paraId="5950D524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</w:t>
      </w:r>
    </w:p>
    <w:p w14:paraId="0D0DA5C4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F9D01F4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b/>
          <w:bCs/>
          <w:kern w:val="0"/>
          <w:sz w:val="20"/>
          <w:szCs w:val="20"/>
          <w14:ligatures w14:val="none"/>
        </w:rPr>
        <w:t>Connecting to portal as an authenticated user</w:t>
      </w:r>
    </w:p>
    <w:p w14:paraId="2560DEDC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0526302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b/>
          <w:bCs/>
          <w:kern w:val="0"/>
          <w:sz w:val="20"/>
          <w:szCs w:val="20"/>
          <w14:ligatures w14:val="none"/>
        </w:rPr>
        <w:t>Prerequisites</w:t>
      </w:r>
    </w:p>
    <w:p w14:paraId="43AD0956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1. SDMX1</w:t>
      </w:r>
    </w:p>
    <w:p w14:paraId="604BF844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pip install sdmx1</w:t>
      </w:r>
    </w:p>
    <w:p w14:paraId="5D80223E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2. MSAL Microsoft Authentication Library (MSAL)</w:t>
      </w:r>
    </w:p>
    <w:p w14:paraId="17AE80B0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msal</w:t>
      </w:r>
      <w:proofErr w:type="spellEnd"/>
    </w:p>
    <w:p w14:paraId="1C8BA373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40A3F81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b/>
          <w:bCs/>
          <w:kern w:val="0"/>
          <w:sz w:val="20"/>
          <w:szCs w:val="20"/>
          <w14:ligatures w14:val="none"/>
        </w:rPr>
        <w:t>Authentication and Data query</w:t>
      </w:r>
    </w:p>
    <w:p w14:paraId="083311B5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A3AF810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b/>
          <w:bCs/>
          <w:kern w:val="0"/>
          <w:sz w:val="20"/>
          <w:szCs w:val="20"/>
          <w14:ligatures w14:val="none"/>
        </w:rPr>
        <w:t>Case</w:t>
      </w: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: Retrieve data from the Integration workspace of </w:t>
      </w:r>
      <w:proofErr w:type="spell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iData</w:t>
      </w:r>
      <w:proofErr w:type="spell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 PROD environment from the CPI dataset with the series key 111.CPI.CP01.IX.M:</w:t>
      </w:r>
    </w:p>
    <w:p w14:paraId="334B5734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C5D341D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1. scope – scope indicating target </w:t>
      </w:r>
      <w:proofErr w:type="spell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iData</w:t>
      </w:r>
      <w:proofErr w:type="spell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 environment.</w:t>
      </w:r>
    </w:p>
    <w:p w14:paraId="4EA52EA6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2. authority – Azure AD </w:t>
      </w:r>
      <w:proofErr w:type="spell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url</w:t>
      </w:r>
      <w:proofErr w:type="spell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 to which the user is redirected for the authorization process</w:t>
      </w:r>
    </w:p>
    <w:p w14:paraId="31FB88B9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3. </w:t>
      </w:r>
      <w:proofErr w:type="spell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client_id</w:t>
      </w:r>
      <w:proofErr w:type="spell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 – application (client) ID that the Azure AD app registrations assigned to the app (</w:t>
      </w:r>
      <w:proofErr w:type="spell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iData</w:t>
      </w:r>
      <w:proofErr w:type="spell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)</w:t>
      </w:r>
    </w:p>
    <w:p w14:paraId="19B8E2B2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4. </w:t>
      </w:r>
      <w:proofErr w:type="spellStart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>url</w:t>
      </w:r>
      <w:proofErr w:type="spellEnd"/>
      <w:r w:rsidRPr="007D68D0">
        <w:rPr>
          <w:rFonts w:ascii="AvenirNextWorld" w:eastAsia="Times New Roman" w:hAnsi="AvenirNextWorld" w:cs="Times New Roman"/>
          <w:kern w:val="0"/>
          <w:sz w:val="20"/>
          <w:szCs w:val="20"/>
          <w14:ligatures w14:val="none"/>
        </w:rPr>
        <w:t xml:space="preserve"> – entry endpoint of the environment where the data is located</w:t>
      </w:r>
    </w:p>
    <w:p w14:paraId="64DD970F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7D68D0" w:rsidRPr="007D68D0" w14:paraId="17565AA4" w14:textId="77777777" w:rsidTr="007D68D0">
        <w:tc>
          <w:tcPr>
            <w:tcW w:w="9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916D5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># import libraries</w:t>
            </w:r>
          </w:p>
          <w:p w14:paraId="25EDB0F0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import  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sdmx</w:t>
            </w:r>
            <w:proofErr w:type="spellEnd"/>
            <w:proofErr w:type="gramEnd"/>
          </w:p>
          <w:p w14:paraId="2AA9AC93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from 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msal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 import 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PublicClientApplication</w:t>
            </w:r>
            <w:proofErr w:type="spellEnd"/>
          </w:p>
          <w:p w14:paraId="4A4E3E85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6C15A38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># parameter values for authorization and data requests</w:t>
            </w:r>
          </w:p>
          <w:p w14:paraId="32AEF162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client_id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 = '446ce2fa-88b1-436c-b8e6-94491ca4f6fb'</w:t>
            </w:r>
          </w:p>
          <w:p w14:paraId="7C6F0AAC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authority = '</w:t>
            </w:r>
            <w:hyperlink r:id="rId6" w:tgtFrame="_blank" w:tooltip="https://imfprdb2c.b2clogin.com/imfprdb2c.onmicrosoft.com/b2c_1a_signin_aad_simple_user_journey/%27" w:history="1">
              <w:r w:rsidRPr="007D68D0">
                <w:rPr>
                  <w:rFonts w:ascii="AvenirNextWorld" w:eastAsia="Times New Roman" w:hAnsi="AvenirNextWorld" w:cs="Times New Roman"/>
                  <w:color w:val="004C97"/>
                  <w:kern w:val="0"/>
                  <w:sz w:val="20"/>
                  <w:szCs w:val="20"/>
                  <w:u w:val="single"/>
                  <w14:ligatures w14:val="none"/>
                </w:rPr>
                <w:t>https://imfprdb2c.b2clogin.com/imfprdb2c.onmicrosoft.com/b2c_1a_signin_aad_simple_user_journey/'</w:t>
              </w:r>
            </w:hyperlink>
          </w:p>
          <w:p w14:paraId="4AF97307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scope = '</w:t>
            </w:r>
            <w:hyperlink r:id="rId7" w:tgtFrame="_blank" w:tooltip="https://imfprdb2c.onmicrosoft.com/4042e178-3e2f-4ff9-ac38-1276c901c13d/idata.login%27" w:history="1">
              <w:r w:rsidRPr="007D68D0">
                <w:rPr>
                  <w:rFonts w:ascii="AvenirNextWorld" w:eastAsia="Times New Roman" w:hAnsi="AvenirNextWorld" w:cs="Times New Roman"/>
                  <w:color w:val="004C97"/>
                  <w:kern w:val="0"/>
                  <w:sz w:val="20"/>
                  <w:szCs w:val="20"/>
                  <w:u w:val="single"/>
                  <w14:ligatures w14:val="none"/>
                </w:rPr>
                <w:t>https://imfprdb2c.onmicrosoft.com/4042e178-3e2f-4ff9-ac38-1276c901c13d/iData.Login'</w:t>
              </w:r>
            </w:hyperlink>
          </w:p>
          <w:p w14:paraId="5EBEA7D6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>authorize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 xml:space="preserve"> and retrieve access token</w:t>
            </w:r>
          </w:p>
          <w:p w14:paraId="5339A3D8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app = 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PublicClientApplication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client_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id,authority</w:t>
            </w:r>
            <w:proofErr w:type="spellEnd"/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=authority)</w:t>
            </w:r>
          </w:p>
          <w:p w14:paraId="654F6CE8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token = None</w:t>
            </w:r>
          </w:p>
          <w:p w14:paraId="3311FF83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token = </w:t>
            </w:r>
            <w:proofErr w:type="spellStart"/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app.acquire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_token_interactive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(scopes=[scope])</w:t>
            </w:r>
          </w:p>
          <w:p w14:paraId="54840866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># define header for a request</w:t>
            </w:r>
          </w:p>
          <w:p w14:paraId="684319A7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header 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= {'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Authorization': 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f"{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token['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token_type</w:t>
            </w:r>
            <w:proofErr w:type="spellEnd"/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']} {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token['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access_token</w:t>
            </w:r>
            <w:proofErr w:type="spellEnd"/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']}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"}</w:t>
            </w:r>
          </w:p>
          <w:p w14:paraId="713C0B62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 </w:t>
            </w:r>
          </w:p>
          <w:p w14:paraId="278DA823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>retrieve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 xml:space="preserve"> data</w:t>
            </w:r>
          </w:p>
          <w:p w14:paraId="0078122C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IMF_DATA = </w:t>
            </w:r>
            <w:proofErr w:type="spellStart"/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sdmx.Client</w:t>
            </w:r>
            <w:proofErr w:type="spellEnd"/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('IMF_DATA')</w:t>
            </w:r>
          </w:p>
          <w:p w14:paraId="195DD217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data_msg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IMF_DATA.data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('CPI', key='USA+CAN.CPI.CP01.IX.M', params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={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startPeriod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': 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2018},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 headers=header)</w:t>
            </w:r>
          </w:p>
          <w:p w14:paraId="3F51875C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5C2B2F2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>convert</w:t>
            </w:r>
            <w:proofErr w:type="gramEnd"/>
            <w:r w:rsidRPr="007D68D0">
              <w:rPr>
                <w:rFonts w:ascii="AvenirNextWorld" w:eastAsia="Times New Roman" w:hAnsi="AvenirNextWorld" w:cs="Times New Roman"/>
                <w:color w:val="2DC26B"/>
                <w:kern w:val="0"/>
                <w:sz w:val="20"/>
                <w:szCs w:val="20"/>
                <w14:ligatures w14:val="none"/>
              </w:rPr>
              <w:t xml:space="preserve"> to pandas</w:t>
            </w:r>
          </w:p>
          <w:p w14:paraId="0957B9E5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cpi_df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sdmx.to_pandas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data_msg</w:t>
            </w:r>
            <w:proofErr w:type="spell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058340B7" w14:textId="77777777" w:rsidR="007D68D0" w:rsidRPr="007D68D0" w:rsidRDefault="007D68D0" w:rsidP="007D68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cpi_</w:t>
            </w:r>
            <w:proofErr w:type="gramStart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df.head</w:t>
            </w:r>
            <w:proofErr w:type="spellEnd"/>
            <w:proofErr w:type="gramEnd"/>
            <w:r w:rsidRPr="007D68D0">
              <w:rPr>
                <w:rFonts w:ascii="AvenirNextWorld" w:eastAsia="Times New Roman" w:hAnsi="AvenirNextWorld" w:cs="Times New Roman"/>
                <w:kern w:val="0"/>
                <w:sz w:val="20"/>
                <w:szCs w:val="20"/>
                <w14:ligatures w14:val="none"/>
              </w:rPr>
              <w:t>())</w:t>
            </w:r>
          </w:p>
        </w:tc>
      </w:tr>
    </w:tbl>
    <w:p w14:paraId="66DFF4DB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</w:t>
      </w:r>
    </w:p>
    <w:p w14:paraId="38C16700" w14:textId="77777777" w:rsidR="007D68D0" w:rsidRPr="007D68D0" w:rsidRDefault="007D68D0" w:rsidP="007D6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55BB42D" w14:textId="77777777" w:rsidR="00E65F59" w:rsidRDefault="00E65F59"/>
    <w:sectPr w:rsidR="00E6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NextWorld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3E7A"/>
    <w:multiLevelType w:val="multilevel"/>
    <w:tmpl w:val="367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A1D90"/>
    <w:multiLevelType w:val="multilevel"/>
    <w:tmpl w:val="99E0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620992">
    <w:abstractNumId w:val="1"/>
  </w:num>
  <w:num w:numId="2" w16cid:durableId="95914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8B"/>
    <w:rsid w:val="00115DB7"/>
    <w:rsid w:val="00170BAC"/>
    <w:rsid w:val="001A315B"/>
    <w:rsid w:val="001B048B"/>
    <w:rsid w:val="00261517"/>
    <w:rsid w:val="00345752"/>
    <w:rsid w:val="00414D47"/>
    <w:rsid w:val="00594DF2"/>
    <w:rsid w:val="006334BE"/>
    <w:rsid w:val="007657D0"/>
    <w:rsid w:val="007D68D0"/>
    <w:rsid w:val="008B089B"/>
    <w:rsid w:val="00967748"/>
    <w:rsid w:val="0098163F"/>
    <w:rsid w:val="009A02F0"/>
    <w:rsid w:val="009B0F73"/>
    <w:rsid w:val="00A70976"/>
    <w:rsid w:val="00B22C44"/>
    <w:rsid w:val="00C65281"/>
    <w:rsid w:val="00CF19AA"/>
    <w:rsid w:val="00D17D80"/>
    <w:rsid w:val="00D74A5B"/>
    <w:rsid w:val="00E6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34AFF-2CFD-488C-BC58-84CCAA9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6334BE"/>
    <w:pPr>
      <w:spacing w:after="0" w:line="240" w:lineRule="auto"/>
      <w:jc w:val="center"/>
    </w:pPr>
    <w:rPr>
      <w:sz w:val="24"/>
      <w:szCs w:val="24"/>
    </w:rPr>
    <w:tblPr>
      <w:tblStyleRowBandSize w:val="1"/>
      <w:tblStyleColBandSize w:val="1"/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0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4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8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fprdb2c.onmicrosoft.com/4042e178-3e2f-4ff9-ac38-1276c901c13d/iData.Login%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fprdb2c.b2clogin.com/imfprdb2c.onmicrosoft.com/b2c_1a_signin_aad_simple_user_journey/%27" TargetMode="External"/><Relationship Id="rId5" Type="http://schemas.openxmlformats.org/officeDocument/2006/relationships/hyperlink" Target="https://sdmx1.readthedocs.io/en/v2.22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Stayed Ahmed Abd AL-mgyd</dc:creator>
  <cp:keywords/>
  <dc:description/>
  <cp:lastModifiedBy>Mohammed Stayed Ahmed Abd AL-mgyd</cp:lastModifiedBy>
  <cp:revision>2</cp:revision>
  <dcterms:created xsi:type="dcterms:W3CDTF">2025-05-11T10:05:00Z</dcterms:created>
  <dcterms:modified xsi:type="dcterms:W3CDTF">2025-05-11T10:05:00Z</dcterms:modified>
</cp:coreProperties>
</file>