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Y="253"/>
        <w:tblW w:w="9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0"/>
        <w:gridCol w:w="5676"/>
        <w:gridCol w:w="1814"/>
      </w:tblGrid>
      <w:tr w:rsidR="003463D4" w14:paraId="183021BD" w14:textId="77777777" w:rsidTr="000C2F7B">
        <w:trPr>
          <w:trHeight w:val="2117"/>
        </w:trPr>
        <w:tc>
          <w:tcPr>
            <w:tcW w:w="2080" w:type="dxa"/>
          </w:tcPr>
          <w:p w14:paraId="24D2142E" w14:textId="77777777" w:rsidR="003463D4" w:rsidRDefault="003463D4" w:rsidP="003463D4">
            <w:pPr>
              <w:rPr>
                <w:rFonts w:asciiTheme="majorBidi" w:hAnsiTheme="majorBidi" w:cstheme="majorBidi"/>
                <w:lang w:bidi="ar-EG"/>
              </w:rPr>
            </w:pPr>
            <w:r>
              <w:rPr>
                <w:noProof/>
                <w:lang w:bidi="ar-EG"/>
              </w:rPr>
              <w:drawing>
                <wp:anchor distT="0" distB="0" distL="114300" distR="114300" simplePos="0" relativeHeight="251659264" behindDoc="0" locked="0" layoutInCell="1" allowOverlap="1" wp14:anchorId="098B1619" wp14:editId="57D394F6">
                  <wp:simplePos x="0" y="0"/>
                  <wp:positionH relativeFrom="margin">
                    <wp:posOffset>19685</wp:posOffset>
                  </wp:positionH>
                  <wp:positionV relativeFrom="paragraph">
                    <wp:posOffset>69215</wp:posOffset>
                  </wp:positionV>
                  <wp:extent cx="1196340" cy="1211580"/>
                  <wp:effectExtent l="0" t="0" r="3810" b="7620"/>
                  <wp:wrapNone/>
                  <wp:docPr id="1036455218" name="صورة 3" descr="صورة تحتوي على نص, دائرة, الخط, رسم بياني&#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3589" name="صورة 3" descr="صورة تحتوي على نص, دائرة, الخط, رسم بياني&#10;&#10;تم إنشاء الوصف تلقائياً"/>
                          <pic:cNvPicPr/>
                        </pic:nvPicPr>
                        <pic:blipFill>
                          <a:blip r:embed="rId8">
                            <a:extLst>
                              <a:ext uri="{28A0092B-C50C-407E-A947-70E740481C1C}">
                                <a14:useLocalDpi xmlns:a14="http://schemas.microsoft.com/office/drawing/2010/main" val="0"/>
                              </a:ext>
                            </a:extLst>
                          </a:blip>
                          <a:stretch>
                            <a:fillRect/>
                          </a:stretch>
                        </pic:blipFill>
                        <pic:spPr>
                          <a:xfrm>
                            <a:off x="0" y="0"/>
                            <a:ext cx="1196340" cy="1211580"/>
                          </a:xfrm>
                          <a:prstGeom prst="rect">
                            <a:avLst/>
                          </a:prstGeom>
                        </pic:spPr>
                      </pic:pic>
                    </a:graphicData>
                  </a:graphic>
                  <wp14:sizeRelH relativeFrom="margin">
                    <wp14:pctWidth>0</wp14:pctWidth>
                  </wp14:sizeRelH>
                  <wp14:sizeRelV relativeFrom="margin">
                    <wp14:pctHeight>0</wp14:pctHeight>
                  </wp14:sizeRelV>
                </wp:anchor>
              </w:drawing>
            </w:r>
          </w:p>
        </w:tc>
        <w:tc>
          <w:tcPr>
            <w:tcW w:w="5676" w:type="dxa"/>
            <w:vAlign w:val="center"/>
          </w:tcPr>
          <w:p w14:paraId="2A5CF73D" w14:textId="77777777" w:rsidR="003463D4" w:rsidRPr="001A63A7" w:rsidRDefault="003463D4" w:rsidP="003463D4">
            <w:pPr>
              <w:jc w:val="center"/>
              <w:rPr>
                <w:rFonts w:asciiTheme="majorBidi" w:hAnsiTheme="majorBidi" w:cstheme="majorBidi"/>
                <w:b/>
                <w:bCs/>
                <w:color w:val="1F1F1F"/>
                <w:sz w:val="40"/>
                <w:szCs w:val="40"/>
              </w:rPr>
            </w:pPr>
            <w:r w:rsidRPr="001A63A7">
              <w:rPr>
                <w:rFonts w:asciiTheme="majorBidi" w:hAnsiTheme="majorBidi" w:cstheme="majorBidi"/>
                <w:b/>
                <w:bCs/>
                <w:color w:val="1F1F1F"/>
                <w:sz w:val="40"/>
                <w:szCs w:val="40"/>
              </w:rPr>
              <w:t>Cairo University</w:t>
            </w:r>
          </w:p>
          <w:p w14:paraId="4B85A06C" w14:textId="77777777" w:rsidR="003463D4" w:rsidRPr="001A63A7" w:rsidRDefault="003463D4" w:rsidP="003463D4">
            <w:pPr>
              <w:jc w:val="center"/>
              <w:rPr>
                <w:rFonts w:asciiTheme="majorBidi" w:hAnsiTheme="majorBidi" w:cstheme="majorBidi"/>
                <w:b/>
                <w:bCs/>
                <w:color w:val="1F1F1F"/>
                <w:sz w:val="40"/>
                <w:szCs w:val="40"/>
              </w:rPr>
            </w:pPr>
            <w:r w:rsidRPr="001A63A7">
              <w:rPr>
                <w:rFonts w:asciiTheme="majorBidi" w:hAnsiTheme="majorBidi" w:cstheme="majorBidi"/>
                <w:b/>
                <w:bCs/>
                <w:color w:val="1F1F1F"/>
                <w:sz w:val="40"/>
                <w:szCs w:val="40"/>
              </w:rPr>
              <w:t>Faculty of Graduate Studies for Statistical Research</w:t>
            </w:r>
          </w:p>
        </w:tc>
        <w:tc>
          <w:tcPr>
            <w:tcW w:w="1814" w:type="dxa"/>
          </w:tcPr>
          <w:p w14:paraId="60683117" w14:textId="77777777" w:rsidR="003463D4" w:rsidRDefault="003463D4" w:rsidP="003463D4">
            <w:pPr>
              <w:rPr>
                <w:rFonts w:asciiTheme="majorBidi" w:hAnsiTheme="majorBidi" w:cstheme="majorBidi"/>
                <w:lang w:bidi="ar-EG"/>
              </w:rPr>
            </w:pPr>
            <w:r>
              <w:rPr>
                <w:noProof/>
                <w:sz w:val="36"/>
                <w:szCs w:val="36"/>
                <w:lang w:bidi="ar-EG"/>
              </w:rPr>
              <w:drawing>
                <wp:anchor distT="0" distB="0" distL="114300" distR="114300" simplePos="0" relativeHeight="251660288" behindDoc="0" locked="0" layoutInCell="1" allowOverlap="1" wp14:anchorId="76FE80B0" wp14:editId="2B5ED3C7">
                  <wp:simplePos x="0" y="0"/>
                  <wp:positionH relativeFrom="margin">
                    <wp:posOffset>-5715</wp:posOffset>
                  </wp:positionH>
                  <wp:positionV relativeFrom="paragraph">
                    <wp:posOffset>53975</wp:posOffset>
                  </wp:positionV>
                  <wp:extent cx="1016159" cy="1236980"/>
                  <wp:effectExtent l="0" t="0" r="0" b="1270"/>
                  <wp:wrapNone/>
                  <wp:docPr id="1023478941" name="صورة 2" descr="صورة تحتوي على نص, رمز, قصاصة فنية, الخط&#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78941" name="صورة 2" descr="صورة تحتوي على نص, رمز, قصاصة فنية, الخط&#10;&#10;تم إنشاء الوصف تلقائياً"/>
                          <pic:cNvPicPr/>
                        </pic:nvPicPr>
                        <pic:blipFill>
                          <a:blip r:embed="rId9">
                            <a:extLst>
                              <a:ext uri="{28A0092B-C50C-407E-A947-70E740481C1C}">
                                <a14:useLocalDpi xmlns:a14="http://schemas.microsoft.com/office/drawing/2010/main" val="0"/>
                              </a:ext>
                            </a:extLst>
                          </a:blip>
                          <a:stretch>
                            <a:fillRect/>
                          </a:stretch>
                        </pic:blipFill>
                        <pic:spPr>
                          <a:xfrm>
                            <a:off x="0" y="0"/>
                            <a:ext cx="1017528" cy="1238647"/>
                          </a:xfrm>
                          <a:prstGeom prst="rect">
                            <a:avLst/>
                          </a:prstGeom>
                        </pic:spPr>
                      </pic:pic>
                    </a:graphicData>
                  </a:graphic>
                  <wp14:sizeRelH relativeFrom="margin">
                    <wp14:pctWidth>0</wp14:pctWidth>
                  </wp14:sizeRelH>
                  <wp14:sizeRelV relativeFrom="margin">
                    <wp14:pctHeight>0</wp14:pctHeight>
                  </wp14:sizeRelV>
                </wp:anchor>
              </w:drawing>
            </w:r>
          </w:p>
        </w:tc>
      </w:tr>
    </w:tbl>
    <w:p w14:paraId="496F9949" w14:textId="728ACA0F" w:rsidR="007814F9" w:rsidRPr="007814F9" w:rsidRDefault="007814F9" w:rsidP="007814F9">
      <w:pPr>
        <w:rPr>
          <w:rFonts w:ascii="Times New Roman" w:hAnsi="Times New Roman" w:cs="Times New Roman"/>
          <w:rtl/>
          <w:lang w:bidi="ar-EG"/>
        </w:rPr>
      </w:pPr>
    </w:p>
    <w:p w14:paraId="59586008" w14:textId="77777777" w:rsidR="007814F9" w:rsidRPr="007814F9" w:rsidRDefault="007814F9" w:rsidP="007814F9">
      <w:pPr>
        <w:pBdr>
          <w:top w:val="nil"/>
          <w:left w:val="nil"/>
          <w:bottom w:val="nil"/>
          <w:right w:val="nil"/>
          <w:between w:val="nil"/>
        </w:pBdr>
        <w:jc w:val="center"/>
        <w:rPr>
          <w:rFonts w:ascii="Times New Roman" w:hAnsi="Times New Roman" w:cs="Times New Roman"/>
          <w:b/>
          <w:sz w:val="56"/>
          <w:szCs w:val="56"/>
        </w:rPr>
      </w:pPr>
      <w:r w:rsidRPr="007814F9">
        <w:rPr>
          <w:rFonts w:ascii="Times New Roman" w:hAnsi="Times New Roman" w:cs="Times New Roman"/>
          <w:b/>
          <w:sz w:val="56"/>
          <w:szCs w:val="56"/>
        </w:rPr>
        <w:t xml:space="preserve">Study On </w:t>
      </w:r>
      <w:bookmarkStart w:id="0" w:name="_Hlk199150615"/>
      <w:r w:rsidRPr="007814F9">
        <w:rPr>
          <w:rFonts w:ascii="Times New Roman" w:hAnsi="Times New Roman" w:cs="Times New Roman"/>
          <w:b/>
          <w:sz w:val="56"/>
          <w:szCs w:val="56"/>
        </w:rPr>
        <w:t xml:space="preserve">Panel Data </w:t>
      </w:r>
      <w:bookmarkEnd w:id="0"/>
      <w:r w:rsidRPr="007814F9">
        <w:rPr>
          <w:rFonts w:ascii="Times New Roman" w:hAnsi="Times New Roman" w:cs="Times New Roman"/>
          <w:b/>
          <w:sz w:val="56"/>
          <w:szCs w:val="56"/>
        </w:rPr>
        <w:t>Methodologies</w:t>
      </w:r>
    </w:p>
    <w:p w14:paraId="2E68FCEE" w14:textId="77777777" w:rsidR="007814F9" w:rsidRPr="007814F9" w:rsidRDefault="007814F9" w:rsidP="007814F9">
      <w:pPr>
        <w:pBdr>
          <w:top w:val="nil"/>
          <w:left w:val="nil"/>
          <w:bottom w:val="nil"/>
          <w:right w:val="nil"/>
          <w:between w:val="nil"/>
        </w:pBdr>
        <w:jc w:val="center"/>
        <w:rPr>
          <w:rFonts w:ascii="Times New Roman" w:hAnsi="Times New Roman" w:cs="Times New Roman"/>
          <w:b/>
          <w:sz w:val="56"/>
          <w:szCs w:val="56"/>
        </w:rPr>
      </w:pPr>
      <w:r w:rsidRPr="007814F9">
        <w:rPr>
          <w:rFonts w:ascii="Times New Roman" w:hAnsi="Times New Roman" w:cs="Times New Roman"/>
          <w:b/>
          <w:sz w:val="56"/>
          <w:szCs w:val="56"/>
        </w:rPr>
        <w:t>With</w:t>
      </w:r>
    </w:p>
    <w:p w14:paraId="0CBC1121" w14:textId="77777777" w:rsidR="007814F9" w:rsidRPr="007814F9" w:rsidRDefault="007814F9" w:rsidP="007814F9">
      <w:pPr>
        <w:pBdr>
          <w:top w:val="nil"/>
          <w:left w:val="nil"/>
          <w:bottom w:val="nil"/>
          <w:right w:val="nil"/>
          <w:between w:val="nil"/>
        </w:pBdr>
        <w:jc w:val="center"/>
        <w:rPr>
          <w:rFonts w:ascii="Times New Roman" w:hAnsi="Times New Roman" w:cs="Times New Roman"/>
          <w:b/>
          <w:sz w:val="56"/>
          <w:szCs w:val="56"/>
        </w:rPr>
      </w:pPr>
      <w:r w:rsidRPr="007814F9">
        <w:rPr>
          <w:rFonts w:ascii="Times New Roman" w:hAnsi="Times New Roman" w:cs="Times New Roman"/>
          <w:b/>
          <w:sz w:val="56"/>
          <w:szCs w:val="56"/>
        </w:rPr>
        <w:t xml:space="preserve">Application for </w:t>
      </w:r>
      <w:bookmarkStart w:id="1" w:name="_Hlk199151093"/>
      <w:r w:rsidRPr="007814F9">
        <w:rPr>
          <w:rFonts w:ascii="Times New Roman" w:hAnsi="Times New Roman" w:cs="Times New Roman"/>
          <w:b/>
          <w:sz w:val="56"/>
          <w:szCs w:val="56"/>
        </w:rPr>
        <w:t>Macroeconometrics</w:t>
      </w:r>
      <w:bookmarkEnd w:id="1"/>
    </w:p>
    <w:p w14:paraId="14FFBF22" w14:textId="6B842CA9" w:rsidR="007814F9" w:rsidRPr="007814F9" w:rsidRDefault="007814F9" w:rsidP="007814F9">
      <w:pPr>
        <w:pBdr>
          <w:top w:val="nil"/>
          <w:left w:val="nil"/>
          <w:bottom w:val="nil"/>
          <w:right w:val="nil"/>
          <w:between w:val="nil"/>
        </w:pBdr>
        <w:jc w:val="center"/>
        <w:rPr>
          <w:rFonts w:ascii="Times New Roman" w:hAnsi="Times New Roman" w:cs="Times New Roman"/>
          <w:b/>
          <w:sz w:val="56"/>
          <w:szCs w:val="56"/>
        </w:rPr>
      </w:pPr>
      <w:r w:rsidRPr="007814F9">
        <w:rPr>
          <w:rFonts w:ascii="Times New Roman" w:hAnsi="Times New Roman" w:cs="Times New Roman"/>
          <w:b/>
          <w:sz w:val="56"/>
          <w:szCs w:val="56"/>
        </w:rPr>
        <w:t>(</w:t>
      </w:r>
      <w:bookmarkStart w:id="2" w:name="_Hlk199151114"/>
      <w:r w:rsidRPr="007814F9">
        <w:rPr>
          <w:rFonts w:ascii="Times New Roman" w:hAnsi="Times New Roman" w:cs="Times New Roman"/>
          <w:b/>
          <w:sz w:val="56"/>
          <w:szCs w:val="56"/>
        </w:rPr>
        <w:t>Inflation Forecasting</w:t>
      </w:r>
      <w:bookmarkEnd w:id="2"/>
      <w:r w:rsidRPr="007814F9">
        <w:rPr>
          <w:rFonts w:ascii="Times New Roman" w:hAnsi="Times New Roman" w:cs="Times New Roman"/>
          <w:b/>
          <w:sz w:val="56"/>
          <w:szCs w:val="56"/>
        </w:rPr>
        <w:t>)</w:t>
      </w:r>
    </w:p>
    <w:p w14:paraId="7ABE7CAC" w14:textId="77777777" w:rsidR="007814F9" w:rsidRPr="007814F9" w:rsidRDefault="007814F9" w:rsidP="007814F9">
      <w:pPr>
        <w:pBdr>
          <w:top w:val="nil"/>
          <w:left w:val="nil"/>
          <w:bottom w:val="nil"/>
          <w:right w:val="nil"/>
          <w:between w:val="nil"/>
        </w:pBdr>
        <w:jc w:val="center"/>
        <w:rPr>
          <w:rFonts w:ascii="Times New Roman" w:hAnsi="Times New Roman" w:cs="Times New Roman"/>
          <w:b/>
          <w:sz w:val="22"/>
          <w:szCs w:val="22"/>
        </w:rPr>
      </w:pPr>
    </w:p>
    <w:p w14:paraId="32542756" w14:textId="77777777" w:rsidR="007814F9" w:rsidRPr="007814F9" w:rsidRDefault="007814F9" w:rsidP="007814F9">
      <w:pPr>
        <w:spacing w:line="360" w:lineRule="auto"/>
        <w:jc w:val="center"/>
        <w:rPr>
          <w:rFonts w:ascii="Times New Roman" w:eastAsia="Calibri" w:hAnsi="Times New Roman" w:cs="Times New Roman"/>
          <w:b/>
          <w:bCs/>
          <w:sz w:val="32"/>
          <w:szCs w:val="32"/>
          <w:lang w:bidi="ar-EG"/>
        </w:rPr>
      </w:pPr>
      <w:r w:rsidRPr="007814F9">
        <w:rPr>
          <w:rFonts w:ascii="Times New Roman" w:eastAsia="Calibri" w:hAnsi="Times New Roman" w:cs="Times New Roman"/>
          <w:b/>
          <w:bCs/>
          <w:sz w:val="32"/>
          <w:szCs w:val="32"/>
          <w:lang w:bidi="ar-EG"/>
        </w:rPr>
        <w:t xml:space="preserve">By: </w:t>
      </w:r>
      <w:hyperlink r:id="rId10" w:history="1">
        <w:r w:rsidRPr="007814F9">
          <w:rPr>
            <w:rStyle w:val="Hyperlink"/>
            <w:rFonts w:ascii="Times New Roman" w:eastAsia="Calibri" w:hAnsi="Times New Roman" w:cs="Times New Roman"/>
            <w:b/>
            <w:bCs/>
            <w:color w:val="000000" w:themeColor="text1"/>
            <w:sz w:val="32"/>
            <w:szCs w:val="32"/>
            <w:lang w:bidi="ar-EG"/>
          </w:rPr>
          <w:t>Mohamed Sayed Abd AL-mgyd</w:t>
        </w:r>
      </w:hyperlink>
    </w:p>
    <w:p w14:paraId="6175D99E" w14:textId="77777777" w:rsidR="007814F9" w:rsidRPr="007814F9" w:rsidRDefault="007814F9" w:rsidP="007814F9">
      <w:pPr>
        <w:spacing w:line="360" w:lineRule="auto"/>
        <w:jc w:val="center"/>
        <w:rPr>
          <w:rFonts w:ascii="Times New Roman" w:eastAsia="Calibri" w:hAnsi="Times New Roman" w:cs="Times New Roman"/>
          <w:sz w:val="28"/>
          <w:szCs w:val="28"/>
          <w:lang w:bidi="ar-EG"/>
        </w:rPr>
      </w:pPr>
      <w:r w:rsidRPr="007814F9">
        <w:rPr>
          <w:rFonts w:ascii="Times New Roman" w:eastAsia="Calibri" w:hAnsi="Times New Roman" w:cs="Times New Roman"/>
          <w:sz w:val="28"/>
          <w:szCs w:val="28"/>
          <w:lang w:bidi="ar-EG"/>
        </w:rPr>
        <w:t>Statistician and Data Scientist</w:t>
      </w:r>
    </w:p>
    <w:p w14:paraId="012A7844" w14:textId="77777777" w:rsidR="007814F9" w:rsidRPr="007814F9" w:rsidRDefault="007814F9" w:rsidP="007814F9">
      <w:pPr>
        <w:spacing w:line="360" w:lineRule="auto"/>
        <w:jc w:val="center"/>
        <w:rPr>
          <w:rFonts w:ascii="Times New Roman" w:eastAsia="Calibri" w:hAnsi="Times New Roman" w:cs="Times New Roman"/>
          <w:b/>
          <w:bCs/>
          <w:sz w:val="32"/>
          <w:szCs w:val="32"/>
          <w:lang w:bidi="ar-EG"/>
        </w:rPr>
      </w:pPr>
    </w:p>
    <w:p w14:paraId="55547177" w14:textId="77777777" w:rsidR="007814F9" w:rsidRPr="007814F9" w:rsidRDefault="007814F9" w:rsidP="007814F9">
      <w:pPr>
        <w:spacing w:line="360" w:lineRule="auto"/>
        <w:jc w:val="center"/>
        <w:rPr>
          <w:rFonts w:ascii="Times New Roman" w:eastAsia="Calibri" w:hAnsi="Times New Roman" w:cs="Times New Roman"/>
          <w:b/>
          <w:bCs/>
          <w:sz w:val="32"/>
          <w:szCs w:val="32"/>
          <w:lang w:bidi="ar-EG"/>
        </w:rPr>
      </w:pPr>
      <w:r w:rsidRPr="007814F9">
        <w:rPr>
          <w:rFonts w:ascii="Times New Roman" w:eastAsia="Calibri" w:hAnsi="Times New Roman" w:cs="Times New Roman"/>
          <w:b/>
          <w:bCs/>
          <w:sz w:val="32"/>
          <w:szCs w:val="32"/>
          <w:lang w:bidi="ar-EG"/>
        </w:rPr>
        <w:t>Supervised By</w:t>
      </w:r>
    </w:p>
    <w:p w14:paraId="2391B4E1" w14:textId="77777777" w:rsidR="007814F9" w:rsidRPr="007814F9" w:rsidRDefault="007814F9" w:rsidP="007814F9">
      <w:pPr>
        <w:spacing w:line="360" w:lineRule="auto"/>
        <w:jc w:val="center"/>
        <w:rPr>
          <w:rFonts w:ascii="Times New Roman" w:eastAsia="Calibri" w:hAnsi="Times New Roman" w:cs="Times New Roman"/>
          <w:b/>
          <w:bCs/>
          <w:sz w:val="32"/>
          <w:szCs w:val="32"/>
          <w:lang w:bidi="ar-EG"/>
        </w:rPr>
      </w:pPr>
      <w:r w:rsidRPr="007814F9">
        <w:rPr>
          <w:rFonts w:ascii="Times New Roman" w:eastAsia="Calibri" w:hAnsi="Times New Roman" w:cs="Times New Roman"/>
          <w:b/>
          <w:bCs/>
          <w:sz w:val="32"/>
          <w:szCs w:val="32"/>
          <w:lang w:bidi="ar-EG"/>
        </w:rPr>
        <w:t xml:space="preserve">Dr. </w:t>
      </w:r>
      <w:bookmarkStart w:id="3" w:name="_Hlk199150588"/>
      <w:r w:rsidRPr="007814F9">
        <w:rPr>
          <w:rFonts w:ascii="Times New Roman" w:eastAsia="Calibri" w:hAnsi="Times New Roman" w:cs="Times New Roman"/>
          <w:b/>
          <w:bCs/>
          <w:color w:val="000000" w:themeColor="text1"/>
          <w:sz w:val="32"/>
          <w:szCs w:val="32"/>
          <w:lang w:bidi="ar-EG"/>
        </w:rPr>
        <w:fldChar w:fldCharType="begin"/>
      </w:r>
      <w:r w:rsidRPr="007814F9">
        <w:rPr>
          <w:rFonts w:ascii="Times New Roman" w:eastAsia="Calibri" w:hAnsi="Times New Roman" w:cs="Times New Roman"/>
          <w:b/>
          <w:bCs/>
          <w:color w:val="000000" w:themeColor="text1"/>
          <w:sz w:val="32"/>
          <w:szCs w:val="32"/>
          <w:lang w:bidi="ar-EG"/>
        </w:rPr>
        <w:instrText>HYPERLINK "https://www.linkedin.com/in/amal-mohamed-abdelfattah-phd-3a6bb6a4/"</w:instrText>
      </w:r>
      <w:r w:rsidRPr="007814F9">
        <w:rPr>
          <w:rFonts w:ascii="Times New Roman" w:eastAsia="Calibri" w:hAnsi="Times New Roman" w:cs="Times New Roman"/>
          <w:b/>
          <w:bCs/>
          <w:color w:val="000000" w:themeColor="text1"/>
          <w:sz w:val="32"/>
          <w:szCs w:val="32"/>
          <w:lang w:bidi="ar-EG"/>
        </w:rPr>
      </w:r>
      <w:r w:rsidRPr="007814F9">
        <w:rPr>
          <w:rFonts w:ascii="Times New Roman" w:eastAsia="Calibri" w:hAnsi="Times New Roman" w:cs="Times New Roman"/>
          <w:b/>
          <w:bCs/>
          <w:color w:val="000000" w:themeColor="text1"/>
          <w:sz w:val="32"/>
          <w:szCs w:val="32"/>
          <w:lang w:bidi="ar-EG"/>
        </w:rPr>
        <w:fldChar w:fldCharType="separate"/>
      </w:r>
      <w:r w:rsidRPr="007814F9">
        <w:rPr>
          <w:rStyle w:val="Hyperlink"/>
          <w:rFonts w:ascii="Times New Roman" w:eastAsia="Calibri" w:hAnsi="Times New Roman" w:cs="Times New Roman"/>
          <w:b/>
          <w:bCs/>
          <w:color w:val="000000" w:themeColor="text1"/>
          <w:sz w:val="32"/>
          <w:szCs w:val="32"/>
          <w:lang w:bidi="ar-EG"/>
        </w:rPr>
        <w:t>Amal Mohamed Abd-</w:t>
      </w:r>
      <w:proofErr w:type="spellStart"/>
      <w:r w:rsidRPr="007814F9">
        <w:rPr>
          <w:rStyle w:val="Hyperlink"/>
          <w:rFonts w:ascii="Times New Roman" w:eastAsia="Calibri" w:hAnsi="Times New Roman" w:cs="Times New Roman"/>
          <w:b/>
          <w:bCs/>
          <w:color w:val="000000" w:themeColor="text1"/>
          <w:sz w:val="32"/>
          <w:szCs w:val="32"/>
          <w:lang w:bidi="ar-EG"/>
        </w:rPr>
        <w:t>Elfatah</w:t>
      </w:r>
      <w:proofErr w:type="spellEnd"/>
      <w:r w:rsidRPr="007814F9">
        <w:rPr>
          <w:rFonts w:ascii="Times New Roman" w:eastAsia="Calibri" w:hAnsi="Times New Roman" w:cs="Times New Roman"/>
          <w:b/>
          <w:bCs/>
          <w:color w:val="000000" w:themeColor="text1"/>
          <w:sz w:val="32"/>
          <w:szCs w:val="32"/>
          <w:lang w:bidi="ar-EG"/>
        </w:rPr>
        <w:fldChar w:fldCharType="end"/>
      </w:r>
      <w:bookmarkEnd w:id="3"/>
    </w:p>
    <w:p w14:paraId="27D4E818" w14:textId="77777777" w:rsidR="007814F9" w:rsidRPr="007814F9" w:rsidRDefault="007814F9" w:rsidP="007814F9">
      <w:pPr>
        <w:spacing w:line="360" w:lineRule="auto"/>
        <w:jc w:val="center"/>
        <w:rPr>
          <w:rFonts w:ascii="Times New Roman" w:eastAsia="Calibri" w:hAnsi="Times New Roman" w:cs="Times New Roman"/>
          <w:sz w:val="28"/>
          <w:szCs w:val="28"/>
          <w:lang w:bidi="ar-EG"/>
        </w:rPr>
      </w:pPr>
      <w:r w:rsidRPr="007814F9">
        <w:rPr>
          <w:rFonts w:ascii="Times New Roman" w:eastAsia="Calibri" w:hAnsi="Times New Roman" w:cs="Times New Roman"/>
          <w:sz w:val="28"/>
          <w:szCs w:val="28"/>
          <w:lang w:bidi="ar-EG"/>
        </w:rPr>
        <w:t>Assistant Professor of Statistics</w:t>
      </w:r>
    </w:p>
    <w:p w14:paraId="2DD897B8" w14:textId="77777777" w:rsidR="007814F9" w:rsidRPr="007814F9" w:rsidRDefault="007814F9" w:rsidP="007814F9">
      <w:pPr>
        <w:spacing w:line="360" w:lineRule="auto"/>
        <w:jc w:val="center"/>
        <w:rPr>
          <w:rFonts w:ascii="Times New Roman" w:eastAsia="Calibri" w:hAnsi="Times New Roman" w:cs="Times New Roman"/>
          <w:sz w:val="28"/>
          <w:szCs w:val="28"/>
          <w:lang w:bidi="ar-EG"/>
        </w:rPr>
      </w:pPr>
      <w:r w:rsidRPr="007814F9">
        <w:rPr>
          <w:rFonts w:ascii="Times New Roman" w:eastAsia="Calibri" w:hAnsi="Times New Roman" w:cs="Times New Roman"/>
          <w:sz w:val="28"/>
          <w:szCs w:val="28"/>
          <w:lang w:bidi="ar-EG"/>
        </w:rPr>
        <w:t>Department of Applied Statistics and Econometrics</w:t>
      </w:r>
    </w:p>
    <w:p w14:paraId="59A36960" w14:textId="6EFA29C2" w:rsidR="00356D85" w:rsidRPr="00A852D2" w:rsidRDefault="007814F9" w:rsidP="00A852D2">
      <w:pPr>
        <w:spacing w:line="360" w:lineRule="auto"/>
        <w:jc w:val="center"/>
        <w:rPr>
          <w:rFonts w:ascii="Times New Roman" w:hAnsi="Times New Roman" w:cs="Times New Roman"/>
          <w:sz w:val="28"/>
          <w:szCs w:val="28"/>
        </w:rPr>
      </w:pPr>
      <w:r w:rsidRPr="007814F9">
        <w:rPr>
          <w:rFonts w:ascii="Times New Roman" w:eastAsia="Calibri" w:hAnsi="Times New Roman" w:cs="Times New Roman"/>
          <w:sz w:val="28"/>
          <w:szCs w:val="28"/>
          <w:lang w:bidi="ar-EG"/>
        </w:rPr>
        <w:t>Faculty of Graduate Studies for Statistical Research (FSSR)</w:t>
      </w:r>
    </w:p>
    <w:p w14:paraId="22C53D80" w14:textId="77777777" w:rsidR="00356D85" w:rsidRDefault="00356D85" w:rsidP="009154F4">
      <w:pPr>
        <w:spacing w:line="360" w:lineRule="auto"/>
        <w:jc w:val="both"/>
        <w:sectPr w:rsidR="00356D85">
          <w:pgSz w:w="12240" w:h="15840"/>
          <w:pgMar w:top="1440" w:right="1440" w:bottom="1440" w:left="1440" w:header="720" w:footer="720" w:gutter="0"/>
          <w:cols w:space="720"/>
          <w:docGrid w:linePitch="360"/>
        </w:sectPr>
      </w:pPr>
    </w:p>
    <w:p w14:paraId="6A03AD50" w14:textId="0C343534" w:rsidR="00356D85" w:rsidRDefault="00356D85" w:rsidP="00356D85">
      <w:pPr>
        <w:pStyle w:val="Heading1"/>
        <w:spacing w:line="360" w:lineRule="auto"/>
        <w:ind w:left="720"/>
        <w:jc w:val="both"/>
        <w:rPr>
          <w:rFonts w:asciiTheme="majorBidi" w:hAnsiTheme="majorBidi"/>
          <w:b/>
          <w:bCs/>
          <w:color w:val="auto"/>
          <w:sz w:val="28"/>
          <w:szCs w:val="28"/>
        </w:rPr>
      </w:pPr>
      <w:bookmarkStart w:id="4" w:name="_Toc200291464"/>
      <w:r w:rsidRPr="00356D85">
        <w:rPr>
          <w:rFonts w:asciiTheme="majorBidi" w:hAnsiTheme="majorBidi"/>
          <w:b/>
          <w:bCs/>
          <w:color w:val="auto"/>
          <w:sz w:val="28"/>
          <w:szCs w:val="28"/>
        </w:rPr>
        <w:lastRenderedPageBreak/>
        <w:t>Acknowledgement</w:t>
      </w:r>
      <w:bookmarkEnd w:id="4"/>
      <w:r w:rsidR="00720296">
        <w:rPr>
          <w:rFonts w:asciiTheme="majorBidi" w:hAnsiTheme="majorBidi"/>
          <w:b/>
          <w:bCs/>
          <w:color w:val="auto"/>
          <w:sz w:val="28"/>
          <w:szCs w:val="28"/>
        </w:rPr>
        <w:t>:</w:t>
      </w:r>
    </w:p>
    <w:p w14:paraId="49DBC6EE" w14:textId="505E6709" w:rsidR="00356D85" w:rsidRDefault="00184398" w:rsidP="00184398">
      <w:pPr>
        <w:rPr>
          <w:rFonts w:ascii="Times New Roman" w:hAnsi="Times New Roman" w:cs="Times New Roman"/>
        </w:rPr>
      </w:pPr>
      <w:r w:rsidRPr="00184398">
        <w:rPr>
          <w:rFonts w:ascii="Times New Roman" w:hAnsi="Times New Roman" w:cs="Times New Roman"/>
        </w:rPr>
        <w:t>Thanks, and appreciation to my parents and my supervisor Prof. Amal Mohamed Abdelfatah.</w:t>
      </w:r>
    </w:p>
    <w:p w14:paraId="3012288D" w14:textId="77777777" w:rsidR="00184398" w:rsidRPr="00184398" w:rsidRDefault="00184398" w:rsidP="00184398">
      <w:pPr>
        <w:rPr>
          <w:rFonts w:ascii="Times New Roman" w:hAnsi="Times New Roman" w:cs="Times New Roman"/>
        </w:rPr>
      </w:pPr>
    </w:p>
    <w:sdt>
      <w:sdtPr>
        <w:rPr>
          <w:rFonts w:asciiTheme="majorBidi" w:eastAsiaTheme="minorHAnsi" w:hAnsiTheme="majorBidi" w:cstheme="minorBidi"/>
          <w:b/>
          <w:bCs/>
          <w:color w:val="auto"/>
          <w:kern w:val="2"/>
          <w:sz w:val="22"/>
          <w:szCs w:val="22"/>
          <w14:ligatures w14:val="standardContextual"/>
        </w:rPr>
        <w:id w:val="313998479"/>
        <w:docPartObj>
          <w:docPartGallery w:val="Table of Contents"/>
          <w:docPartUnique/>
        </w:docPartObj>
      </w:sdtPr>
      <w:sdtEndPr>
        <w:rPr>
          <w:rFonts w:asciiTheme="minorHAnsi" w:hAnsiTheme="minorHAnsi"/>
          <w:noProof/>
          <w:sz w:val="24"/>
          <w:szCs w:val="24"/>
        </w:rPr>
      </w:sdtEndPr>
      <w:sdtContent>
        <w:p w14:paraId="2FEA9167" w14:textId="2602629D" w:rsidR="00356D85" w:rsidRPr="00184398" w:rsidRDefault="00720296" w:rsidP="00720296">
          <w:pPr>
            <w:pStyle w:val="TOCHeading"/>
            <w:tabs>
              <w:tab w:val="left" w:pos="1864"/>
            </w:tabs>
            <w:spacing w:line="360" w:lineRule="auto"/>
            <w:rPr>
              <w:rFonts w:asciiTheme="majorBidi" w:hAnsiTheme="majorBidi"/>
              <w:b/>
              <w:bCs/>
              <w:color w:val="auto"/>
              <w:sz w:val="28"/>
              <w:szCs w:val="28"/>
            </w:rPr>
          </w:pPr>
          <w:r w:rsidRPr="00184398">
            <w:rPr>
              <w:rFonts w:asciiTheme="majorBidi" w:hAnsiTheme="majorBidi"/>
              <w:b/>
              <w:bCs/>
              <w:color w:val="auto"/>
              <w:sz w:val="28"/>
              <w:szCs w:val="28"/>
            </w:rPr>
            <w:t>Table of C</w:t>
          </w:r>
          <w:r w:rsidR="00356D85" w:rsidRPr="00184398">
            <w:rPr>
              <w:rFonts w:asciiTheme="majorBidi" w:hAnsiTheme="majorBidi"/>
              <w:b/>
              <w:bCs/>
              <w:color w:val="auto"/>
              <w:sz w:val="28"/>
              <w:szCs w:val="28"/>
            </w:rPr>
            <w:t>ontents</w:t>
          </w:r>
          <w:r w:rsidR="005C4D7E" w:rsidRPr="00184398">
            <w:rPr>
              <w:rFonts w:asciiTheme="majorBidi" w:hAnsiTheme="majorBidi"/>
              <w:b/>
              <w:bCs/>
              <w:color w:val="auto"/>
              <w:sz w:val="28"/>
              <w:szCs w:val="28"/>
            </w:rPr>
            <w:tab/>
          </w:r>
        </w:p>
        <w:p w14:paraId="221FBC1F" w14:textId="05C331A2" w:rsidR="005C4D7E" w:rsidRDefault="00356D8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0291464" w:history="1">
            <w:r w:rsidR="005C4D7E" w:rsidRPr="00021B3C">
              <w:rPr>
                <w:rStyle w:val="Hyperlink"/>
                <w:rFonts w:asciiTheme="majorBidi" w:hAnsiTheme="majorBidi"/>
                <w:b/>
                <w:bCs/>
                <w:noProof/>
              </w:rPr>
              <w:t>Acknowledgement</w:t>
            </w:r>
            <w:r w:rsidR="005C4D7E">
              <w:rPr>
                <w:noProof/>
                <w:webHidden/>
              </w:rPr>
              <w:tab/>
            </w:r>
            <w:r w:rsidR="005C4D7E">
              <w:rPr>
                <w:noProof/>
                <w:webHidden/>
              </w:rPr>
              <w:fldChar w:fldCharType="begin"/>
            </w:r>
            <w:r w:rsidR="005C4D7E">
              <w:rPr>
                <w:noProof/>
                <w:webHidden/>
              </w:rPr>
              <w:instrText xml:space="preserve"> PAGEREF _Toc200291464 \h </w:instrText>
            </w:r>
            <w:r w:rsidR="005C4D7E">
              <w:rPr>
                <w:noProof/>
                <w:webHidden/>
              </w:rPr>
            </w:r>
            <w:r w:rsidR="005C4D7E">
              <w:rPr>
                <w:noProof/>
                <w:webHidden/>
              </w:rPr>
              <w:fldChar w:fldCharType="separate"/>
            </w:r>
            <w:r w:rsidR="005C4D7E">
              <w:rPr>
                <w:noProof/>
                <w:webHidden/>
              </w:rPr>
              <w:t>2</w:t>
            </w:r>
            <w:r w:rsidR="005C4D7E">
              <w:rPr>
                <w:noProof/>
                <w:webHidden/>
              </w:rPr>
              <w:fldChar w:fldCharType="end"/>
            </w:r>
          </w:hyperlink>
        </w:p>
        <w:p w14:paraId="3680B6A5" w14:textId="26A800F4" w:rsidR="005C4D7E" w:rsidRDefault="005C4D7E">
          <w:pPr>
            <w:pStyle w:val="TOC1"/>
            <w:tabs>
              <w:tab w:val="right" w:leader="dot" w:pos="9350"/>
            </w:tabs>
            <w:rPr>
              <w:rFonts w:eastAsiaTheme="minorEastAsia"/>
              <w:noProof/>
            </w:rPr>
          </w:pPr>
          <w:hyperlink w:anchor="_Toc200291465" w:history="1">
            <w:r w:rsidRPr="00021B3C">
              <w:rPr>
                <w:rStyle w:val="Hyperlink"/>
                <w:rFonts w:asciiTheme="majorBidi" w:hAnsiTheme="majorBidi"/>
                <w:b/>
                <w:bCs/>
                <w:noProof/>
              </w:rPr>
              <w:t>List of Abbreviations</w:t>
            </w:r>
            <w:r>
              <w:rPr>
                <w:noProof/>
                <w:webHidden/>
              </w:rPr>
              <w:tab/>
            </w:r>
            <w:r>
              <w:rPr>
                <w:noProof/>
                <w:webHidden/>
              </w:rPr>
              <w:fldChar w:fldCharType="begin"/>
            </w:r>
            <w:r>
              <w:rPr>
                <w:noProof/>
                <w:webHidden/>
              </w:rPr>
              <w:instrText xml:space="preserve"> PAGEREF _Toc200291465 \h </w:instrText>
            </w:r>
            <w:r>
              <w:rPr>
                <w:noProof/>
                <w:webHidden/>
              </w:rPr>
            </w:r>
            <w:r>
              <w:rPr>
                <w:noProof/>
                <w:webHidden/>
              </w:rPr>
              <w:fldChar w:fldCharType="separate"/>
            </w:r>
            <w:r>
              <w:rPr>
                <w:noProof/>
                <w:webHidden/>
              </w:rPr>
              <w:t>3</w:t>
            </w:r>
            <w:r>
              <w:rPr>
                <w:noProof/>
                <w:webHidden/>
              </w:rPr>
              <w:fldChar w:fldCharType="end"/>
            </w:r>
          </w:hyperlink>
        </w:p>
        <w:p w14:paraId="02EBB96D" w14:textId="32CDECD5" w:rsidR="005C4D7E" w:rsidRDefault="005C4D7E">
          <w:pPr>
            <w:pStyle w:val="TOC1"/>
            <w:tabs>
              <w:tab w:val="right" w:leader="dot" w:pos="9350"/>
            </w:tabs>
            <w:rPr>
              <w:rFonts w:eastAsiaTheme="minorEastAsia"/>
              <w:noProof/>
            </w:rPr>
          </w:pPr>
          <w:hyperlink w:anchor="_Toc200291466" w:history="1">
            <w:r w:rsidRPr="00021B3C">
              <w:rPr>
                <w:rStyle w:val="Hyperlink"/>
                <w:rFonts w:asciiTheme="majorBidi" w:hAnsiTheme="majorBidi"/>
                <w:b/>
                <w:bCs/>
                <w:noProof/>
              </w:rPr>
              <w:t>List of Symbols</w:t>
            </w:r>
            <w:r>
              <w:rPr>
                <w:noProof/>
                <w:webHidden/>
              </w:rPr>
              <w:tab/>
            </w:r>
            <w:r>
              <w:rPr>
                <w:noProof/>
                <w:webHidden/>
              </w:rPr>
              <w:fldChar w:fldCharType="begin"/>
            </w:r>
            <w:r>
              <w:rPr>
                <w:noProof/>
                <w:webHidden/>
              </w:rPr>
              <w:instrText xml:space="preserve"> PAGEREF _Toc200291466 \h </w:instrText>
            </w:r>
            <w:r>
              <w:rPr>
                <w:noProof/>
                <w:webHidden/>
              </w:rPr>
            </w:r>
            <w:r>
              <w:rPr>
                <w:noProof/>
                <w:webHidden/>
              </w:rPr>
              <w:fldChar w:fldCharType="separate"/>
            </w:r>
            <w:r>
              <w:rPr>
                <w:noProof/>
                <w:webHidden/>
              </w:rPr>
              <w:t>4</w:t>
            </w:r>
            <w:r>
              <w:rPr>
                <w:noProof/>
                <w:webHidden/>
              </w:rPr>
              <w:fldChar w:fldCharType="end"/>
            </w:r>
          </w:hyperlink>
        </w:p>
        <w:p w14:paraId="28354A23" w14:textId="1CB80795" w:rsidR="005C4D7E" w:rsidRDefault="005C4D7E">
          <w:pPr>
            <w:pStyle w:val="TOC1"/>
            <w:tabs>
              <w:tab w:val="right" w:leader="dot" w:pos="9350"/>
            </w:tabs>
            <w:rPr>
              <w:rFonts w:eastAsiaTheme="minorEastAsia"/>
              <w:noProof/>
            </w:rPr>
          </w:pPr>
          <w:hyperlink w:anchor="_Toc200291467" w:history="1">
            <w:r w:rsidRPr="00021B3C">
              <w:rPr>
                <w:rStyle w:val="Hyperlink"/>
                <w:rFonts w:asciiTheme="majorBidi" w:hAnsiTheme="majorBidi"/>
                <w:b/>
                <w:bCs/>
                <w:noProof/>
              </w:rPr>
              <w:t>List of Tables</w:t>
            </w:r>
            <w:r>
              <w:rPr>
                <w:noProof/>
                <w:webHidden/>
              </w:rPr>
              <w:tab/>
            </w:r>
            <w:r>
              <w:rPr>
                <w:noProof/>
                <w:webHidden/>
              </w:rPr>
              <w:fldChar w:fldCharType="begin"/>
            </w:r>
            <w:r>
              <w:rPr>
                <w:noProof/>
                <w:webHidden/>
              </w:rPr>
              <w:instrText xml:space="preserve"> PAGEREF _Toc200291467 \h </w:instrText>
            </w:r>
            <w:r>
              <w:rPr>
                <w:noProof/>
                <w:webHidden/>
              </w:rPr>
            </w:r>
            <w:r>
              <w:rPr>
                <w:noProof/>
                <w:webHidden/>
              </w:rPr>
              <w:fldChar w:fldCharType="separate"/>
            </w:r>
            <w:r>
              <w:rPr>
                <w:noProof/>
                <w:webHidden/>
              </w:rPr>
              <w:t>4</w:t>
            </w:r>
            <w:r>
              <w:rPr>
                <w:noProof/>
                <w:webHidden/>
              </w:rPr>
              <w:fldChar w:fldCharType="end"/>
            </w:r>
          </w:hyperlink>
        </w:p>
        <w:p w14:paraId="1F69FBC2" w14:textId="4CF4B174" w:rsidR="005C4D7E" w:rsidRDefault="005C4D7E">
          <w:pPr>
            <w:pStyle w:val="TOC1"/>
            <w:tabs>
              <w:tab w:val="right" w:leader="dot" w:pos="9350"/>
            </w:tabs>
            <w:rPr>
              <w:rFonts w:eastAsiaTheme="minorEastAsia"/>
              <w:noProof/>
            </w:rPr>
          </w:pPr>
          <w:hyperlink w:anchor="_Toc200291468" w:history="1">
            <w:r w:rsidRPr="00021B3C">
              <w:rPr>
                <w:rStyle w:val="Hyperlink"/>
                <w:rFonts w:asciiTheme="majorBidi" w:hAnsiTheme="majorBidi"/>
                <w:b/>
                <w:bCs/>
                <w:noProof/>
              </w:rPr>
              <w:t>List of Figures</w:t>
            </w:r>
            <w:r>
              <w:rPr>
                <w:noProof/>
                <w:webHidden/>
              </w:rPr>
              <w:tab/>
            </w:r>
            <w:r>
              <w:rPr>
                <w:noProof/>
                <w:webHidden/>
              </w:rPr>
              <w:fldChar w:fldCharType="begin"/>
            </w:r>
            <w:r>
              <w:rPr>
                <w:noProof/>
                <w:webHidden/>
              </w:rPr>
              <w:instrText xml:space="preserve"> PAGEREF _Toc200291468 \h </w:instrText>
            </w:r>
            <w:r>
              <w:rPr>
                <w:noProof/>
                <w:webHidden/>
              </w:rPr>
            </w:r>
            <w:r>
              <w:rPr>
                <w:noProof/>
                <w:webHidden/>
              </w:rPr>
              <w:fldChar w:fldCharType="separate"/>
            </w:r>
            <w:r>
              <w:rPr>
                <w:noProof/>
                <w:webHidden/>
              </w:rPr>
              <w:t>4</w:t>
            </w:r>
            <w:r>
              <w:rPr>
                <w:noProof/>
                <w:webHidden/>
              </w:rPr>
              <w:fldChar w:fldCharType="end"/>
            </w:r>
          </w:hyperlink>
        </w:p>
        <w:p w14:paraId="3FEC0031" w14:textId="150C27BA" w:rsidR="005C4D7E" w:rsidRDefault="005C4D7E">
          <w:pPr>
            <w:pStyle w:val="TOC1"/>
            <w:tabs>
              <w:tab w:val="right" w:leader="dot" w:pos="9350"/>
            </w:tabs>
            <w:rPr>
              <w:rFonts w:eastAsiaTheme="minorEastAsia"/>
              <w:noProof/>
            </w:rPr>
          </w:pPr>
          <w:hyperlink w:anchor="_Toc200291469" w:history="1">
            <w:r w:rsidRPr="00021B3C">
              <w:rPr>
                <w:rStyle w:val="Hyperlink"/>
                <w:rFonts w:asciiTheme="majorBidi" w:hAnsiTheme="majorBidi"/>
                <w:b/>
                <w:bCs/>
                <w:noProof/>
              </w:rPr>
              <w:t>Abstract</w:t>
            </w:r>
            <w:r>
              <w:rPr>
                <w:noProof/>
                <w:webHidden/>
              </w:rPr>
              <w:tab/>
            </w:r>
            <w:r>
              <w:rPr>
                <w:noProof/>
                <w:webHidden/>
              </w:rPr>
              <w:fldChar w:fldCharType="begin"/>
            </w:r>
            <w:r>
              <w:rPr>
                <w:noProof/>
                <w:webHidden/>
              </w:rPr>
              <w:instrText xml:space="preserve"> PAGEREF _Toc200291469 \h </w:instrText>
            </w:r>
            <w:r>
              <w:rPr>
                <w:noProof/>
                <w:webHidden/>
              </w:rPr>
            </w:r>
            <w:r>
              <w:rPr>
                <w:noProof/>
                <w:webHidden/>
              </w:rPr>
              <w:fldChar w:fldCharType="separate"/>
            </w:r>
            <w:r>
              <w:rPr>
                <w:noProof/>
                <w:webHidden/>
              </w:rPr>
              <w:t>4</w:t>
            </w:r>
            <w:r>
              <w:rPr>
                <w:noProof/>
                <w:webHidden/>
              </w:rPr>
              <w:fldChar w:fldCharType="end"/>
            </w:r>
          </w:hyperlink>
        </w:p>
        <w:p w14:paraId="5BD032EA" w14:textId="195DA83B" w:rsidR="005C4D7E" w:rsidRDefault="005C4D7E">
          <w:pPr>
            <w:pStyle w:val="TOC1"/>
            <w:tabs>
              <w:tab w:val="left" w:pos="480"/>
              <w:tab w:val="right" w:leader="dot" w:pos="9350"/>
            </w:tabs>
            <w:rPr>
              <w:rFonts w:eastAsiaTheme="minorEastAsia"/>
              <w:noProof/>
            </w:rPr>
          </w:pPr>
          <w:hyperlink w:anchor="_Toc200291470" w:history="1">
            <w:r w:rsidRPr="00021B3C">
              <w:rPr>
                <w:rStyle w:val="Hyperlink"/>
                <w:rFonts w:asciiTheme="majorBidi" w:hAnsiTheme="majorBidi"/>
                <w:b/>
                <w:bCs/>
                <w:noProof/>
              </w:rPr>
              <w:t>1.</w:t>
            </w:r>
            <w:r>
              <w:rPr>
                <w:rFonts w:eastAsiaTheme="minorEastAsia"/>
                <w:noProof/>
              </w:rPr>
              <w:tab/>
            </w:r>
            <w:r w:rsidRPr="00021B3C">
              <w:rPr>
                <w:rStyle w:val="Hyperlink"/>
                <w:rFonts w:asciiTheme="majorBidi" w:hAnsiTheme="majorBidi"/>
                <w:b/>
                <w:bCs/>
                <w:noProof/>
              </w:rPr>
              <w:t>Introduction</w:t>
            </w:r>
            <w:r>
              <w:rPr>
                <w:noProof/>
                <w:webHidden/>
              </w:rPr>
              <w:tab/>
            </w:r>
            <w:r>
              <w:rPr>
                <w:noProof/>
                <w:webHidden/>
              </w:rPr>
              <w:fldChar w:fldCharType="begin"/>
            </w:r>
            <w:r>
              <w:rPr>
                <w:noProof/>
                <w:webHidden/>
              </w:rPr>
              <w:instrText xml:space="preserve"> PAGEREF _Toc200291470 \h </w:instrText>
            </w:r>
            <w:r>
              <w:rPr>
                <w:noProof/>
                <w:webHidden/>
              </w:rPr>
            </w:r>
            <w:r>
              <w:rPr>
                <w:noProof/>
                <w:webHidden/>
              </w:rPr>
              <w:fldChar w:fldCharType="separate"/>
            </w:r>
            <w:r>
              <w:rPr>
                <w:noProof/>
                <w:webHidden/>
              </w:rPr>
              <w:t>5</w:t>
            </w:r>
            <w:r>
              <w:rPr>
                <w:noProof/>
                <w:webHidden/>
              </w:rPr>
              <w:fldChar w:fldCharType="end"/>
            </w:r>
          </w:hyperlink>
        </w:p>
        <w:p w14:paraId="5D3E100D" w14:textId="0B71AD6F" w:rsidR="005C4D7E" w:rsidRDefault="005C4D7E">
          <w:pPr>
            <w:pStyle w:val="TOC2"/>
            <w:tabs>
              <w:tab w:val="right" w:leader="dot" w:pos="9350"/>
            </w:tabs>
            <w:rPr>
              <w:rFonts w:eastAsiaTheme="minorEastAsia"/>
              <w:noProof/>
            </w:rPr>
          </w:pPr>
          <w:hyperlink w:anchor="_Toc200291471" w:history="1">
            <w:r w:rsidRPr="00021B3C">
              <w:rPr>
                <w:rStyle w:val="Hyperlink"/>
                <w:rFonts w:asciiTheme="majorBidi" w:hAnsiTheme="majorBidi"/>
                <w:b/>
                <w:bCs/>
                <w:noProof/>
              </w:rPr>
              <w:t>1.1 Study Objectives</w:t>
            </w:r>
            <w:r>
              <w:rPr>
                <w:noProof/>
                <w:webHidden/>
              </w:rPr>
              <w:tab/>
            </w:r>
            <w:r>
              <w:rPr>
                <w:noProof/>
                <w:webHidden/>
              </w:rPr>
              <w:fldChar w:fldCharType="begin"/>
            </w:r>
            <w:r>
              <w:rPr>
                <w:noProof/>
                <w:webHidden/>
              </w:rPr>
              <w:instrText xml:space="preserve"> PAGEREF _Toc200291471 \h </w:instrText>
            </w:r>
            <w:r>
              <w:rPr>
                <w:noProof/>
                <w:webHidden/>
              </w:rPr>
            </w:r>
            <w:r>
              <w:rPr>
                <w:noProof/>
                <w:webHidden/>
              </w:rPr>
              <w:fldChar w:fldCharType="separate"/>
            </w:r>
            <w:r>
              <w:rPr>
                <w:noProof/>
                <w:webHidden/>
              </w:rPr>
              <w:t>7</w:t>
            </w:r>
            <w:r>
              <w:rPr>
                <w:noProof/>
                <w:webHidden/>
              </w:rPr>
              <w:fldChar w:fldCharType="end"/>
            </w:r>
          </w:hyperlink>
        </w:p>
        <w:p w14:paraId="30FAA2C8" w14:textId="4AD2E700" w:rsidR="005C4D7E" w:rsidRDefault="005C4D7E">
          <w:pPr>
            <w:pStyle w:val="TOC2"/>
            <w:tabs>
              <w:tab w:val="right" w:leader="dot" w:pos="9350"/>
            </w:tabs>
            <w:rPr>
              <w:rFonts w:eastAsiaTheme="minorEastAsia"/>
              <w:noProof/>
            </w:rPr>
          </w:pPr>
          <w:hyperlink w:anchor="_Toc200291472" w:history="1">
            <w:r w:rsidRPr="00021B3C">
              <w:rPr>
                <w:rStyle w:val="Hyperlink"/>
                <w:rFonts w:asciiTheme="majorBidi" w:hAnsiTheme="majorBidi"/>
                <w:b/>
                <w:bCs/>
                <w:noProof/>
              </w:rPr>
              <w:t>1.2 Structure of the Study</w:t>
            </w:r>
            <w:r>
              <w:rPr>
                <w:noProof/>
                <w:webHidden/>
              </w:rPr>
              <w:tab/>
            </w:r>
            <w:r>
              <w:rPr>
                <w:noProof/>
                <w:webHidden/>
              </w:rPr>
              <w:fldChar w:fldCharType="begin"/>
            </w:r>
            <w:r>
              <w:rPr>
                <w:noProof/>
                <w:webHidden/>
              </w:rPr>
              <w:instrText xml:space="preserve"> PAGEREF _Toc200291472 \h </w:instrText>
            </w:r>
            <w:r>
              <w:rPr>
                <w:noProof/>
                <w:webHidden/>
              </w:rPr>
            </w:r>
            <w:r>
              <w:rPr>
                <w:noProof/>
                <w:webHidden/>
              </w:rPr>
              <w:fldChar w:fldCharType="separate"/>
            </w:r>
            <w:r>
              <w:rPr>
                <w:noProof/>
                <w:webHidden/>
              </w:rPr>
              <w:t>7</w:t>
            </w:r>
            <w:r>
              <w:rPr>
                <w:noProof/>
                <w:webHidden/>
              </w:rPr>
              <w:fldChar w:fldCharType="end"/>
            </w:r>
          </w:hyperlink>
        </w:p>
        <w:p w14:paraId="1A43A741" w14:textId="225BB2DC" w:rsidR="005C4D7E" w:rsidRDefault="005C4D7E">
          <w:pPr>
            <w:pStyle w:val="TOC1"/>
            <w:tabs>
              <w:tab w:val="left" w:pos="480"/>
              <w:tab w:val="right" w:leader="dot" w:pos="9350"/>
            </w:tabs>
            <w:rPr>
              <w:rFonts w:eastAsiaTheme="minorEastAsia"/>
              <w:noProof/>
            </w:rPr>
          </w:pPr>
          <w:hyperlink w:anchor="_Toc200291473" w:history="1">
            <w:r w:rsidRPr="00021B3C">
              <w:rPr>
                <w:rStyle w:val="Hyperlink"/>
                <w:rFonts w:asciiTheme="majorBidi" w:hAnsiTheme="majorBidi"/>
                <w:b/>
                <w:bCs/>
                <w:noProof/>
              </w:rPr>
              <w:t>2.</w:t>
            </w:r>
            <w:r>
              <w:rPr>
                <w:rFonts w:eastAsiaTheme="minorEastAsia"/>
                <w:noProof/>
              </w:rPr>
              <w:tab/>
            </w:r>
            <w:r w:rsidRPr="00021B3C">
              <w:rPr>
                <w:rStyle w:val="Hyperlink"/>
                <w:rFonts w:asciiTheme="majorBidi" w:hAnsiTheme="majorBidi"/>
                <w:b/>
                <w:bCs/>
                <w:noProof/>
              </w:rPr>
              <w:t>Literature Review</w:t>
            </w:r>
            <w:r>
              <w:rPr>
                <w:noProof/>
                <w:webHidden/>
              </w:rPr>
              <w:tab/>
            </w:r>
            <w:r>
              <w:rPr>
                <w:noProof/>
                <w:webHidden/>
              </w:rPr>
              <w:fldChar w:fldCharType="begin"/>
            </w:r>
            <w:r>
              <w:rPr>
                <w:noProof/>
                <w:webHidden/>
              </w:rPr>
              <w:instrText xml:space="preserve"> PAGEREF _Toc200291473 \h </w:instrText>
            </w:r>
            <w:r>
              <w:rPr>
                <w:noProof/>
                <w:webHidden/>
              </w:rPr>
            </w:r>
            <w:r>
              <w:rPr>
                <w:noProof/>
                <w:webHidden/>
              </w:rPr>
              <w:fldChar w:fldCharType="separate"/>
            </w:r>
            <w:r>
              <w:rPr>
                <w:noProof/>
                <w:webHidden/>
              </w:rPr>
              <w:t>7</w:t>
            </w:r>
            <w:r>
              <w:rPr>
                <w:noProof/>
                <w:webHidden/>
              </w:rPr>
              <w:fldChar w:fldCharType="end"/>
            </w:r>
          </w:hyperlink>
        </w:p>
        <w:p w14:paraId="30741EDD" w14:textId="3F5AFAC0" w:rsidR="005C4D7E" w:rsidRDefault="005C4D7E">
          <w:pPr>
            <w:pStyle w:val="TOC2"/>
            <w:tabs>
              <w:tab w:val="right" w:leader="dot" w:pos="9350"/>
            </w:tabs>
            <w:rPr>
              <w:rFonts w:eastAsiaTheme="minorEastAsia"/>
              <w:noProof/>
            </w:rPr>
          </w:pPr>
          <w:hyperlink w:anchor="_Toc200291474" w:history="1">
            <w:r w:rsidRPr="00021B3C">
              <w:rPr>
                <w:rStyle w:val="Hyperlink"/>
                <w:rFonts w:asciiTheme="majorBidi" w:hAnsiTheme="majorBidi"/>
                <w:b/>
                <w:bCs/>
                <w:noProof/>
              </w:rPr>
              <w:t>2.1 Overview</w:t>
            </w:r>
            <w:r>
              <w:rPr>
                <w:noProof/>
                <w:webHidden/>
              </w:rPr>
              <w:tab/>
            </w:r>
            <w:r>
              <w:rPr>
                <w:noProof/>
                <w:webHidden/>
              </w:rPr>
              <w:fldChar w:fldCharType="begin"/>
            </w:r>
            <w:r>
              <w:rPr>
                <w:noProof/>
                <w:webHidden/>
              </w:rPr>
              <w:instrText xml:space="preserve"> PAGEREF _Toc200291474 \h </w:instrText>
            </w:r>
            <w:r>
              <w:rPr>
                <w:noProof/>
                <w:webHidden/>
              </w:rPr>
            </w:r>
            <w:r>
              <w:rPr>
                <w:noProof/>
                <w:webHidden/>
              </w:rPr>
              <w:fldChar w:fldCharType="separate"/>
            </w:r>
            <w:r>
              <w:rPr>
                <w:noProof/>
                <w:webHidden/>
              </w:rPr>
              <w:t>8</w:t>
            </w:r>
            <w:r>
              <w:rPr>
                <w:noProof/>
                <w:webHidden/>
              </w:rPr>
              <w:fldChar w:fldCharType="end"/>
            </w:r>
          </w:hyperlink>
        </w:p>
        <w:p w14:paraId="71D0CB3D" w14:textId="13897A4D" w:rsidR="005C4D7E" w:rsidRDefault="005C4D7E">
          <w:pPr>
            <w:pStyle w:val="TOC2"/>
            <w:tabs>
              <w:tab w:val="right" w:leader="dot" w:pos="9350"/>
            </w:tabs>
            <w:rPr>
              <w:rFonts w:eastAsiaTheme="minorEastAsia"/>
              <w:noProof/>
            </w:rPr>
          </w:pPr>
          <w:hyperlink w:anchor="_Toc200291475" w:history="1">
            <w:r w:rsidRPr="00021B3C">
              <w:rPr>
                <w:rStyle w:val="Hyperlink"/>
                <w:rFonts w:asciiTheme="majorBidi" w:hAnsiTheme="majorBidi"/>
                <w:b/>
                <w:bCs/>
                <w:noProof/>
              </w:rPr>
              <w:t>2.2 Literature Evolution Tree</w:t>
            </w:r>
            <w:r>
              <w:rPr>
                <w:noProof/>
                <w:webHidden/>
              </w:rPr>
              <w:tab/>
            </w:r>
            <w:r>
              <w:rPr>
                <w:noProof/>
                <w:webHidden/>
              </w:rPr>
              <w:fldChar w:fldCharType="begin"/>
            </w:r>
            <w:r>
              <w:rPr>
                <w:noProof/>
                <w:webHidden/>
              </w:rPr>
              <w:instrText xml:space="preserve"> PAGEREF _Toc200291475 \h </w:instrText>
            </w:r>
            <w:r>
              <w:rPr>
                <w:noProof/>
                <w:webHidden/>
              </w:rPr>
            </w:r>
            <w:r>
              <w:rPr>
                <w:noProof/>
                <w:webHidden/>
              </w:rPr>
              <w:fldChar w:fldCharType="separate"/>
            </w:r>
            <w:r>
              <w:rPr>
                <w:noProof/>
                <w:webHidden/>
              </w:rPr>
              <w:t>10</w:t>
            </w:r>
            <w:r>
              <w:rPr>
                <w:noProof/>
                <w:webHidden/>
              </w:rPr>
              <w:fldChar w:fldCharType="end"/>
            </w:r>
          </w:hyperlink>
        </w:p>
        <w:p w14:paraId="7211E3E2" w14:textId="69479193" w:rsidR="005C4D7E" w:rsidRDefault="005C4D7E">
          <w:pPr>
            <w:pStyle w:val="TOC2"/>
            <w:tabs>
              <w:tab w:val="right" w:leader="dot" w:pos="9350"/>
            </w:tabs>
            <w:rPr>
              <w:rFonts w:eastAsiaTheme="minorEastAsia"/>
              <w:noProof/>
            </w:rPr>
          </w:pPr>
          <w:hyperlink w:anchor="_Toc200291476" w:history="1">
            <w:r w:rsidRPr="00021B3C">
              <w:rPr>
                <w:rStyle w:val="Hyperlink"/>
                <w:rFonts w:asciiTheme="majorBidi" w:hAnsiTheme="majorBidi"/>
                <w:b/>
                <w:bCs/>
                <w:noProof/>
              </w:rPr>
              <w:t>2.3 Applications</w:t>
            </w:r>
            <w:r>
              <w:rPr>
                <w:noProof/>
                <w:webHidden/>
              </w:rPr>
              <w:tab/>
            </w:r>
            <w:r>
              <w:rPr>
                <w:noProof/>
                <w:webHidden/>
              </w:rPr>
              <w:fldChar w:fldCharType="begin"/>
            </w:r>
            <w:r>
              <w:rPr>
                <w:noProof/>
                <w:webHidden/>
              </w:rPr>
              <w:instrText xml:space="preserve"> PAGEREF _Toc200291476 \h </w:instrText>
            </w:r>
            <w:r>
              <w:rPr>
                <w:noProof/>
                <w:webHidden/>
              </w:rPr>
            </w:r>
            <w:r>
              <w:rPr>
                <w:noProof/>
                <w:webHidden/>
              </w:rPr>
              <w:fldChar w:fldCharType="separate"/>
            </w:r>
            <w:r>
              <w:rPr>
                <w:noProof/>
                <w:webHidden/>
              </w:rPr>
              <w:t>10</w:t>
            </w:r>
            <w:r>
              <w:rPr>
                <w:noProof/>
                <w:webHidden/>
              </w:rPr>
              <w:fldChar w:fldCharType="end"/>
            </w:r>
          </w:hyperlink>
        </w:p>
        <w:p w14:paraId="336057B4" w14:textId="560BE82A" w:rsidR="005C4D7E" w:rsidRDefault="005C4D7E">
          <w:pPr>
            <w:pStyle w:val="TOC1"/>
            <w:tabs>
              <w:tab w:val="right" w:leader="dot" w:pos="9350"/>
            </w:tabs>
            <w:rPr>
              <w:rFonts w:eastAsiaTheme="minorEastAsia"/>
              <w:noProof/>
            </w:rPr>
          </w:pPr>
          <w:hyperlink w:anchor="_Toc200291477" w:history="1">
            <w:r w:rsidRPr="00021B3C">
              <w:rPr>
                <w:rStyle w:val="Hyperlink"/>
                <w:rFonts w:asciiTheme="majorBidi" w:hAnsiTheme="majorBidi"/>
                <w:b/>
                <w:bCs/>
                <w:noProof/>
              </w:rPr>
              <w:t>Appendix (A): R Codes</w:t>
            </w:r>
            <w:r>
              <w:rPr>
                <w:noProof/>
                <w:webHidden/>
              </w:rPr>
              <w:tab/>
            </w:r>
            <w:r>
              <w:rPr>
                <w:noProof/>
                <w:webHidden/>
              </w:rPr>
              <w:fldChar w:fldCharType="begin"/>
            </w:r>
            <w:r>
              <w:rPr>
                <w:noProof/>
                <w:webHidden/>
              </w:rPr>
              <w:instrText xml:space="preserve"> PAGEREF _Toc200291477 \h </w:instrText>
            </w:r>
            <w:r>
              <w:rPr>
                <w:noProof/>
                <w:webHidden/>
              </w:rPr>
            </w:r>
            <w:r>
              <w:rPr>
                <w:noProof/>
                <w:webHidden/>
              </w:rPr>
              <w:fldChar w:fldCharType="separate"/>
            </w:r>
            <w:r>
              <w:rPr>
                <w:noProof/>
                <w:webHidden/>
              </w:rPr>
              <w:t>13</w:t>
            </w:r>
            <w:r>
              <w:rPr>
                <w:noProof/>
                <w:webHidden/>
              </w:rPr>
              <w:fldChar w:fldCharType="end"/>
            </w:r>
          </w:hyperlink>
        </w:p>
        <w:p w14:paraId="12115EF3" w14:textId="3A972495" w:rsidR="005C4D7E" w:rsidRDefault="005C4D7E">
          <w:pPr>
            <w:pStyle w:val="TOC1"/>
            <w:tabs>
              <w:tab w:val="right" w:leader="dot" w:pos="9350"/>
            </w:tabs>
            <w:rPr>
              <w:rFonts w:eastAsiaTheme="minorEastAsia"/>
              <w:noProof/>
            </w:rPr>
          </w:pPr>
          <w:hyperlink w:anchor="_Toc200291478" w:history="1">
            <w:r w:rsidRPr="00021B3C">
              <w:rPr>
                <w:rStyle w:val="Hyperlink"/>
                <w:rFonts w:asciiTheme="majorBidi" w:hAnsiTheme="majorBidi"/>
                <w:b/>
                <w:bCs/>
                <w:noProof/>
              </w:rPr>
              <w:t>Appendix (B): Python Codes</w:t>
            </w:r>
            <w:r>
              <w:rPr>
                <w:noProof/>
                <w:webHidden/>
              </w:rPr>
              <w:tab/>
            </w:r>
            <w:r>
              <w:rPr>
                <w:noProof/>
                <w:webHidden/>
              </w:rPr>
              <w:fldChar w:fldCharType="begin"/>
            </w:r>
            <w:r>
              <w:rPr>
                <w:noProof/>
                <w:webHidden/>
              </w:rPr>
              <w:instrText xml:space="preserve"> PAGEREF _Toc200291478 \h </w:instrText>
            </w:r>
            <w:r>
              <w:rPr>
                <w:noProof/>
                <w:webHidden/>
              </w:rPr>
            </w:r>
            <w:r>
              <w:rPr>
                <w:noProof/>
                <w:webHidden/>
              </w:rPr>
              <w:fldChar w:fldCharType="separate"/>
            </w:r>
            <w:r>
              <w:rPr>
                <w:noProof/>
                <w:webHidden/>
              </w:rPr>
              <w:t>13</w:t>
            </w:r>
            <w:r>
              <w:rPr>
                <w:noProof/>
                <w:webHidden/>
              </w:rPr>
              <w:fldChar w:fldCharType="end"/>
            </w:r>
          </w:hyperlink>
        </w:p>
        <w:p w14:paraId="3F74397D" w14:textId="20206D34" w:rsidR="005C4D7E" w:rsidRDefault="005C4D7E">
          <w:pPr>
            <w:pStyle w:val="TOC1"/>
            <w:tabs>
              <w:tab w:val="right" w:leader="dot" w:pos="9350"/>
            </w:tabs>
            <w:rPr>
              <w:rFonts w:eastAsiaTheme="minorEastAsia"/>
              <w:noProof/>
            </w:rPr>
          </w:pPr>
          <w:hyperlink w:anchor="_Toc200291479" w:history="1">
            <w:r w:rsidRPr="00021B3C">
              <w:rPr>
                <w:rStyle w:val="Hyperlink"/>
                <w:rFonts w:asciiTheme="majorBidi" w:hAnsiTheme="majorBidi"/>
                <w:b/>
                <w:bCs/>
                <w:noProof/>
              </w:rPr>
              <w:t>References</w:t>
            </w:r>
            <w:r>
              <w:rPr>
                <w:noProof/>
                <w:webHidden/>
              </w:rPr>
              <w:tab/>
            </w:r>
            <w:r>
              <w:rPr>
                <w:noProof/>
                <w:webHidden/>
              </w:rPr>
              <w:fldChar w:fldCharType="begin"/>
            </w:r>
            <w:r>
              <w:rPr>
                <w:noProof/>
                <w:webHidden/>
              </w:rPr>
              <w:instrText xml:space="preserve"> PAGEREF _Toc200291479 \h </w:instrText>
            </w:r>
            <w:r>
              <w:rPr>
                <w:noProof/>
                <w:webHidden/>
              </w:rPr>
            </w:r>
            <w:r>
              <w:rPr>
                <w:noProof/>
                <w:webHidden/>
              </w:rPr>
              <w:fldChar w:fldCharType="separate"/>
            </w:r>
            <w:r>
              <w:rPr>
                <w:noProof/>
                <w:webHidden/>
              </w:rPr>
              <w:t>13</w:t>
            </w:r>
            <w:r>
              <w:rPr>
                <w:noProof/>
                <w:webHidden/>
              </w:rPr>
              <w:fldChar w:fldCharType="end"/>
            </w:r>
          </w:hyperlink>
        </w:p>
        <w:p w14:paraId="54D8F774" w14:textId="68CE4680" w:rsidR="00356D85" w:rsidRDefault="00356D85">
          <w:r>
            <w:rPr>
              <w:b/>
              <w:bCs/>
              <w:noProof/>
            </w:rPr>
            <w:fldChar w:fldCharType="end"/>
          </w:r>
        </w:p>
      </w:sdtContent>
    </w:sdt>
    <w:p w14:paraId="299693EE" w14:textId="77777777" w:rsidR="00356D85" w:rsidRDefault="00356D85" w:rsidP="009154F4">
      <w:pPr>
        <w:spacing w:line="360" w:lineRule="auto"/>
        <w:jc w:val="both"/>
      </w:pPr>
    </w:p>
    <w:p w14:paraId="13F88212" w14:textId="77777777" w:rsidR="00184398" w:rsidRDefault="00184398" w:rsidP="009154F4">
      <w:pPr>
        <w:spacing w:line="360" w:lineRule="auto"/>
        <w:jc w:val="both"/>
      </w:pPr>
    </w:p>
    <w:p w14:paraId="3BBEED92" w14:textId="77777777" w:rsidR="00184398" w:rsidRDefault="00184398" w:rsidP="009154F4">
      <w:pPr>
        <w:spacing w:line="360" w:lineRule="auto"/>
        <w:jc w:val="both"/>
      </w:pPr>
    </w:p>
    <w:p w14:paraId="41FAFF2C" w14:textId="77777777" w:rsidR="00184398" w:rsidRDefault="00184398" w:rsidP="009154F4">
      <w:pPr>
        <w:spacing w:line="360" w:lineRule="auto"/>
        <w:jc w:val="both"/>
      </w:pPr>
    </w:p>
    <w:p w14:paraId="29E08AE2" w14:textId="6E21F268" w:rsidR="00356D85" w:rsidRPr="00356D85" w:rsidRDefault="00356D85" w:rsidP="00356D85">
      <w:pPr>
        <w:pStyle w:val="Heading1"/>
        <w:spacing w:line="360" w:lineRule="auto"/>
        <w:ind w:left="720"/>
        <w:jc w:val="both"/>
        <w:rPr>
          <w:rFonts w:asciiTheme="majorBidi" w:hAnsiTheme="majorBidi"/>
          <w:b/>
          <w:bCs/>
          <w:color w:val="auto"/>
          <w:sz w:val="28"/>
          <w:szCs w:val="28"/>
        </w:rPr>
      </w:pPr>
      <w:bookmarkStart w:id="5" w:name="_Toc200291465"/>
      <w:r w:rsidRPr="00356D85">
        <w:rPr>
          <w:rFonts w:asciiTheme="majorBidi" w:hAnsiTheme="majorBidi"/>
          <w:b/>
          <w:bCs/>
          <w:color w:val="auto"/>
          <w:sz w:val="28"/>
          <w:szCs w:val="28"/>
        </w:rPr>
        <w:lastRenderedPageBreak/>
        <w:t>List of Abbreviations</w:t>
      </w:r>
      <w:bookmarkEnd w:id="5"/>
    </w:p>
    <w:tbl>
      <w:tblPr>
        <w:tblStyle w:val="TableGrid"/>
        <w:tblW w:w="0" w:type="auto"/>
        <w:tblLook w:val="04A0" w:firstRow="1" w:lastRow="0" w:firstColumn="1" w:lastColumn="0" w:noHBand="0" w:noVBand="1"/>
      </w:tblPr>
      <w:tblGrid>
        <w:gridCol w:w="4675"/>
        <w:gridCol w:w="4675"/>
      </w:tblGrid>
      <w:tr w:rsidR="00356D85" w14:paraId="5A4315CC" w14:textId="77777777">
        <w:tc>
          <w:tcPr>
            <w:tcW w:w="4675" w:type="dxa"/>
          </w:tcPr>
          <w:p w14:paraId="1499B525" w14:textId="77777777" w:rsidR="00356D85" w:rsidRDefault="00356D85" w:rsidP="009154F4">
            <w:pPr>
              <w:spacing w:line="360" w:lineRule="auto"/>
              <w:jc w:val="both"/>
            </w:pPr>
          </w:p>
        </w:tc>
        <w:tc>
          <w:tcPr>
            <w:tcW w:w="4675" w:type="dxa"/>
          </w:tcPr>
          <w:p w14:paraId="67C70CCD" w14:textId="77777777" w:rsidR="00356D85" w:rsidRDefault="00356D85" w:rsidP="009154F4">
            <w:pPr>
              <w:spacing w:line="360" w:lineRule="auto"/>
              <w:jc w:val="both"/>
            </w:pPr>
          </w:p>
        </w:tc>
      </w:tr>
      <w:tr w:rsidR="00356D85" w14:paraId="59B37E05" w14:textId="77777777">
        <w:tc>
          <w:tcPr>
            <w:tcW w:w="4675" w:type="dxa"/>
          </w:tcPr>
          <w:p w14:paraId="5AA82094" w14:textId="77777777" w:rsidR="00356D85" w:rsidRDefault="00356D85" w:rsidP="009154F4">
            <w:pPr>
              <w:spacing w:line="360" w:lineRule="auto"/>
              <w:jc w:val="both"/>
            </w:pPr>
          </w:p>
        </w:tc>
        <w:tc>
          <w:tcPr>
            <w:tcW w:w="4675" w:type="dxa"/>
          </w:tcPr>
          <w:p w14:paraId="7EF6B610" w14:textId="77777777" w:rsidR="00356D85" w:rsidRDefault="00356D85" w:rsidP="009154F4">
            <w:pPr>
              <w:spacing w:line="360" w:lineRule="auto"/>
              <w:jc w:val="both"/>
            </w:pPr>
          </w:p>
        </w:tc>
      </w:tr>
      <w:tr w:rsidR="00356D85" w14:paraId="3B8B4959" w14:textId="77777777">
        <w:tc>
          <w:tcPr>
            <w:tcW w:w="4675" w:type="dxa"/>
          </w:tcPr>
          <w:p w14:paraId="55F6698C" w14:textId="77777777" w:rsidR="00356D85" w:rsidRDefault="00356D85" w:rsidP="009154F4">
            <w:pPr>
              <w:spacing w:line="360" w:lineRule="auto"/>
              <w:jc w:val="both"/>
            </w:pPr>
          </w:p>
        </w:tc>
        <w:tc>
          <w:tcPr>
            <w:tcW w:w="4675" w:type="dxa"/>
          </w:tcPr>
          <w:p w14:paraId="693BF0A1" w14:textId="77777777" w:rsidR="00356D85" w:rsidRDefault="00356D85" w:rsidP="009154F4">
            <w:pPr>
              <w:spacing w:line="360" w:lineRule="auto"/>
              <w:jc w:val="both"/>
            </w:pPr>
          </w:p>
        </w:tc>
      </w:tr>
      <w:tr w:rsidR="00356D85" w14:paraId="619C632F" w14:textId="77777777">
        <w:tc>
          <w:tcPr>
            <w:tcW w:w="4675" w:type="dxa"/>
          </w:tcPr>
          <w:p w14:paraId="6989B4A5" w14:textId="77777777" w:rsidR="00356D85" w:rsidRDefault="00356D85" w:rsidP="009154F4">
            <w:pPr>
              <w:spacing w:line="360" w:lineRule="auto"/>
              <w:jc w:val="both"/>
            </w:pPr>
          </w:p>
        </w:tc>
        <w:tc>
          <w:tcPr>
            <w:tcW w:w="4675" w:type="dxa"/>
          </w:tcPr>
          <w:p w14:paraId="62E40B8F" w14:textId="77777777" w:rsidR="00356D85" w:rsidRDefault="00356D85" w:rsidP="009154F4">
            <w:pPr>
              <w:spacing w:line="360" w:lineRule="auto"/>
              <w:jc w:val="both"/>
            </w:pPr>
          </w:p>
        </w:tc>
      </w:tr>
      <w:tr w:rsidR="00356D85" w14:paraId="08012A66" w14:textId="77777777">
        <w:tc>
          <w:tcPr>
            <w:tcW w:w="4675" w:type="dxa"/>
          </w:tcPr>
          <w:p w14:paraId="4795F40A" w14:textId="77777777" w:rsidR="00356D85" w:rsidRDefault="00356D85" w:rsidP="009154F4">
            <w:pPr>
              <w:spacing w:line="360" w:lineRule="auto"/>
              <w:jc w:val="both"/>
            </w:pPr>
          </w:p>
        </w:tc>
        <w:tc>
          <w:tcPr>
            <w:tcW w:w="4675" w:type="dxa"/>
          </w:tcPr>
          <w:p w14:paraId="5EC00809" w14:textId="77777777" w:rsidR="00356D85" w:rsidRDefault="00356D85" w:rsidP="009154F4">
            <w:pPr>
              <w:spacing w:line="360" w:lineRule="auto"/>
              <w:jc w:val="both"/>
            </w:pPr>
          </w:p>
        </w:tc>
      </w:tr>
      <w:tr w:rsidR="00356D85" w14:paraId="24448C83" w14:textId="77777777">
        <w:tc>
          <w:tcPr>
            <w:tcW w:w="4675" w:type="dxa"/>
          </w:tcPr>
          <w:p w14:paraId="2FC43876" w14:textId="77777777" w:rsidR="00356D85" w:rsidRDefault="00356D85" w:rsidP="009154F4">
            <w:pPr>
              <w:spacing w:line="360" w:lineRule="auto"/>
              <w:jc w:val="both"/>
            </w:pPr>
          </w:p>
        </w:tc>
        <w:tc>
          <w:tcPr>
            <w:tcW w:w="4675" w:type="dxa"/>
          </w:tcPr>
          <w:p w14:paraId="15B6E38E" w14:textId="77777777" w:rsidR="00356D85" w:rsidRDefault="00356D85" w:rsidP="009154F4">
            <w:pPr>
              <w:spacing w:line="360" w:lineRule="auto"/>
              <w:jc w:val="both"/>
            </w:pPr>
          </w:p>
        </w:tc>
      </w:tr>
    </w:tbl>
    <w:p w14:paraId="0CCAB870" w14:textId="77777777" w:rsidR="00356D85" w:rsidRDefault="00356D85" w:rsidP="009154F4">
      <w:pPr>
        <w:spacing w:line="360" w:lineRule="auto"/>
        <w:jc w:val="both"/>
      </w:pPr>
    </w:p>
    <w:p w14:paraId="07D5207A" w14:textId="77777777" w:rsidR="00356D85" w:rsidRDefault="00356D85" w:rsidP="009154F4">
      <w:pPr>
        <w:spacing w:line="360" w:lineRule="auto"/>
        <w:jc w:val="both"/>
      </w:pPr>
    </w:p>
    <w:p w14:paraId="6CE9DB2F" w14:textId="760A5E55" w:rsidR="00356D85" w:rsidRPr="00356D85" w:rsidRDefault="00356D85" w:rsidP="00356D85">
      <w:pPr>
        <w:pStyle w:val="Heading1"/>
        <w:spacing w:line="360" w:lineRule="auto"/>
        <w:ind w:left="720"/>
        <w:jc w:val="both"/>
        <w:rPr>
          <w:rFonts w:asciiTheme="majorBidi" w:hAnsiTheme="majorBidi"/>
          <w:b/>
          <w:bCs/>
          <w:color w:val="auto"/>
          <w:sz w:val="28"/>
          <w:szCs w:val="28"/>
        </w:rPr>
      </w:pPr>
      <w:bookmarkStart w:id="6" w:name="_Toc200291466"/>
      <w:r w:rsidRPr="00356D85">
        <w:rPr>
          <w:rFonts w:asciiTheme="majorBidi" w:hAnsiTheme="majorBidi"/>
          <w:b/>
          <w:bCs/>
          <w:color w:val="auto"/>
          <w:sz w:val="28"/>
          <w:szCs w:val="28"/>
        </w:rPr>
        <w:t>List of Symbols</w:t>
      </w:r>
      <w:bookmarkEnd w:id="6"/>
    </w:p>
    <w:tbl>
      <w:tblPr>
        <w:tblStyle w:val="TableGrid"/>
        <w:tblW w:w="0" w:type="auto"/>
        <w:tblLook w:val="04A0" w:firstRow="1" w:lastRow="0" w:firstColumn="1" w:lastColumn="0" w:noHBand="0" w:noVBand="1"/>
      </w:tblPr>
      <w:tblGrid>
        <w:gridCol w:w="4675"/>
        <w:gridCol w:w="4675"/>
      </w:tblGrid>
      <w:tr w:rsidR="00356D85" w14:paraId="65AE771D" w14:textId="77777777">
        <w:tc>
          <w:tcPr>
            <w:tcW w:w="4675" w:type="dxa"/>
          </w:tcPr>
          <w:p w14:paraId="4A92B8F1" w14:textId="77777777" w:rsidR="00356D85" w:rsidRDefault="00356D85" w:rsidP="009154F4">
            <w:pPr>
              <w:spacing w:line="360" w:lineRule="auto"/>
              <w:jc w:val="both"/>
            </w:pPr>
          </w:p>
        </w:tc>
        <w:tc>
          <w:tcPr>
            <w:tcW w:w="4675" w:type="dxa"/>
          </w:tcPr>
          <w:p w14:paraId="79CDC293" w14:textId="77777777" w:rsidR="00356D85" w:rsidRDefault="00356D85" w:rsidP="009154F4">
            <w:pPr>
              <w:spacing w:line="360" w:lineRule="auto"/>
              <w:jc w:val="both"/>
            </w:pPr>
          </w:p>
        </w:tc>
      </w:tr>
      <w:tr w:rsidR="00356D85" w14:paraId="5F226947" w14:textId="77777777">
        <w:tc>
          <w:tcPr>
            <w:tcW w:w="4675" w:type="dxa"/>
          </w:tcPr>
          <w:p w14:paraId="711C7B29" w14:textId="77777777" w:rsidR="00356D85" w:rsidRDefault="00356D85" w:rsidP="009154F4">
            <w:pPr>
              <w:spacing w:line="360" w:lineRule="auto"/>
              <w:jc w:val="both"/>
            </w:pPr>
          </w:p>
        </w:tc>
        <w:tc>
          <w:tcPr>
            <w:tcW w:w="4675" w:type="dxa"/>
          </w:tcPr>
          <w:p w14:paraId="6CADB5C0" w14:textId="77777777" w:rsidR="00356D85" w:rsidRDefault="00356D85" w:rsidP="009154F4">
            <w:pPr>
              <w:spacing w:line="360" w:lineRule="auto"/>
              <w:jc w:val="both"/>
            </w:pPr>
          </w:p>
        </w:tc>
      </w:tr>
      <w:tr w:rsidR="00356D85" w14:paraId="2A9ED7F6" w14:textId="77777777">
        <w:tc>
          <w:tcPr>
            <w:tcW w:w="4675" w:type="dxa"/>
          </w:tcPr>
          <w:p w14:paraId="462DC39A" w14:textId="77777777" w:rsidR="00356D85" w:rsidRDefault="00356D85" w:rsidP="009154F4">
            <w:pPr>
              <w:spacing w:line="360" w:lineRule="auto"/>
              <w:jc w:val="both"/>
            </w:pPr>
          </w:p>
        </w:tc>
        <w:tc>
          <w:tcPr>
            <w:tcW w:w="4675" w:type="dxa"/>
          </w:tcPr>
          <w:p w14:paraId="64B5B99E" w14:textId="77777777" w:rsidR="00356D85" w:rsidRDefault="00356D85" w:rsidP="009154F4">
            <w:pPr>
              <w:spacing w:line="360" w:lineRule="auto"/>
              <w:jc w:val="both"/>
            </w:pPr>
          </w:p>
        </w:tc>
      </w:tr>
      <w:tr w:rsidR="00356D85" w14:paraId="74E97BD0" w14:textId="77777777">
        <w:tc>
          <w:tcPr>
            <w:tcW w:w="4675" w:type="dxa"/>
          </w:tcPr>
          <w:p w14:paraId="2ACFD1FC" w14:textId="77777777" w:rsidR="00356D85" w:rsidRDefault="00356D85" w:rsidP="009154F4">
            <w:pPr>
              <w:spacing w:line="360" w:lineRule="auto"/>
              <w:jc w:val="both"/>
            </w:pPr>
          </w:p>
        </w:tc>
        <w:tc>
          <w:tcPr>
            <w:tcW w:w="4675" w:type="dxa"/>
          </w:tcPr>
          <w:p w14:paraId="01B76D51" w14:textId="77777777" w:rsidR="00356D85" w:rsidRDefault="00356D85" w:rsidP="009154F4">
            <w:pPr>
              <w:spacing w:line="360" w:lineRule="auto"/>
              <w:jc w:val="both"/>
            </w:pPr>
          </w:p>
        </w:tc>
      </w:tr>
      <w:tr w:rsidR="00356D85" w14:paraId="1D662BA7" w14:textId="77777777">
        <w:tc>
          <w:tcPr>
            <w:tcW w:w="4675" w:type="dxa"/>
          </w:tcPr>
          <w:p w14:paraId="3C3FCE08" w14:textId="77777777" w:rsidR="00356D85" w:rsidRDefault="00356D85" w:rsidP="009154F4">
            <w:pPr>
              <w:spacing w:line="360" w:lineRule="auto"/>
              <w:jc w:val="both"/>
            </w:pPr>
          </w:p>
        </w:tc>
        <w:tc>
          <w:tcPr>
            <w:tcW w:w="4675" w:type="dxa"/>
          </w:tcPr>
          <w:p w14:paraId="76CFCFDC" w14:textId="77777777" w:rsidR="00356D85" w:rsidRDefault="00356D85" w:rsidP="009154F4">
            <w:pPr>
              <w:spacing w:line="360" w:lineRule="auto"/>
              <w:jc w:val="both"/>
            </w:pPr>
          </w:p>
        </w:tc>
      </w:tr>
      <w:tr w:rsidR="00356D85" w14:paraId="39E01894" w14:textId="77777777">
        <w:tc>
          <w:tcPr>
            <w:tcW w:w="4675" w:type="dxa"/>
          </w:tcPr>
          <w:p w14:paraId="73A55B8A" w14:textId="77777777" w:rsidR="00356D85" w:rsidRDefault="00356D85" w:rsidP="009154F4">
            <w:pPr>
              <w:spacing w:line="360" w:lineRule="auto"/>
              <w:jc w:val="both"/>
            </w:pPr>
          </w:p>
        </w:tc>
        <w:tc>
          <w:tcPr>
            <w:tcW w:w="4675" w:type="dxa"/>
          </w:tcPr>
          <w:p w14:paraId="29B5ADFA" w14:textId="77777777" w:rsidR="00356D85" w:rsidRDefault="00356D85" w:rsidP="009154F4">
            <w:pPr>
              <w:spacing w:line="360" w:lineRule="auto"/>
              <w:jc w:val="both"/>
            </w:pPr>
          </w:p>
        </w:tc>
      </w:tr>
    </w:tbl>
    <w:p w14:paraId="3A720BDD" w14:textId="77777777" w:rsidR="00356D85" w:rsidRDefault="00356D85" w:rsidP="009154F4">
      <w:pPr>
        <w:spacing w:line="360" w:lineRule="auto"/>
        <w:jc w:val="both"/>
      </w:pPr>
    </w:p>
    <w:p w14:paraId="32DABED3" w14:textId="34C7F50F" w:rsidR="00356D85" w:rsidRPr="00356D85" w:rsidRDefault="00356D85" w:rsidP="00356D85">
      <w:pPr>
        <w:pStyle w:val="Heading1"/>
        <w:spacing w:line="360" w:lineRule="auto"/>
        <w:ind w:left="720"/>
        <w:jc w:val="both"/>
        <w:rPr>
          <w:rFonts w:asciiTheme="majorBidi" w:hAnsiTheme="majorBidi"/>
          <w:b/>
          <w:bCs/>
          <w:color w:val="auto"/>
          <w:sz w:val="28"/>
          <w:szCs w:val="28"/>
        </w:rPr>
      </w:pPr>
      <w:bookmarkStart w:id="7" w:name="_Toc200291467"/>
      <w:r w:rsidRPr="00356D85">
        <w:rPr>
          <w:rFonts w:asciiTheme="majorBidi" w:hAnsiTheme="majorBidi"/>
          <w:b/>
          <w:bCs/>
          <w:color w:val="auto"/>
          <w:sz w:val="28"/>
          <w:szCs w:val="28"/>
        </w:rPr>
        <w:t>List of Tables</w:t>
      </w:r>
      <w:bookmarkEnd w:id="7"/>
    </w:p>
    <w:p w14:paraId="07756E37" w14:textId="77777777" w:rsidR="00356D85" w:rsidRDefault="00356D85" w:rsidP="009154F4">
      <w:pPr>
        <w:spacing w:line="360" w:lineRule="auto"/>
        <w:jc w:val="both"/>
      </w:pPr>
    </w:p>
    <w:p w14:paraId="7A224967" w14:textId="4DA7A110" w:rsidR="00356D85" w:rsidRPr="00356D85" w:rsidRDefault="00356D85" w:rsidP="00356D85">
      <w:pPr>
        <w:pStyle w:val="Heading1"/>
        <w:spacing w:line="360" w:lineRule="auto"/>
        <w:ind w:left="720"/>
        <w:jc w:val="both"/>
        <w:rPr>
          <w:rFonts w:asciiTheme="majorBidi" w:hAnsiTheme="majorBidi"/>
          <w:b/>
          <w:bCs/>
          <w:color w:val="auto"/>
          <w:sz w:val="28"/>
          <w:szCs w:val="28"/>
        </w:rPr>
      </w:pPr>
      <w:bookmarkStart w:id="8" w:name="_Toc200291468"/>
      <w:r w:rsidRPr="00356D85">
        <w:rPr>
          <w:rFonts w:asciiTheme="majorBidi" w:hAnsiTheme="majorBidi"/>
          <w:b/>
          <w:bCs/>
          <w:color w:val="auto"/>
          <w:sz w:val="28"/>
          <w:szCs w:val="28"/>
        </w:rPr>
        <w:t>List of Figures</w:t>
      </w:r>
      <w:bookmarkEnd w:id="8"/>
    </w:p>
    <w:p w14:paraId="14D1BF61" w14:textId="77777777" w:rsidR="00356D85" w:rsidRDefault="00356D85" w:rsidP="009154F4">
      <w:pPr>
        <w:spacing w:line="360" w:lineRule="auto"/>
        <w:jc w:val="both"/>
      </w:pPr>
    </w:p>
    <w:p w14:paraId="56760418" w14:textId="77777777" w:rsidR="00356D85" w:rsidRDefault="00356D85" w:rsidP="009154F4">
      <w:pPr>
        <w:spacing w:line="360" w:lineRule="auto"/>
        <w:jc w:val="both"/>
      </w:pPr>
    </w:p>
    <w:p w14:paraId="18FE3665" w14:textId="77777777" w:rsidR="00356D85" w:rsidRDefault="00356D85" w:rsidP="009154F4">
      <w:pPr>
        <w:spacing w:line="360" w:lineRule="auto"/>
        <w:jc w:val="both"/>
      </w:pPr>
    </w:p>
    <w:p w14:paraId="2FBA8CA7" w14:textId="7A2648A3" w:rsidR="00356D85" w:rsidRPr="00356D85" w:rsidRDefault="00356D85" w:rsidP="00356D85">
      <w:pPr>
        <w:pStyle w:val="Heading1"/>
        <w:spacing w:line="360" w:lineRule="auto"/>
        <w:ind w:left="720"/>
        <w:jc w:val="both"/>
        <w:rPr>
          <w:rFonts w:asciiTheme="majorBidi" w:hAnsiTheme="majorBidi"/>
          <w:b/>
          <w:bCs/>
          <w:color w:val="auto"/>
          <w:sz w:val="28"/>
          <w:szCs w:val="28"/>
        </w:rPr>
      </w:pPr>
      <w:bookmarkStart w:id="9" w:name="_Toc200291469"/>
      <w:r w:rsidRPr="00356D85">
        <w:rPr>
          <w:rFonts w:asciiTheme="majorBidi" w:hAnsiTheme="majorBidi"/>
          <w:b/>
          <w:bCs/>
          <w:color w:val="auto"/>
          <w:sz w:val="28"/>
          <w:szCs w:val="28"/>
        </w:rPr>
        <w:lastRenderedPageBreak/>
        <w:t>Abstract</w:t>
      </w:r>
      <w:bookmarkEnd w:id="9"/>
    </w:p>
    <w:p w14:paraId="742BE181" w14:textId="77777777" w:rsidR="00184398" w:rsidRPr="00184398" w:rsidRDefault="00184398" w:rsidP="00184398">
      <w:pPr>
        <w:spacing w:line="360" w:lineRule="auto"/>
        <w:jc w:val="both"/>
        <w:rPr>
          <w:rFonts w:ascii="Times New Roman" w:hAnsi="Times New Roman" w:cs="Times New Roman"/>
        </w:rPr>
      </w:pPr>
      <w:r w:rsidRPr="00184398">
        <w:rPr>
          <w:rFonts w:ascii="Times New Roman" w:hAnsi="Times New Roman" w:cs="Times New Roman"/>
        </w:rPr>
        <w:t>This study examines the effectiveness of panel data methodologies in Macroeconometrics, with an application to inflation forecasting. Using a harmonized dataset covering 70 countries from 2000 to 2024, we investigate how different panel estimators—Pooled OLS, Fixed Effects (FE), Random Effects (RE), and dynamic approaches such as the Arellano–Bond GMM—perform in predicting average consumer price changes (PCPIPCH). Explanatory variables include government fiscal indicators, trade volumes, investment ratios, labor market conditions, and PPP measures, primarily sourced from the IMF World Economic Outlook and the World Bank.</w:t>
      </w:r>
    </w:p>
    <w:p w14:paraId="5276F811" w14:textId="77777777" w:rsidR="00184398" w:rsidRPr="00184398" w:rsidRDefault="00184398" w:rsidP="00184398">
      <w:pPr>
        <w:spacing w:line="360" w:lineRule="auto"/>
        <w:jc w:val="both"/>
        <w:rPr>
          <w:rFonts w:ascii="Times New Roman" w:hAnsi="Times New Roman" w:cs="Times New Roman"/>
        </w:rPr>
      </w:pPr>
      <w:r w:rsidRPr="00184398">
        <w:rPr>
          <w:rFonts w:ascii="Times New Roman" w:hAnsi="Times New Roman" w:cs="Times New Roman"/>
        </w:rPr>
        <w:t>Empirical analysis involves model selection via Hausman and Wald tests, alongside diagnostics for serial correlation, stationarity, and heteroskedasticity. Forecast accuracy is evaluated using out-of-sample Root Mean Square Error (RMSE). Results reveal that dynamic panel models consistently yield lower RMSE values, effectively addressing endogeneity and country-specific shocks. The Arellano–Bond GMM estimator emerges as the most robust tool when lagged inflation and macroeconomic fundamentals are included.</w:t>
      </w:r>
    </w:p>
    <w:p w14:paraId="391774B9" w14:textId="77777777" w:rsidR="00184398" w:rsidRPr="00184398" w:rsidRDefault="00184398" w:rsidP="00184398">
      <w:pPr>
        <w:spacing w:line="360" w:lineRule="auto"/>
        <w:jc w:val="both"/>
        <w:rPr>
          <w:rFonts w:ascii="Times New Roman" w:hAnsi="Times New Roman" w:cs="Times New Roman"/>
        </w:rPr>
      </w:pPr>
      <w:r w:rsidRPr="00184398">
        <w:rPr>
          <w:rFonts w:ascii="Times New Roman" w:hAnsi="Times New Roman" w:cs="Times New Roman"/>
        </w:rPr>
        <w:t>Our findings highlight the importance of methodological rigor in panel estimation for macroeconomic forecasting. These insights offer evidence-based guidance for policymakers seeking reliable inflation projections across diverse economic environments.</w:t>
      </w:r>
    </w:p>
    <w:p w14:paraId="53E5C129" w14:textId="77777777" w:rsidR="00184398" w:rsidRPr="00184398" w:rsidRDefault="00184398" w:rsidP="00184398">
      <w:pPr>
        <w:spacing w:line="360" w:lineRule="auto"/>
        <w:jc w:val="both"/>
        <w:rPr>
          <w:rFonts w:ascii="Times New Roman" w:hAnsi="Times New Roman" w:cs="Times New Roman"/>
        </w:rPr>
      </w:pPr>
      <w:r w:rsidRPr="00184398">
        <w:rPr>
          <w:rFonts w:ascii="Times New Roman" w:hAnsi="Times New Roman" w:cs="Times New Roman"/>
        </w:rPr>
        <w:t>By identifying the most suitable panel model for inflation prediction, this research contributes to Macroeconometrics literature and provides practical tools for policymakers. The study aims to demonstrate that dynamic panel estimators deliver superior forecasting accuracy, offering robust insights into inflation dynamics under varying economic conditions.</w:t>
      </w:r>
    </w:p>
    <w:p w14:paraId="2EC0AFF8" w14:textId="30302793" w:rsidR="00356D85" w:rsidRPr="00184398" w:rsidRDefault="00184398" w:rsidP="00184398">
      <w:pPr>
        <w:spacing w:line="360" w:lineRule="auto"/>
        <w:jc w:val="both"/>
        <w:rPr>
          <w:rFonts w:ascii="Times New Roman" w:hAnsi="Times New Roman" w:cs="Times New Roman"/>
        </w:rPr>
      </w:pPr>
      <w:r w:rsidRPr="00184398">
        <w:rPr>
          <w:rFonts w:ascii="Times New Roman" w:hAnsi="Times New Roman" w:cs="Times New Roman"/>
        </w:rPr>
        <w:t>Keywords: Panel Data, Macroeconometrics, Python, Statistical Models, Inflation Forecasting.</w:t>
      </w:r>
    </w:p>
    <w:p w14:paraId="04DD2019" w14:textId="77777777" w:rsidR="00356D85" w:rsidRPr="00184398" w:rsidRDefault="00356D85" w:rsidP="009154F4">
      <w:pPr>
        <w:spacing w:line="360" w:lineRule="auto"/>
        <w:jc w:val="both"/>
        <w:rPr>
          <w:rFonts w:ascii="Times New Roman" w:hAnsi="Times New Roman" w:cs="Times New Roman"/>
        </w:rPr>
      </w:pPr>
    </w:p>
    <w:p w14:paraId="515D3699" w14:textId="77777777" w:rsidR="00356D85" w:rsidRPr="00184398" w:rsidRDefault="00356D85" w:rsidP="009154F4">
      <w:pPr>
        <w:spacing w:line="360" w:lineRule="auto"/>
        <w:jc w:val="both"/>
        <w:rPr>
          <w:rFonts w:ascii="Times New Roman" w:hAnsi="Times New Roman" w:cs="Times New Roman"/>
        </w:rPr>
      </w:pPr>
    </w:p>
    <w:p w14:paraId="473E9924" w14:textId="77777777" w:rsidR="00356D85" w:rsidRPr="00184398" w:rsidRDefault="00356D85" w:rsidP="009154F4">
      <w:pPr>
        <w:spacing w:line="360" w:lineRule="auto"/>
        <w:jc w:val="both"/>
        <w:rPr>
          <w:rFonts w:ascii="Times New Roman" w:hAnsi="Times New Roman" w:cs="Times New Roman"/>
        </w:rPr>
      </w:pPr>
    </w:p>
    <w:p w14:paraId="658B9093" w14:textId="77777777" w:rsidR="00356D85" w:rsidRPr="00184398" w:rsidRDefault="00356D85" w:rsidP="009154F4">
      <w:pPr>
        <w:spacing w:line="360" w:lineRule="auto"/>
        <w:jc w:val="both"/>
        <w:rPr>
          <w:rFonts w:ascii="Times New Roman" w:hAnsi="Times New Roman" w:cs="Times New Roman"/>
        </w:rPr>
      </w:pPr>
    </w:p>
    <w:p w14:paraId="192E5374" w14:textId="7B315E61" w:rsidR="005E7E7B" w:rsidRPr="005E7E7B" w:rsidRDefault="005E7E7B" w:rsidP="00BC6207">
      <w:pPr>
        <w:pStyle w:val="Heading1"/>
        <w:numPr>
          <w:ilvl w:val="0"/>
          <w:numId w:val="6"/>
        </w:numPr>
        <w:spacing w:line="360" w:lineRule="auto"/>
        <w:jc w:val="both"/>
        <w:rPr>
          <w:rFonts w:asciiTheme="majorBidi" w:hAnsiTheme="majorBidi"/>
          <w:b/>
          <w:bCs/>
          <w:color w:val="auto"/>
          <w:sz w:val="28"/>
          <w:szCs w:val="28"/>
        </w:rPr>
      </w:pPr>
      <w:bookmarkStart w:id="10" w:name="_Toc200291470"/>
      <w:r w:rsidRPr="005E7E7B">
        <w:rPr>
          <w:rFonts w:asciiTheme="majorBidi" w:hAnsiTheme="majorBidi"/>
          <w:b/>
          <w:bCs/>
          <w:color w:val="auto"/>
          <w:sz w:val="28"/>
          <w:szCs w:val="28"/>
        </w:rPr>
        <w:lastRenderedPageBreak/>
        <w:t>Introduction</w:t>
      </w:r>
      <w:bookmarkEnd w:id="10"/>
    </w:p>
    <w:p w14:paraId="214444DC" w14:textId="77777777" w:rsidR="005E7E7B" w:rsidRPr="00184398" w:rsidRDefault="005E7E7B" w:rsidP="00BC6207">
      <w:pPr>
        <w:spacing w:line="360" w:lineRule="auto"/>
        <w:jc w:val="both"/>
        <w:rPr>
          <w:rFonts w:ascii="Times New Roman" w:hAnsi="Times New Roman" w:cs="Times New Roman"/>
        </w:rPr>
      </w:pPr>
      <w:r w:rsidRPr="00184398">
        <w:rPr>
          <w:rFonts w:ascii="Times New Roman" w:hAnsi="Times New Roman" w:cs="Times New Roman"/>
        </w:rPr>
        <w:t>Over the past several decades, the analysis of panel data has emerged as a fundamental approach in empirical economics, revolutionizing the way economists examine complex phenomena involving multiple entities observed over numerous time periods (</w:t>
      </w:r>
      <w:proofErr w:type="spellStart"/>
      <w:r w:rsidRPr="00184398">
        <w:rPr>
          <w:rFonts w:ascii="Times New Roman" w:hAnsi="Times New Roman" w:cs="Times New Roman"/>
        </w:rPr>
        <w:t>Baltagi</w:t>
      </w:r>
      <w:proofErr w:type="spellEnd"/>
      <w:r w:rsidRPr="00184398">
        <w:rPr>
          <w:rFonts w:ascii="Times New Roman" w:hAnsi="Times New Roman" w:cs="Times New Roman"/>
        </w:rPr>
        <w:t>, 2008). Panel data, also known as longitudinal or cross-sectional time-series data, combines the depth of temporal analysis with the breadth of cross-sectional insights, offering a uniquely powerful framework that enhances the precision and richness of econometric inference (Hsiao, 2003).</w:t>
      </w:r>
    </w:p>
    <w:p w14:paraId="074C4AE8" w14:textId="77777777" w:rsidR="005E7E7B" w:rsidRPr="00184398" w:rsidRDefault="005E7E7B" w:rsidP="00BC6207">
      <w:pPr>
        <w:spacing w:line="360" w:lineRule="auto"/>
        <w:jc w:val="both"/>
        <w:rPr>
          <w:rFonts w:ascii="Times New Roman" w:hAnsi="Times New Roman" w:cs="Times New Roman"/>
        </w:rPr>
      </w:pPr>
      <w:r w:rsidRPr="00184398">
        <w:rPr>
          <w:rFonts w:ascii="Times New Roman" w:hAnsi="Times New Roman" w:cs="Times New Roman"/>
        </w:rPr>
        <w:t>The evolution of panel data methodologies can be traced back to the mid-20th century when researchers began to recognize the limitations of relying solely on cross-sectional or time-series datasets. Early econometric models treated observations independently, often neglecting the persistent effects of unobserved factors or the inertia present in many economic processes. Pioneering work by Verbeek and Nijman (1992) and subsequent formalization by Moulton (1990) laid the groundwork for techniques that explicitly model individual-specific effects and temporal dependencies. The seminal contributions of Arellano and Bond (1991) introduced dynamic panel estimators that addressed endogeneity concerns, further cementing panel analysis as a centerpiece of modern econometrics (Arellano &amp; Bond, 1991).</w:t>
      </w:r>
    </w:p>
    <w:p w14:paraId="3360DAFD" w14:textId="5788A616" w:rsidR="005E7E7B" w:rsidRPr="00184398" w:rsidRDefault="005E7E7B" w:rsidP="00BC6207">
      <w:pPr>
        <w:tabs>
          <w:tab w:val="num" w:pos="720"/>
        </w:tabs>
        <w:spacing w:line="360" w:lineRule="auto"/>
        <w:jc w:val="both"/>
        <w:rPr>
          <w:rFonts w:ascii="Times New Roman" w:hAnsi="Times New Roman" w:cs="Times New Roman"/>
        </w:rPr>
      </w:pPr>
      <w:r w:rsidRPr="00184398">
        <w:rPr>
          <w:rFonts w:ascii="Times New Roman" w:hAnsi="Times New Roman" w:cs="Times New Roman"/>
        </w:rPr>
        <w:t>Panel data methods offer several crucial advantages over purely cross-sectional or time-series analyses. By including individual-specific parameters, either as fixed or random effects, panel models account for unobservable characteristics (e.g., institutional quality, cultural factors) that remain constant over time but vary across entities (</w:t>
      </w:r>
      <w:proofErr w:type="spellStart"/>
      <w:r w:rsidRPr="00184398">
        <w:rPr>
          <w:rFonts w:ascii="Times New Roman" w:hAnsi="Times New Roman" w:cs="Times New Roman"/>
        </w:rPr>
        <w:t>Baltagi</w:t>
      </w:r>
      <w:proofErr w:type="spellEnd"/>
      <w:r w:rsidRPr="00184398">
        <w:rPr>
          <w:rFonts w:ascii="Times New Roman" w:hAnsi="Times New Roman" w:cs="Times New Roman"/>
        </w:rPr>
        <w:t>, 2008).</w:t>
      </w:r>
    </w:p>
    <w:p w14:paraId="00FA35EA" w14:textId="3B055783" w:rsidR="005E7E7B" w:rsidRPr="00184398" w:rsidRDefault="005E7E7B" w:rsidP="00BC6207">
      <w:pPr>
        <w:spacing w:line="360" w:lineRule="auto"/>
        <w:jc w:val="both"/>
        <w:rPr>
          <w:rFonts w:ascii="Times New Roman" w:hAnsi="Times New Roman" w:cs="Times New Roman"/>
        </w:rPr>
      </w:pPr>
      <w:r w:rsidRPr="00184398">
        <w:rPr>
          <w:rFonts w:ascii="Times New Roman" w:hAnsi="Times New Roman" w:cs="Times New Roman"/>
        </w:rPr>
        <w:t>Pooling data over time increases the sample size, improving the efficiency of parameter estimates and reducing variance inflation commonly found in cross-sectional regressions (Wooldridge, 2010). Dynamic panel models incorporating lagged dependent variables illuminate persistence and adjustment processes in macroeconomic indicators, such as how past GDP growth influences current performance (Arellano &amp; Bond, 1991).</w:t>
      </w:r>
    </w:p>
    <w:p w14:paraId="7E96E53B" w14:textId="626308C2" w:rsidR="005E7E7B" w:rsidRPr="00184398" w:rsidRDefault="005E7E7B" w:rsidP="00BC6207">
      <w:pPr>
        <w:spacing w:line="360" w:lineRule="auto"/>
        <w:jc w:val="both"/>
        <w:rPr>
          <w:rFonts w:ascii="Times New Roman" w:hAnsi="Times New Roman" w:cs="Times New Roman"/>
        </w:rPr>
      </w:pPr>
      <w:r w:rsidRPr="00184398">
        <w:rPr>
          <w:rFonts w:ascii="Times New Roman" w:hAnsi="Times New Roman" w:cs="Times New Roman"/>
        </w:rPr>
        <w:t>Econometricians can choose between pooled OLS, fixed effects, random effects, or more sophisticated Generalized Method of Moments (GMM) techniques depending on data characteristics and research questions. The practical power of panel data analysis is exemplified in numerous macroeconomic studies. Barro and Sala-</w:t>
      </w:r>
      <w:proofErr w:type="spellStart"/>
      <w:r w:rsidRPr="00184398">
        <w:rPr>
          <w:rFonts w:ascii="Times New Roman" w:hAnsi="Times New Roman" w:cs="Times New Roman"/>
        </w:rPr>
        <w:t>i</w:t>
      </w:r>
      <w:proofErr w:type="spellEnd"/>
      <w:r w:rsidRPr="00184398">
        <w:rPr>
          <w:rFonts w:ascii="Times New Roman" w:hAnsi="Times New Roman" w:cs="Times New Roman"/>
        </w:rPr>
        <w:t xml:space="preserve">-Martin (2004) employed panel models to </w:t>
      </w:r>
      <w:r w:rsidRPr="00184398">
        <w:rPr>
          <w:rFonts w:ascii="Times New Roman" w:hAnsi="Times New Roman" w:cs="Times New Roman"/>
        </w:rPr>
        <w:lastRenderedPageBreak/>
        <w:t xml:space="preserve">disentangle the roles of investment, human capital, and institutional quality across countries, revealing how catch-up growth dynamics differ by initial income levels. Studies by Fischer (1993) utilized panel techniques to demonstrate that inflation inertia varies significantly across monetary regimes, highlighting the importance of both country-specific policies and international spillovers. Nickell (1997) applied fixed effects models to assess how labor market rigidities and unemployment benefits influence unemployment durations across OECD countries, providing policy-relevant insights into social welfare design. </w:t>
      </w:r>
    </w:p>
    <w:p w14:paraId="25EC3BBE" w14:textId="77777777" w:rsidR="00BC6207" w:rsidRPr="00184398" w:rsidRDefault="005E7E7B" w:rsidP="00BC6207">
      <w:pPr>
        <w:spacing w:line="360" w:lineRule="auto"/>
        <w:jc w:val="both"/>
        <w:rPr>
          <w:rFonts w:ascii="Times New Roman" w:hAnsi="Times New Roman" w:cs="Times New Roman"/>
        </w:rPr>
      </w:pPr>
      <w:r w:rsidRPr="00184398">
        <w:rPr>
          <w:rFonts w:ascii="Times New Roman" w:hAnsi="Times New Roman" w:cs="Times New Roman"/>
        </w:rPr>
        <w:t xml:space="preserve">The policy implications of panel data findings are profound. By accurately capturing both heterogeneity and dynamics, panel analysis informs tailored policy prescriptions—such as identifying which fiscal stimuli best spur growth in different institutional contexts or evaluating the differential impact of interest rate changes across economies. </w:t>
      </w:r>
    </w:p>
    <w:p w14:paraId="2EB2CA48" w14:textId="07F97535" w:rsidR="00BC6207" w:rsidRPr="00184398" w:rsidRDefault="00BC6207" w:rsidP="00BC6207">
      <w:pPr>
        <w:pStyle w:val="Heading2"/>
        <w:spacing w:line="360" w:lineRule="auto"/>
        <w:rPr>
          <w:rFonts w:ascii="Times New Roman" w:hAnsi="Times New Roman" w:cs="Times New Roman"/>
          <w:b/>
          <w:bCs/>
          <w:color w:val="auto"/>
          <w:sz w:val="24"/>
          <w:szCs w:val="24"/>
        </w:rPr>
      </w:pPr>
      <w:bookmarkStart w:id="11" w:name="_Toc200291471"/>
      <w:r w:rsidRPr="00184398">
        <w:rPr>
          <w:rFonts w:ascii="Times New Roman" w:hAnsi="Times New Roman" w:cs="Times New Roman"/>
          <w:b/>
          <w:bCs/>
          <w:color w:val="auto"/>
          <w:sz w:val="24"/>
          <w:szCs w:val="24"/>
        </w:rPr>
        <w:t>1.1 Study Objectives</w:t>
      </w:r>
      <w:bookmarkEnd w:id="11"/>
    </w:p>
    <w:p w14:paraId="583B3382" w14:textId="294DF4BD" w:rsidR="005E7E7B" w:rsidRPr="00184398" w:rsidRDefault="005E7E7B" w:rsidP="00356D85">
      <w:pPr>
        <w:rPr>
          <w:rFonts w:ascii="Times New Roman" w:hAnsi="Times New Roman" w:cs="Times New Roman"/>
        </w:rPr>
      </w:pPr>
      <w:r w:rsidRPr="00184398">
        <w:rPr>
          <w:rFonts w:ascii="Times New Roman" w:hAnsi="Times New Roman" w:cs="Times New Roman"/>
        </w:rPr>
        <w:t xml:space="preserve">This </w:t>
      </w:r>
      <w:r w:rsidRPr="00184398">
        <w:rPr>
          <w:rFonts w:ascii="Times New Roman" w:hAnsi="Times New Roman" w:cs="Times New Roman"/>
          <w:b/>
          <w:bCs/>
          <w:i/>
          <w:iCs/>
        </w:rPr>
        <w:t xml:space="preserve">project’s primary objectives </w:t>
      </w:r>
      <w:r w:rsidRPr="00184398">
        <w:rPr>
          <w:rFonts w:ascii="Times New Roman" w:hAnsi="Times New Roman" w:cs="Times New Roman"/>
        </w:rPr>
        <w:t>are to:</w:t>
      </w:r>
    </w:p>
    <w:p w14:paraId="7233E128" w14:textId="63A42F53" w:rsidR="005E7E7B" w:rsidRPr="00184398" w:rsidRDefault="005E7E7B" w:rsidP="00BC6207">
      <w:pPr>
        <w:numPr>
          <w:ilvl w:val="0"/>
          <w:numId w:val="3"/>
        </w:numPr>
        <w:spacing w:line="360" w:lineRule="auto"/>
        <w:jc w:val="both"/>
        <w:rPr>
          <w:rFonts w:ascii="Times New Roman" w:hAnsi="Times New Roman" w:cs="Times New Roman"/>
        </w:rPr>
      </w:pPr>
      <w:r w:rsidRPr="00184398">
        <w:rPr>
          <w:rFonts w:ascii="Times New Roman" w:hAnsi="Times New Roman" w:cs="Times New Roman"/>
        </w:rPr>
        <w:t>Evaluate pooled OLS, fixed effects, random effects, and dynamic panel estimators in terms of consistency, efficiency, and applicability to macroeconomic data.</w:t>
      </w:r>
    </w:p>
    <w:p w14:paraId="4B51C10E" w14:textId="260CE2B5" w:rsidR="005E7E7B" w:rsidRPr="00184398" w:rsidRDefault="005E7E7B" w:rsidP="00BC6207">
      <w:pPr>
        <w:numPr>
          <w:ilvl w:val="0"/>
          <w:numId w:val="3"/>
        </w:numPr>
        <w:spacing w:line="360" w:lineRule="auto"/>
        <w:jc w:val="both"/>
        <w:rPr>
          <w:rFonts w:ascii="Times New Roman" w:hAnsi="Times New Roman" w:cs="Times New Roman"/>
        </w:rPr>
      </w:pPr>
      <w:r w:rsidRPr="00184398">
        <w:rPr>
          <w:rFonts w:ascii="Times New Roman" w:hAnsi="Times New Roman" w:cs="Times New Roman"/>
        </w:rPr>
        <w:t xml:space="preserve">Utilize a panel dataset of macroeconomic indicators from multiple countries over two decades to demonstrate each model’s performance, including diagnostic tests (Hausman test, Arellano-Bond test, </w:t>
      </w:r>
      <w:proofErr w:type="spellStart"/>
      <w:r w:rsidRPr="00184398">
        <w:rPr>
          <w:rFonts w:ascii="Times New Roman" w:hAnsi="Times New Roman" w:cs="Times New Roman"/>
        </w:rPr>
        <w:t>Sargan</w:t>
      </w:r>
      <w:proofErr w:type="spellEnd"/>
      <w:r w:rsidRPr="00184398">
        <w:rPr>
          <w:rFonts w:ascii="Times New Roman" w:hAnsi="Times New Roman" w:cs="Times New Roman"/>
        </w:rPr>
        <w:t xml:space="preserve"> test).</w:t>
      </w:r>
    </w:p>
    <w:p w14:paraId="1A6803F0" w14:textId="46AE936C" w:rsidR="005E7E7B" w:rsidRPr="00184398" w:rsidRDefault="005E7E7B" w:rsidP="00BC6207">
      <w:pPr>
        <w:numPr>
          <w:ilvl w:val="0"/>
          <w:numId w:val="3"/>
        </w:numPr>
        <w:spacing w:line="360" w:lineRule="auto"/>
        <w:jc w:val="both"/>
        <w:rPr>
          <w:rFonts w:ascii="Times New Roman" w:hAnsi="Times New Roman" w:cs="Times New Roman"/>
        </w:rPr>
      </w:pPr>
      <w:r w:rsidRPr="00184398">
        <w:rPr>
          <w:rFonts w:ascii="Times New Roman" w:hAnsi="Times New Roman" w:cs="Times New Roman"/>
        </w:rPr>
        <w:t>Develop recommendations for selecting appropriate panel methodologies based on data properties (e.g., N vs. T dimensions, presence of serial correlation, endogeneity risks).</w:t>
      </w:r>
    </w:p>
    <w:p w14:paraId="236BDD77" w14:textId="77777777" w:rsidR="005E7E7B" w:rsidRPr="00184398" w:rsidRDefault="005E7E7B" w:rsidP="00BC6207">
      <w:pPr>
        <w:spacing w:line="360" w:lineRule="auto"/>
        <w:jc w:val="both"/>
        <w:rPr>
          <w:rFonts w:ascii="Times New Roman" w:hAnsi="Times New Roman" w:cs="Times New Roman"/>
        </w:rPr>
      </w:pPr>
      <w:r w:rsidRPr="00184398">
        <w:rPr>
          <w:rFonts w:ascii="Times New Roman" w:hAnsi="Times New Roman" w:cs="Times New Roman"/>
        </w:rPr>
        <w:t>By achieving these aims, the study will contribute both to econometric methodology and to evidence-based macroeconomic policymaking.</w:t>
      </w:r>
    </w:p>
    <w:p w14:paraId="7C1BD872" w14:textId="7A00430B" w:rsidR="005E7E7B" w:rsidRPr="00184398" w:rsidRDefault="00BC6207" w:rsidP="00BC6207">
      <w:pPr>
        <w:pStyle w:val="Heading2"/>
        <w:spacing w:line="360" w:lineRule="auto"/>
        <w:rPr>
          <w:rFonts w:ascii="Times New Roman" w:hAnsi="Times New Roman" w:cs="Times New Roman"/>
          <w:b/>
          <w:bCs/>
          <w:color w:val="auto"/>
          <w:sz w:val="24"/>
          <w:szCs w:val="24"/>
        </w:rPr>
      </w:pPr>
      <w:bookmarkStart w:id="12" w:name="_Toc200291472"/>
      <w:r w:rsidRPr="00184398">
        <w:rPr>
          <w:rFonts w:ascii="Times New Roman" w:hAnsi="Times New Roman" w:cs="Times New Roman"/>
          <w:b/>
          <w:bCs/>
          <w:color w:val="auto"/>
          <w:sz w:val="24"/>
          <w:szCs w:val="24"/>
        </w:rPr>
        <w:t xml:space="preserve">1.2 </w:t>
      </w:r>
      <w:r w:rsidR="005E7E7B" w:rsidRPr="00184398">
        <w:rPr>
          <w:rFonts w:ascii="Times New Roman" w:hAnsi="Times New Roman" w:cs="Times New Roman"/>
          <w:b/>
          <w:bCs/>
          <w:color w:val="auto"/>
          <w:sz w:val="24"/>
          <w:szCs w:val="24"/>
        </w:rPr>
        <w:t>Structure of the Study</w:t>
      </w:r>
      <w:bookmarkEnd w:id="12"/>
    </w:p>
    <w:p w14:paraId="534B92C9" w14:textId="77777777" w:rsidR="005E7E7B" w:rsidRPr="00184398" w:rsidRDefault="005E7E7B" w:rsidP="00BC6207">
      <w:pPr>
        <w:spacing w:line="360" w:lineRule="auto"/>
        <w:jc w:val="both"/>
        <w:rPr>
          <w:rFonts w:ascii="Times New Roman" w:hAnsi="Times New Roman" w:cs="Times New Roman"/>
        </w:rPr>
      </w:pPr>
      <w:r w:rsidRPr="00184398">
        <w:rPr>
          <w:rFonts w:ascii="Times New Roman" w:hAnsi="Times New Roman" w:cs="Times New Roman"/>
        </w:rPr>
        <w:t>The thesis is organized as follows:</w:t>
      </w:r>
    </w:p>
    <w:p w14:paraId="154B0F26" w14:textId="602AFB9D" w:rsidR="005E7E7B" w:rsidRPr="00184398" w:rsidRDefault="005E7E7B" w:rsidP="00BC6207">
      <w:pPr>
        <w:numPr>
          <w:ilvl w:val="0"/>
          <w:numId w:val="4"/>
        </w:numPr>
        <w:spacing w:line="360" w:lineRule="auto"/>
        <w:jc w:val="both"/>
        <w:rPr>
          <w:rFonts w:ascii="Times New Roman" w:hAnsi="Times New Roman" w:cs="Times New Roman"/>
        </w:rPr>
      </w:pPr>
      <w:r w:rsidRPr="00184398">
        <w:rPr>
          <w:rFonts w:ascii="Times New Roman" w:hAnsi="Times New Roman" w:cs="Times New Roman"/>
          <w:b/>
          <w:bCs/>
        </w:rPr>
        <w:t>2. Literature Review</w:t>
      </w:r>
      <w:r w:rsidRPr="00184398">
        <w:rPr>
          <w:rFonts w:ascii="Times New Roman" w:hAnsi="Times New Roman" w:cs="Times New Roman"/>
        </w:rPr>
        <w:t xml:space="preserve"> – Synthesizes theoretical developments and empirical findings in panel data econometrics.</w:t>
      </w:r>
    </w:p>
    <w:p w14:paraId="7B90EE62" w14:textId="5DA4F7AD" w:rsidR="005E7E7B" w:rsidRPr="00184398" w:rsidRDefault="005E7E7B" w:rsidP="00BC6207">
      <w:pPr>
        <w:numPr>
          <w:ilvl w:val="0"/>
          <w:numId w:val="4"/>
        </w:numPr>
        <w:spacing w:line="360" w:lineRule="auto"/>
        <w:jc w:val="both"/>
        <w:rPr>
          <w:rFonts w:ascii="Times New Roman" w:hAnsi="Times New Roman" w:cs="Times New Roman"/>
        </w:rPr>
      </w:pPr>
      <w:r w:rsidRPr="00184398">
        <w:rPr>
          <w:rFonts w:ascii="Times New Roman" w:hAnsi="Times New Roman" w:cs="Times New Roman"/>
          <w:b/>
          <w:bCs/>
        </w:rPr>
        <w:t>3. Models</w:t>
      </w:r>
      <w:r w:rsidRPr="00184398">
        <w:rPr>
          <w:rFonts w:ascii="Times New Roman" w:hAnsi="Times New Roman" w:cs="Times New Roman"/>
        </w:rPr>
        <w:t xml:space="preserve"> – Details the statistical foundations, estimation procedures, and diagnostic tests for each panel model.</w:t>
      </w:r>
    </w:p>
    <w:p w14:paraId="02160DAE" w14:textId="326CE7B5" w:rsidR="005E7E7B" w:rsidRPr="00184398" w:rsidRDefault="005E7E7B" w:rsidP="00BC6207">
      <w:pPr>
        <w:numPr>
          <w:ilvl w:val="0"/>
          <w:numId w:val="4"/>
        </w:numPr>
        <w:spacing w:line="360" w:lineRule="auto"/>
        <w:jc w:val="both"/>
        <w:rPr>
          <w:rFonts w:ascii="Times New Roman" w:hAnsi="Times New Roman" w:cs="Times New Roman"/>
        </w:rPr>
      </w:pPr>
      <w:r w:rsidRPr="00184398">
        <w:rPr>
          <w:rFonts w:ascii="Times New Roman" w:hAnsi="Times New Roman" w:cs="Times New Roman"/>
          <w:b/>
          <w:bCs/>
        </w:rPr>
        <w:lastRenderedPageBreak/>
        <w:t>4. Empirical Analysis</w:t>
      </w:r>
      <w:r w:rsidRPr="00184398">
        <w:rPr>
          <w:rFonts w:ascii="Times New Roman" w:hAnsi="Times New Roman" w:cs="Times New Roman"/>
        </w:rPr>
        <w:t xml:space="preserve"> – Applies the models to macroeconomic data, presents results, and interprets findings.</w:t>
      </w:r>
    </w:p>
    <w:p w14:paraId="670464F2" w14:textId="149246FA" w:rsidR="00BC6207" w:rsidRPr="00184398" w:rsidRDefault="005E7E7B" w:rsidP="003E3662">
      <w:pPr>
        <w:numPr>
          <w:ilvl w:val="0"/>
          <w:numId w:val="4"/>
        </w:numPr>
        <w:spacing w:line="360" w:lineRule="auto"/>
        <w:jc w:val="both"/>
        <w:rPr>
          <w:rFonts w:ascii="Times New Roman" w:hAnsi="Times New Roman" w:cs="Times New Roman"/>
        </w:rPr>
      </w:pPr>
      <w:r w:rsidRPr="00184398">
        <w:rPr>
          <w:rFonts w:ascii="Times New Roman" w:hAnsi="Times New Roman" w:cs="Times New Roman"/>
          <w:b/>
          <w:bCs/>
        </w:rPr>
        <w:t>5. Conclusion and Policy Implications</w:t>
      </w:r>
      <w:r w:rsidRPr="00184398">
        <w:rPr>
          <w:rFonts w:ascii="Times New Roman" w:hAnsi="Times New Roman" w:cs="Times New Roman"/>
        </w:rPr>
        <w:t xml:space="preserve"> – Summarizes key insights, discusses limitations, and offers policy recommendations.</w:t>
      </w:r>
    </w:p>
    <w:p w14:paraId="57A9B9CE" w14:textId="034F1351" w:rsidR="005E7E7B" w:rsidRDefault="005E7E7B" w:rsidP="00BC6207">
      <w:pPr>
        <w:pStyle w:val="Heading1"/>
        <w:numPr>
          <w:ilvl w:val="0"/>
          <w:numId w:val="6"/>
        </w:numPr>
        <w:tabs>
          <w:tab w:val="num" w:pos="720"/>
        </w:tabs>
        <w:spacing w:line="360" w:lineRule="auto"/>
        <w:jc w:val="both"/>
        <w:rPr>
          <w:rFonts w:asciiTheme="majorBidi" w:hAnsiTheme="majorBidi"/>
          <w:b/>
          <w:bCs/>
          <w:color w:val="auto"/>
          <w:sz w:val="28"/>
          <w:szCs w:val="28"/>
        </w:rPr>
      </w:pPr>
      <w:bookmarkStart w:id="13" w:name="_Toc200291473"/>
      <w:r>
        <w:rPr>
          <w:rFonts w:asciiTheme="majorBidi" w:hAnsiTheme="majorBidi"/>
          <w:b/>
          <w:bCs/>
          <w:color w:val="auto"/>
          <w:sz w:val="28"/>
          <w:szCs w:val="28"/>
        </w:rPr>
        <w:t>Literature Review</w:t>
      </w:r>
      <w:bookmarkEnd w:id="13"/>
    </w:p>
    <w:p w14:paraId="46DE511A" w14:textId="77777777" w:rsidR="00BC6207" w:rsidRPr="00184398" w:rsidRDefault="00BC6207" w:rsidP="00BC6207">
      <w:pPr>
        <w:spacing w:line="360" w:lineRule="auto"/>
        <w:jc w:val="both"/>
        <w:rPr>
          <w:rFonts w:ascii="Times New Roman" w:hAnsi="Times New Roman" w:cs="Times New Roman"/>
        </w:rPr>
      </w:pPr>
      <w:r w:rsidRPr="00184398">
        <w:rPr>
          <w:rFonts w:ascii="Times New Roman" w:hAnsi="Times New Roman" w:cs="Times New Roman"/>
        </w:rPr>
        <w:t>Panel data econometrics has undergone significant evolution over the past several decades. Early theoretical foundations emerged to address the limitations of cross-sectional and time-series models, paving the way for comprehensive methods that control unobserved heterogeneity, serial correlation, and endogeneity.</w:t>
      </w:r>
    </w:p>
    <w:p w14:paraId="2F50CEE2" w14:textId="1CDCEB48" w:rsidR="009154F4" w:rsidRPr="00184398" w:rsidRDefault="009154F4" w:rsidP="009154F4">
      <w:pPr>
        <w:pStyle w:val="Heading2"/>
        <w:spacing w:line="360" w:lineRule="auto"/>
        <w:rPr>
          <w:rFonts w:ascii="Times New Roman" w:hAnsi="Times New Roman" w:cs="Times New Roman"/>
          <w:b/>
          <w:bCs/>
          <w:color w:val="auto"/>
          <w:sz w:val="24"/>
          <w:szCs w:val="24"/>
        </w:rPr>
      </w:pPr>
      <w:bookmarkStart w:id="14" w:name="_Toc200291474"/>
      <w:r w:rsidRPr="00184398">
        <w:rPr>
          <w:rFonts w:ascii="Times New Roman" w:hAnsi="Times New Roman" w:cs="Times New Roman"/>
          <w:b/>
          <w:bCs/>
          <w:color w:val="auto"/>
          <w:sz w:val="24"/>
          <w:szCs w:val="24"/>
        </w:rPr>
        <w:t>2.1 Overview</w:t>
      </w:r>
      <w:bookmarkEnd w:id="14"/>
    </w:p>
    <w:p w14:paraId="59DA2517" w14:textId="212DD1B2" w:rsidR="00BC6207" w:rsidRPr="00184398" w:rsidRDefault="00BC6207" w:rsidP="00BC6207">
      <w:pPr>
        <w:spacing w:line="360" w:lineRule="auto"/>
        <w:jc w:val="both"/>
        <w:rPr>
          <w:rFonts w:ascii="Times New Roman" w:hAnsi="Times New Roman" w:cs="Times New Roman"/>
        </w:rPr>
      </w:pPr>
      <w:r w:rsidRPr="00184398">
        <w:rPr>
          <w:rFonts w:ascii="Times New Roman" w:hAnsi="Times New Roman" w:cs="Times New Roman"/>
        </w:rPr>
        <w:t xml:space="preserve">Hsiao (2003) provided the first systematic framework for panel analysis, introducing the within-transformation for fixed effects estimation and discussing the challenges of serial correlation and missing observations. </w:t>
      </w:r>
      <w:proofErr w:type="spellStart"/>
      <w:r w:rsidRPr="00184398">
        <w:rPr>
          <w:rFonts w:ascii="Times New Roman" w:hAnsi="Times New Roman" w:cs="Times New Roman"/>
        </w:rPr>
        <w:t>Baltagi</w:t>
      </w:r>
      <w:proofErr w:type="spellEnd"/>
      <w:r w:rsidRPr="00184398">
        <w:rPr>
          <w:rFonts w:ascii="Times New Roman" w:hAnsi="Times New Roman" w:cs="Times New Roman"/>
        </w:rPr>
        <w:t xml:space="preserve"> (2008) formalized the asymptotic properties of fixed effects (FE) and random effects (RE) estimators, deriving the random effects generalized least squares (GLS) formula and comparing bias-variance trade-offs. Wooldridge (2010) enriched these foundations by integrating diagnostic tools—such as the Hausman specification test and cluster-robust standard errors—and by addressing cross-sectional dependence using </w:t>
      </w:r>
      <w:proofErr w:type="spellStart"/>
      <w:r w:rsidRPr="00184398">
        <w:rPr>
          <w:rFonts w:ascii="Times New Roman" w:hAnsi="Times New Roman" w:cs="Times New Roman"/>
        </w:rPr>
        <w:t>Pesaran’s</w:t>
      </w:r>
      <w:proofErr w:type="spellEnd"/>
      <w:r w:rsidRPr="00184398">
        <w:rPr>
          <w:rFonts w:ascii="Times New Roman" w:hAnsi="Times New Roman" w:cs="Times New Roman"/>
        </w:rPr>
        <w:t xml:space="preserve"> CD test.</w:t>
      </w:r>
    </w:p>
    <w:p w14:paraId="11E281B1" w14:textId="49F8611E" w:rsidR="00BC6207" w:rsidRPr="00184398" w:rsidRDefault="00BC6207" w:rsidP="00BC6207">
      <w:pPr>
        <w:spacing w:line="360" w:lineRule="auto"/>
        <w:jc w:val="both"/>
        <w:rPr>
          <w:rFonts w:ascii="Times New Roman" w:hAnsi="Times New Roman" w:cs="Times New Roman"/>
        </w:rPr>
      </w:pPr>
      <w:proofErr w:type="spellStart"/>
      <w:r w:rsidRPr="00184398">
        <w:rPr>
          <w:rFonts w:ascii="Times New Roman" w:hAnsi="Times New Roman" w:cs="Times New Roman"/>
        </w:rPr>
        <w:t>Mundlak</w:t>
      </w:r>
      <w:proofErr w:type="spellEnd"/>
      <w:r w:rsidRPr="00184398">
        <w:rPr>
          <w:rFonts w:ascii="Times New Roman" w:hAnsi="Times New Roman" w:cs="Times New Roman"/>
        </w:rPr>
        <w:t xml:space="preserve"> (1978) demonstrated that including unit means of regressors captures correlation between individual effects and explanatory variables, underpinning the RE model intuition. Hausman (1978) introduced the Hausman test to choose between FE and RE by detecting inconsistent RE assumptions.</w:t>
      </w:r>
    </w:p>
    <w:p w14:paraId="39960D90" w14:textId="58B28A92" w:rsidR="00BC6207" w:rsidRPr="00184398" w:rsidRDefault="00BC6207" w:rsidP="00BC6207">
      <w:pPr>
        <w:spacing w:line="360" w:lineRule="auto"/>
        <w:jc w:val="both"/>
        <w:rPr>
          <w:rFonts w:ascii="Times New Roman" w:hAnsi="Times New Roman" w:cs="Times New Roman"/>
        </w:rPr>
      </w:pPr>
      <w:r w:rsidRPr="00184398">
        <w:rPr>
          <w:rFonts w:ascii="Times New Roman" w:hAnsi="Times New Roman" w:cs="Times New Roman"/>
        </w:rPr>
        <w:t>Arellano and Bond (1991) revolutionized dynamic panel analysis with the Difference GMM estimator, which first-differences to remove fixed effects and uses lagged levels as instruments to address endogeneity. Blundell and Bond (1998) extended this to System GMM, combining level and difference equations to improve efficiency with persistent data.</w:t>
      </w:r>
    </w:p>
    <w:p w14:paraId="4C9311DF" w14:textId="547AF89A" w:rsidR="00BC6207" w:rsidRPr="00184398" w:rsidRDefault="00BC6207" w:rsidP="00BC6207">
      <w:pPr>
        <w:spacing w:line="360" w:lineRule="auto"/>
        <w:jc w:val="both"/>
        <w:rPr>
          <w:rFonts w:ascii="Times New Roman" w:hAnsi="Times New Roman" w:cs="Times New Roman"/>
        </w:rPr>
      </w:pPr>
      <w:proofErr w:type="spellStart"/>
      <w:r w:rsidRPr="00184398">
        <w:rPr>
          <w:rFonts w:ascii="Times New Roman" w:hAnsi="Times New Roman" w:cs="Times New Roman"/>
        </w:rPr>
        <w:t>Pesaran</w:t>
      </w:r>
      <w:proofErr w:type="spellEnd"/>
      <w:r w:rsidRPr="00184398">
        <w:rPr>
          <w:rFonts w:ascii="Times New Roman" w:hAnsi="Times New Roman" w:cs="Times New Roman"/>
        </w:rPr>
        <w:t xml:space="preserve"> (2004) introduced the CD test for cross-sectional dependence, guiding the use of factor-augmented regressions. Moon and Weidner (2015) developed interactive fixed effects models that </w:t>
      </w:r>
      <w:r w:rsidRPr="00184398">
        <w:rPr>
          <w:rFonts w:ascii="Times New Roman" w:hAnsi="Times New Roman" w:cs="Times New Roman"/>
        </w:rPr>
        <w:lastRenderedPageBreak/>
        <w:t xml:space="preserve">estimate unobserved common factors varying over time, refined by Chudik and </w:t>
      </w:r>
      <w:proofErr w:type="spellStart"/>
      <w:r w:rsidRPr="00184398">
        <w:rPr>
          <w:rFonts w:ascii="Times New Roman" w:hAnsi="Times New Roman" w:cs="Times New Roman"/>
        </w:rPr>
        <w:t>Pesaran</w:t>
      </w:r>
      <w:proofErr w:type="spellEnd"/>
      <w:r w:rsidRPr="00184398">
        <w:rPr>
          <w:rFonts w:ascii="Times New Roman" w:hAnsi="Times New Roman" w:cs="Times New Roman"/>
        </w:rPr>
        <w:t xml:space="preserve"> (2018) to allow multiple latent factors via generalized least squares corrections.</w:t>
      </w:r>
    </w:p>
    <w:p w14:paraId="41217992" w14:textId="0CA00590" w:rsidR="00BC6207" w:rsidRPr="00184398" w:rsidRDefault="00BC6207" w:rsidP="00BC6207">
      <w:pPr>
        <w:spacing w:line="360" w:lineRule="auto"/>
        <w:jc w:val="both"/>
        <w:rPr>
          <w:rFonts w:ascii="Times New Roman" w:hAnsi="Times New Roman" w:cs="Times New Roman"/>
        </w:rPr>
      </w:pPr>
      <w:r w:rsidRPr="00184398">
        <w:rPr>
          <w:rFonts w:ascii="Times New Roman" w:hAnsi="Times New Roman" w:cs="Times New Roman"/>
        </w:rPr>
        <w:t xml:space="preserve">Ahn, Lee, and Schmidt (2019) proposed jackknife bias reduction for GMM in panels with highly persistent dynamics. Bai, Liao, and Shi (2020) integrated factor estimation into system GMM to jointly address endogeneity and cross-dependence. Aghion et al. (2021) introduced bias correction for network spillovers and measurement errors using higher-order instruments, while Huang and </w:t>
      </w:r>
      <w:proofErr w:type="spellStart"/>
      <w:r w:rsidRPr="00184398">
        <w:rPr>
          <w:rFonts w:ascii="Times New Roman" w:hAnsi="Times New Roman" w:cs="Times New Roman"/>
        </w:rPr>
        <w:t>Pesaran</w:t>
      </w:r>
      <w:proofErr w:type="spellEnd"/>
      <w:r w:rsidRPr="00184398">
        <w:rPr>
          <w:rFonts w:ascii="Times New Roman" w:hAnsi="Times New Roman" w:cs="Times New Roman"/>
        </w:rPr>
        <w:t xml:space="preserve"> (2022) incorporated spatial weight matrices into interactive effects. Sun and Kim (2023) applied LASSO regularization within GMM to select optimal instruments, and Zhang and Lee (2024) leveraged machine learning (random forests) to generate non-linear instruments for panels with structural breaks.</w:t>
      </w:r>
    </w:p>
    <w:p w14:paraId="7126947F" w14:textId="77777777" w:rsidR="00BC6207" w:rsidRPr="00184398" w:rsidRDefault="00BC6207" w:rsidP="00BC6207">
      <w:pPr>
        <w:spacing w:line="360" w:lineRule="auto"/>
        <w:jc w:val="both"/>
        <w:rPr>
          <w:rFonts w:ascii="Times New Roman" w:hAnsi="Times New Roman" w:cs="Times New Roman"/>
        </w:rPr>
      </w:pPr>
      <w:r w:rsidRPr="00184398">
        <w:rPr>
          <w:rFonts w:ascii="Times New Roman" w:hAnsi="Times New Roman" w:cs="Times New Roman"/>
        </w:rPr>
        <w:t>Panel data methodologies rely on rigorous diagnostic checks to ensure estimator validity and robustness. The Hausman Test (Hausman, 1978) serves as a pivotal specification test, comparing fixed effects (FE) and random effects (RE) estimates. By testing the null hypothesis that individual effects are uncorrelated with regressors, a significant Hausman statistic indicates that RE assumptions fail, favoring the FE model for consistent coefficient estimates in the presence of endogeneity.</w:t>
      </w:r>
    </w:p>
    <w:p w14:paraId="701BBB54" w14:textId="5CEFBD5C" w:rsidR="00BC6207" w:rsidRPr="00184398" w:rsidRDefault="00BC6207" w:rsidP="00BC6207">
      <w:pPr>
        <w:spacing w:line="360" w:lineRule="auto"/>
        <w:jc w:val="both"/>
        <w:rPr>
          <w:rFonts w:ascii="Times New Roman" w:hAnsi="Times New Roman" w:cs="Times New Roman"/>
        </w:rPr>
      </w:pPr>
      <w:r w:rsidRPr="00184398">
        <w:rPr>
          <w:rFonts w:ascii="Times New Roman" w:hAnsi="Times New Roman" w:cs="Times New Roman"/>
        </w:rPr>
        <w:t xml:space="preserve">Serial Correlation Tests are crucial in dynamic panel contexts to validate instrument use. Arellano and Bond (1991) introduced tests for first order and second-order autocorrelation in </w:t>
      </w:r>
      <w:proofErr w:type="gramStart"/>
      <w:r w:rsidRPr="00184398">
        <w:rPr>
          <w:rFonts w:ascii="Times New Roman" w:hAnsi="Times New Roman" w:cs="Times New Roman"/>
        </w:rPr>
        <w:t>differenced</w:t>
      </w:r>
      <w:proofErr w:type="gramEnd"/>
      <w:r w:rsidRPr="00184398">
        <w:rPr>
          <w:rFonts w:ascii="Times New Roman" w:hAnsi="Times New Roman" w:cs="Times New Roman"/>
        </w:rPr>
        <w:t xml:space="preserve"> residuals. Since first-difference mechanically induces negative first-order autocorrelation, researchers focus on the absence of second-order autocorrelation (</w:t>
      </w:r>
      <w:proofErr w:type="gramStart"/>
      <w:r w:rsidRPr="00184398">
        <w:rPr>
          <w:rFonts w:ascii="Times New Roman" w:hAnsi="Times New Roman" w:cs="Times New Roman"/>
        </w:rPr>
        <w:t>AR(</w:t>
      </w:r>
      <w:proofErr w:type="gramEnd"/>
      <w:r w:rsidRPr="00184398">
        <w:rPr>
          <w:rFonts w:ascii="Times New Roman" w:hAnsi="Times New Roman" w:cs="Times New Roman"/>
        </w:rPr>
        <w:t xml:space="preserve">2)). A rejection of the null of no </w:t>
      </w:r>
      <w:proofErr w:type="gramStart"/>
      <w:r w:rsidRPr="00184398">
        <w:rPr>
          <w:rFonts w:ascii="Times New Roman" w:hAnsi="Times New Roman" w:cs="Times New Roman"/>
        </w:rPr>
        <w:t>AR(</w:t>
      </w:r>
      <w:proofErr w:type="gramEnd"/>
      <w:r w:rsidRPr="00184398">
        <w:rPr>
          <w:rFonts w:ascii="Times New Roman" w:hAnsi="Times New Roman" w:cs="Times New Roman"/>
        </w:rPr>
        <w:t>2) suggests instrument invalidity, undermining GMM estimates.</w:t>
      </w:r>
    </w:p>
    <w:p w14:paraId="72EE74A2" w14:textId="77777777" w:rsidR="00BC6207" w:rsidRPr="00184398" w:rsidRDefault="00BC6207" w:rsidP="00BC6207">
      <w:pPr>
        <w:spacing w:line="360" w:lineRule="auto"/>
        <w:jc w:val="both"/>
        <w:rPr>
          <w:rFonts w:ascii="Times New Roman" w:hAnsi="Times New Roman" w:cs="Times New Roman"/>
        </w:rPr>
      </w:pPr>
      <w:r w:rsidRPr="00184398">
        <w:rPr>
          <w:rFonts w:ascii="Times New Roman" w:hAnsi="Times New Roman" w:cs="Times New Roman"/>
        </w:rPr>
        <w:t xml:space="preserve">Cross-Sectional Dependence undermines standard error calculations if unaddressed. </w:t>
      </w:r>
      <w:proofErr w:type="spellStart"/>
      <w:r w:rsidRPr="00184398">
        <w:rPr>
          <w:rFonts w:ascii="Times New Roman" w:hAnsi="Times New Roman" w:cs="Times New Roman"/>
        </w:rPr>
        <w:t>Pesaran’s</w:t>
      </w:r>
      <w:proofErr w:type="spellEnd"/>
      <w:r w:rsidRPr="00184398">
        <w:rPr>
          <w:rFonts w:ascii="Times New Roman" w:hAnsi="Times New Roman" w:cs="Times New Roman"/>
        </w:rPr>
        <w:t xml:space="preserve"> CD test (</w:t>
      </w:r>
      <w:proofErr w:type="spellStart"/>
      <w:r w:rsidRPr="00184398">
        <w:rPr>
          <w:rFonts w:ascii="Times New Roman" w:hAnsi="Times New Roman" w:cs="Times New Roman"/>
        </w:rPr>
        <w:t>Pesaran</w:t>
      </w:r>
      <w:proofErr w:type="spellEnd"/>
      <w:r w:rsidRPr="00184398">
        <w:rPr>
          <w:rFonts w:ascii="Times New Roman" w:hAnsi="Times New Roman" w:cs="Times New Roman"/>
        </w:rPr>
        <w:t>, 2004) computes the average pairwise correlation of residuals across panel units under the null of cross-sectional independence. Significant CD statistics alert to latent common factors, prompting the use of factor-augmented regressions or panel estimators that incorporate common correlated effects. Driscoll and Kraay (2013) further developed robust covariance matrix estimators that remain consistent under general forms of spatial and serial dependence, offering an alternative when factor structure is difficult to specify.</w:t>
      </w:r>
    </w:p>
    <w:p w14:paraId="40FD5314" w14:textId="3B9FB7BF" w:rsidR="00BC6207" w:rsidRPr="00184398" w:rsidRDefault="00BC6207" w:rsidP="00BC6207">
      <w:pPr>
        <w:spacing w:line="360" w:lineRule="auto"/>
        <w:jc w:val="both"/>
        <w:rPr>
          <w:rFonts w:ascii="Times New Roman" w:hAnsi="Times New Roman" w:cs="Times New Roman"/>
        </w:rPr>
      </w:pPr>
      <w:r w:rsidRPr="00184398">
        <w:rPr>
          <w:rFonts w:ascii="Times New Roman" w:hAnsi="Times New Roman" w:cs="Times New Roman"/>
        </w:rPr>
        <w:lastRenderedPageBreak/>
        <w:t>Unit Root and Cointegration Tests guide model specifications by diagnosing non-stationarity. Levin, Lin, and Chu (2002) proposed panel unit root tests under a common autoregressive parameter, controlling for entity-specific deterministic trends and serial correlation. When series exhibit unit roots, differencing or incorporating error-correction terms becomes necessary. Building on this, Breitung and Das (2013) introduced panel cointegration methods that test long-run equilibrium relationships among non-stationary variables by extending Pedroni’s group mean statistics to account for heterogeneity and cross-dependence.</w:t>
      </w:r>
    </w:p>
    <w:p w14:paraId="5168F337" w14:textId="339364AE" w:rsidR="00BC6207" w:rsidRPr="00184398" w:rsidRDefault="00BC6207" w:rsidP="00BC6207">
      <w:pPr>
        <w:spacing w:line="360" w:lineRule="auto"/>
        <w:jc w:val="both"/>
        <w:rPr>
          <w:rFonts w:ascii="Times New Roman" w:hAnsi="Times New Roman" w:cs="Times New Roman"/>
        </w:rPr>
      </w:pPr>
      <w:r w:rsidRPr="00184398">
        <w:rPr>
          <w:rFonts w:ascii="Times New Roman" w:hAnsi="Times New Roman" w:cs="Times New Roman"/>
        </w:rPr>
        <w:t xml:space="preserve">Finally, Overidentification Tests such as the </w:t>
      </w:r>
      <w:proofErr w:type="spellStart"/>
      <w:r w:rsidRPr="00184398">
        <w:rPr>
          <w:rFonts w:ascii="Times New Roman" w:hAnsi="Times New Roman" w:cs="Times New Roman"/>
        </w:rPr>
        <w:t>Sargan</w:t>
      </w:r>
      <w:proofErr w:type="spellEnd"/>
      <w:r w:rsidRPr="00184398">
        <w:rPr>
          <w:rFonts w:ascii="Times New Roman" w:hAnsi="Times New Roman" w:cs="Times New Roman"/>
        </w:rPr>
        <w:t xml:space="preserve"> and Hansen J-tests evaluate the joint validity of instruments in GMM estimation. Under the null that instruments are orthogonal to the error term, a high p-value confirms instrument exogeneity. However, overfitting with too many instruments can weaken test power, requiring careful instrument selection and potential use of instrument reduction techniques such as the collapsed instrument matrix or LASSO-based selection (Sun &amp; Kim, 2023).</w:t>
      </w:r>
    </w:p>
    <w:p w14:paraId="11BE709F" w14:textId="339364AE" w:rsidR="003E3662" w:rsidRPr="00184398" w:rsidRDefault="009154F4" w:rsidP="009154F4">
      <w:pPr>
        <w:pStyle w:val="Heading2"/>
        <w:spacing w:line="360" w:lineRule="auto"/>
        <w:rPr>
          <w:rFonts w:ascii="Times New Roman" w:hAnsi="Times New Roman" w:cs="Times New Roman"/>
          <w:b/>
          <w:bCs/>
          <w:color w:val="auto"/>
          <w:sz w:val="24"/>
          <w:szCs w:val="24"/>
        </w:rPr>
      </w:pPr>
      <w:bookmarkStart w:id="15" w:name="_Toc200291475"/>
      <w:r w:rsidRPr="00184398">
        <w:rPr>
          <w:rFonts w:ascii="Times New Roman" w:hAnsi="Times New Roman" w:cs="Times New Roman"/>
          <w:b/>
          <w:bCs/>
          <w:color w:val="auto"/>
          <w:sz w:val="24"/>
          <w:szCs w:val="24"/>
        </w:rPr>
        <w:lastRenderedPageBreak/>
        <w:t xml:space="preserve">2.2 </w:t>
      </w:r>
      <w:r w:rsidR="003E3662" w:rsidRPr="00184398">
        <w:rPr>
          <w:rFonts w:ascii="Times New Roman" w:hAnsi="Times New Roman" w:cs="Times New Roman"/>
          <w:b/>
          <w:bCs/>
          <w:color w:val="auto"/>
          <w:sz w:val="24"/>
          <w:szCs w:val="24"/>
        </w:rPr>
        <w:t>Literature Evolution Tree</w:t>
      </w:r>
      <w:bookmarkEnd w:id="15"/>
    </w:p>
    <w:p w14:paraId="2E7D2342" w14:textId="4223AF0B" w:rsidR="003E3662" w:rsidRPr="00184398" w:rsidRDefault="008E6F95" w:rsidP="00BC6207">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6DFF0891" wp14:editId="2E7412DE">
            <wp:extent cx="5942330" cy="7204364"/>
            <wp:effectExtent l="0" t="0" r="1270" b="0"/>
            <wp:docPr id="1311540493"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40493" name="Picture 1" descr="A diagram of a company&#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61221" cy="7227267"/>
                    </a:xfrm>
                    <a:prstGeom prst="rect">
                      <a:avLst/>
                    </a:prstGeom>
                  </pic:spPr>
                </pic:pic>
              </a:graphicData>
            </a:graphic>
          </wp:inline>
        </w:drawing>
      </w:r>
    </w:p>
    <w:p w14:paraId="727F3C4B" w14:textId="056C7FEB" w:rsidR="00E728B8" w:rsidRPr="00E728B8" w:rsidRDefault="009154F4" w:rsidP="00E728B8">
      <w:pPr>
        <w:spacing w:line="360" w:lineRule="auto"/>
        <w:rPr>
          <w:rFonts w:ascii="Times New Roman" w:hAnsi="Times New Roman" w:cs="Times New Roman"/>
          <w:i/>
          <w:iCs/>
          <w:sz w:val="18"/>
          <w:szCs w:val="18"/>
          <w:u w:val="single"/>
        </w:rPr>
      </w:pPr>
      <w:r w:rsidRPr="00E728B8">
        <w:rPr>
          <w:rFonts w:ascii="Times New Roman" w:hAnsi="Times New Roman" w:cs="Times New Roman"/>
          <w:b/>
          <w:bCs/>
          <w:i/>
          <w:iCs/>
          <w:sz w:val="18"/>
          <w:szCs w:val="18"/>
        </w:rPr>
        <w:t>Source</w:t>
      </w:r>
      <w:r w:rsidRPr="00184398">
        <w:rPr>
          <w:rFonts w:ascii="Times New Roman" w:hAnsi="Times New Roman" w:cs="Times New Roman"/>
          <w:i/>
          <w:iCs/>
          <w:sz w:val="18"/>
          <w:szCs w:val="18"/>
        </w:rPr>
        <w:t>:</w:t>
      </w:r>
      <w:r w:rsidR="00E728B8">
        <w:rPr>
          <w:rFonts w:ascii="Times New Roman" w:hAnsi="Times New Roman" w:cs="Times New Roman"/>
          <w:i/>
          <w:iCs/>
          <w:sz w:val="18"/>
          <w:szCs w:val="18"/>
        </w:rPr>
        <w:t xml:space="preserve"> </w:t>
      </w:r>
      <w:hyperlink r:id="rId12" w:history="1">
        <w:r w:rsidR="00E728B8" w:rsidRPr="00E728B8">
          <w:rPr>
            <w:rStyle w:val="Hyperlink"/>
            <w:rFonts w:ascii="Times New Roman" w:hAnsi="Times New Roman" w:cs="Times New Roman"/>
            <w:i/>
            <w:iCs/>
            <w:sz w:val="18"/>
            <w:szCs w:val="18"/>
          </w:rPr>
          <w:t>https://www.m</w:t>
        </w:r>
        <w:r w:rsidR="00E728B8" w:rsidRPr="00E728B8">
          <w:rPr>
            <w:rStyle w:val="Hyperlink"/>
            <w:rFonts w:ascii="Times New Roman" w:hAnsi="Times New Roman" w:cs="Times New Roman"/>
            <w:i/>
            <w:iCs/>
            <w:sz w:val="18"/>
            <w:szCs w:val="18"/>
          </w:rPr>
          <w:t>e</w:t>
        </w:r>
        <w:r w:rsidR="00E728B8" w:rsidRPr="00E728B8">
          <w:rPr>
            <w:rStyle w:val="Hyperlink"/>
            <w:rFonts w:ascii="Times New Roman" w:hAnsi="Times New Roman" w:cs="Times New Roman"/>
            <w:i/>
            <w:iCs/>
            <w:sz w:val="18"/>
            <w:szCs w:val="18"/>
          </w:rPr>
          <w:t>rmaidchart.com/app/projects/1c581e1e-0fe6-4ce3-b041-a72174f9ca0b/diagrams/dc07b120-1935-46e0-8043-60440a4b7f35/</w:t>
        </w:r>
      </w:hyperlink>
    </w:p>
    <w:p w14:paraId="6E9B4273" w14:textId="3D9821AE" w:rsidR="009154F4" w:rsidRPr="00184398" w:rsidRDefault="009154F4" w:rsidP="009154F4">
      <w:pPr>
        <w:pStyle w:val="Heading2"/>
        <w:spacing w:line="360" w:lineRule="auto"/>
        <w:rPr>
          <w:rFonts w:ascii="Times New Roman" w:hAnsi="Times New Roman" w:cs="Times New Roman"/>
          <w:b/>
          <w:bCs/>
          <w:color w:val="auto"/>
          <w:sz w:val="24"/>
          <w:szCs w:val="24"/>
        </w:rPr>
      </w:pPr>
      <w:bookmarkStart w:id="16" w:name="_Toc200291476"/>
      <w:r w:rsidRPr="00184398">
        <w:rPr>
          <w:rFonts w:ascii="Times New Roman" w:hAnsi="Times New Roman" w:cs="Times New Roman"/>
          <w:b/>
          <w:bCs/>
          <w:color w:val="auto"/>
          <w:sz w:val="24"/>
          <w:szCs w:val="24"/>
        </w:rPr>
        <w:lastRenderedPageBreak/>
        <w:t>2.3 Applications</w:t>
      </w:r>
      <w:bookmarkEnd w:id="16"/>
    </w:p>
    <w:p w14:paraId="3A315487" w14:textId="5023204E" w:rsidR="00BC6207" w:rsidRPr="00184398" w:rsidRDefault="00BC6207" w:rsidP="00BC6207">
      <w:pPr>
        <w:spacing w:line="360" w:lineRule="auto"/>
        <w:jc w:val="both"/>
        <w:rPr>
          <w:rFonts w:ascii="Times New Roman" w:hAnsi="Times New Roman" w:cs="Times New Roman"/>
        </w:rPr>
      </w:pPr>
      <w:r w:rsidRPr="00184398">
        <w:rPr>
          <w:rFonts w:ascii="Times New Roman" w:hAnsi="Times New Roman" w:cs="Times New Roman"/>
        </w:rPr>
        <w:t>Barro and Sala</w:t>
      </w:r>
      <w:r w:rsidRPr="00184398">
        <w:rPr>
          <w:rFonts w:ascii="Times New Roman" w:hAnsi="Times New Roman" w:cs="Times New Roman"/>
        </w:rPr>
        <w:noBreakHyphen/>
      </w:r>
      <w:proofErr w:type="spellStart"/>
      <w:r w:rsidRPr="00184398">
        <w:rPr>
          <w:rFonts w:ascii="Times New Roman" w:hAnsi="Times New Roman" w:cs="Times New Roman"/>
        </w:rPr>
        <w:t>i</w:t>
      </w:r>
      <w:proofErr w:type="spellEnd"/>
      <w:r w:rsidRPr="00184398">
        <w:rPr>
          <w:rFonts w:ascii="Times New Roman" w:hAnsi="Times New Roman" w:cs="Times New Roman"/>
        </w:rPr>
        <w:noBreakHyphen/>
        <w:t>Martin (2004) conducted one of the earliest panel studies on GDP convergence by applying both fixed effects and dynamic GMM estimators to a large cross-country panel. They demonstrated that poorer countries’ growth rates converge more slowly toward richer countries once country-specific unobservable—captured via fixed effects—are controlled for. Their dynamic GMM implementation, using lagged GDP levels as instruments, provided robust evidence against simple pooled OLS conclusions, highlighting the persistence of growth dynamics over time.</w:t>
      </w:r>
    </w:p>
    <w:p w14:paraId="1184A3C0" w14:textId="61AE4C4C" w:rsidR="00BC6207" w:rsidRPr="00184398" w:rsidRDefault="00BC6207" w:rsidP="00BC6207">
      <w:pPr>
        <w:spacing w:line="360" w:lineRule="auto"/>
        <w:jc w:val="both"/>
        <w:rPr>
          <w:rFonts w:ascii="Times New Roman" w:hAnsi="Times New Roman" w:cs="Times New Roman"/>
        </w:rPr>
      </w:pPr>
      <w:r w:rsidRPr="00184398">
        <w:rPr>
          <w:rFonts w:ascii="Times New Roman" w:hAnsi="Times New Roman" w:cs="Times New Roman"/>
        </w:rPr>
        <w:t>Fischer (1993) applied difference GMM to panel inflation data from a sample of industrial economies, uncovering significant inflation inertia and the differential impact of monetary regimes. By first-difference and using lagged inflation rates as instruments, he isolated genuine serial correlation in the inflation process. Building on this, Breitung and Das (2013) extended the analysis to emerging markets by employing panel cointegration techniques. They showed that while short-run inflation-output trade-offs vary across countries, long-run relationships adhere to a stable Phillips curve, validated through Pedroni-style group mean statistics adapted for cross-dependence.</w:t>
      </w:r>
    </w:p>
    <w:p w14:paraId="288AB506" w14:textId="77777777" w:rsidR="00BC6207" w:rsidRPr="00184398" w:rsidRDefault="00BC6207" w:rsidP="00BC6207">
      <w:pPr>
        <w:spacing w:line="360" w:lineRule="auto"/>
        <w:jc w:val="both"/>
        <w:rPr>
          <w:rFonts w:ascii="Times New Roman" w:hAnsi="Times New Roman" w:cs="Times New Roman"/>
        </w:rPr>
      </w:pPr>
      <w:r w:rsidRPr="00184398">
        <w:rPr>
          <w:rFonts w:ascii="Times New Roman" w:hAnsi="Times New Roman" w:cs="Times New Roman"/>
        </w:rPr>
        <w:t>Nickell (1997) utilized fixed effects models to examine unemployment dynamics within OECD countries, focusing on the role of labor market regulations. His within-transformation approach removed time-invariant country effects, revealing that stricter employment protection and higher unemployment benefits substantially increase equilibrium unemployment. Later, Ciccone (2015) used system GMM to assess how the 2008 financial crisis affected unemployment persistence in advanced economies. Ciccone’s study leveraged internal instruments to control for endogeneity of policy responses and demonstrated that crisis-induced policy shifts had long-lasting labor market effects.</w:t>
      </w:r>
    </w:p>
    <w:p w14:paraId="6C4F6A77" w14:textId="77777777" w:rsidR="00BC6207" w:rsidRPr="00184398" w:rsidRDefault="00BC6207" w:rsidP="00BC6207">
      <w:pPr>
        <w:spacing w:line="360" w:lineRule="auto"/>
        <w:jc w:val="both"/>
        <w:rPr>
          <w:rFonts w:ascii="Times New Roman" w:hAnsi="Times New Roman" w:cs="Times New Roman"/>
        </w:rPr>
      </w:pPr>
      <w:r w:rsidRPr="00184398">
        <w:rPr>
          <w:rFonts w:ascii="Times New Roman" w:hAnsi="Times New Roman" w:cs="Times New Roman"/>
        </w:rPr>
        <w:t xml:space="preserve">Becker, Fetzer, and Novy (2010) introduced interactive fixed effects to panel studies of fiscal policy, capturing unobserved global shocks while estimating heterogeneous fiscal multipliers across countries. Their approach combined factor-augmented regressions with time-varying loadings, revealing that fiscal stimulus efficacy depends critically on country-specific characteristics and global business cycle phases. </w:t>
      </w:r>
      <w:proofErr w:type="spellStart"/>
      <w:r w:rsidRPr="00184398">
        <w:rPr>
          <w:rFonts w:ascii="Times New Roman" w:hAnsi="Times New Roman" w:cs="Times New Roman"/>
        </w:rPr>
        <w:t>Imbs</w:t>
      </w:r>
      <w:proofErr w:type="spellEnd"/>
      <w:r w:rsidRPr="00184398">
        <w:rPr>
          <w:rFonts w:ascii="Times New Roman" w:hAnsi="Times New Roman" w:cs="Times New Roman"/>
        </w:rPr>
        <w:t xml:space="preserve"> and </w:t>
      </w:r>
      <w:proofErr w:type="spellStart"/>
      <w:r w:rsidRPr="00184398">
        <w:rPr>
          <w:rFonts w:ascii="Times New Roman" w:hAnsi="Times New Roman" w:cs="Times New Roman"/>
        </w:rPr>
        <w:t>Wacziarg</w:t>
      </w:r>
      <w:proofErr w:type="spellEnd"/>
      <w:r w:rsidRPr="00184398">
        <w:rPr>
          <w:rFonts w:ascii="Times New Roman" w:hAnsi="Times New Roman" w:cs="Times New Roman"/>
        </w:rPr>
        <w:t xml:space="preserve"> (2018) applied factor-augmented dynamic panels to study globalization’s impact on productivity, showing that latent </w:t>
      </w:r>
      <w:r w:rsidRPr="00184398">
        <w:rPr>
          <w:rFonts w:ascii="Times New Roman" w:hAnsi="Times New Roman" w:cs="Times New Roman"/>
        </w:rPr>
        <w:lastRenderedPageBreak/>
        <w:t>common factors—representing global integration forces—significantly drive productivity convergence among countries.</w:t>
      </w:r>
    </w:p>
    <w:p w14:paraId="1538C23D" w14:textId="0EB6414A" w:rsidR="00BC6207" w:rsidRPr="00184398" w:rsidRDefault="00BC6207" w:rsidP="009154F4">
      <w:pPr>
        <w:spacing w:line="360" w:lineRule="auto"/>
        <w:jc w:val="both"/>
        <w:rPr>
          <w:rFonts w:ascii="Times New Roman" w:hAnsi="Times New Roman" w:cs="Times New Roman"/>
        </w:rPr>
      </w:pPr>
      <w:r w:rsidRPr="00184398">
        <w:rPr>
          <w:rFonts w:ascii="Times New Roman" w:hAnsi="Times New Roman" w:cs="Times New Roman"/>
        </w:rPr>
        <w:t>Levine, Loayza, and Beck (2000) pioneered the use of system GMM to study the relationship between financial development and economic growth, instrumentalizing financial depth indicators with their own lags. They provided early evidence that deeper banking systems promote growth after addressing simultaneity and omitted variables. More recently, Aghion et al. (2021) expanded this line of research by incorporating network spillovers and measurement error corrections in R&amp;D panels. Their bias-corrected GMM framework, using higher-order spatial and temporal lags as instruments, offered more precise estimates of R&amp;D’s productivity spillovers across OECD countries.</w:t>
      </w:r>
    </w:p>
    <w:p w14:paraId="145B2B66" w14:textId="77777777" w:rsidR="009154F4" w:rsidRPr="00184398" w:rsidRDefault="009154F4" w:rsidP="009154F4">
      <w:pPr>
        <w:spacing w:line="360" w:lineRule="auto"/>
        <w:jc w:val="both"/>
        <w:rPr>
          <w:rFonts w:ascii="Times New Roman" w:hAnsi="Times New Roman" w:cs="Times New Roman"/>
        </w:rPr>
      </w:pPr>
    </w:p>
    <w:p w14:paraId="7D495395" w14:textId="77777777" w:rsidR="009154F4" w:rsidRPr="00184398" w:rsidRDefault="009154F4" w:rsidP="009154F4">
      <w:pPr>
        <w:spacing w:line="360" w:lineRule="auto"/>
        <w:jc w:val="both"/>
        <w:rPr>
          <w:rFonts w:ascii="Times New Roman" w:hAnsi="Times New Roman" w:cs="Times New Roman"/>
        </w:rPr>
      </w:pPr>
    </w:p>
    <w:p w14:paraId="21F9FC45" w14:textId="77777777" w:rsidR="009154F4" w:rsidRPr="00184398" w:rsidRDefault="009154F4" w:rsidP="009154F4">
      <w:pPr>
        <w:spacing w:line="360" w:lineRule="auto"/>
        <w:jc w:val="both"/>
        <w:rPr>
          <w:rFonts w:ascii="Times New Roman" w:hAnsi="Times New Roman" w:cs="Times New Roman"/>
        </w:rPr>
      </w:pPr>
    </w:p>
    <w:p w14:paraId="1FDEBDB2" w14:textId="77777777" w:rsidR="009154F4" w:rsidRPr="00184398" w:rsidRDefault="009154F4" w:rsidP="009154F4">
      <w:pPr>
        <w:spacing w:line="360" w:lineRule="auto"/>
        <w:jc w:val="both"/>
        <w:rPr>
          <w:rFonts w:ascii="Times New Roman" w:hAnsi="Times New Roman" w:cs="Times New Roman"/>
        </w:rPr>
      </w:pPr>
    </w:p>
    <w:p w14:paraId="4D90CEB7" w14:textId="77777777" w:rsidR="009154F4" w:rsidRPr="00184398" w:rsidRDefault="009154F4" w:rsidP="009154F4">
      <w:pPr>
        <w:spacing w:line="360" w:lineRule="auto"/>
        <w:jc w:val="both"/>
        <w:rPr>
          <w:rFonts w:ascii="Times New Roman" w:hAnsi="Times New Roman" w:cs="Times New Roman"/>
        </w:rPr>
      </w:pPr>
    </w:p>
    <w:p w14:paraId="760B4EC2" w14:textId="77777777" w:rsidR="009154F4" w:rsidRPr="00184398" w:rsidRDefault="009154F4" w:rsidP="009154F4">
      <w:pPr>
        <w:spacing w:line="360" w:lineRule="auto"/>
        <w:jc w:val="both"/>
        <w:rPr>
          <w:rFonts w:ascii="Times New Roman" w:hAnsi="Times New Roman" w:cs="Times New Roman"/>
        </w:rPr>
      </w:pPr>
    </w:p>
    <w:p w14:paraId="6E86AFED" w14:textId="77777777" w:rsidR="009154F4" w:rsidRPr="00184398" w:rsidRDefault="009154F4" w:rsidP="009154F4">
      <w:pPr>
        <w:spacing w:line="360" w:lineRule="auto"/>
        <w:jc w:val="both"/>
        <w:rPr>
          <w:rFonts w:ascii="Times New Roman" w:hAnsi="Times New Roman" w:cs="Times New Roman"/>
        </w:rPr>
      </w:pPr>
    </w:p>
    <w:p w14:paraId="77D55032" w14:textId="77777777" w:rsidR="009154F4" w:rsidRPr="00184398" w:rsidRDefault="009154F4" w:rsidP="009154F4">
      <w:pPr>
        <w:spacing w:line="360" w:lineRule="auto"/>
        <w:jc w:val="both"/>
        <w:rPr>
          <w:rFonts w:ascii="Times New Roman" w:hAnsi="Times New Roman" w:cs="Times New Roman"/>
          <w:b/>
          <w:bCs/>
        </w:rPr>
      </w:pPr>
    </w:p>
    <w:p w14:paraId="7E83BD5B" w14:textId="77777777" w:rsidR="00BC6207" w:rsidRPr="00184398" w:rsidRDefault="00BC6207" w:rsidP="00BC6207">
      <w:pPr>
        <w:spacing w:line="360" w:lineRule="auto"/>
        <w:rPr>
          <w:rFonts w:ascii="Times New Roman" w:hAnsi="Times New Roman" w:cs="Times New Roman"/>
          <w:b/>
          <w:bCs/>
        </w:rPr>
      </w:pPr>
    </w:p>
    <w:p w14:paraId="00E62F93" w14:textId="77777777" w:rsidR="00BC6207" w:rsidRPr="00184398" w:rsidRDefault="00BC6207" w:rsidP="00BC6207">
      <w:pPr>
        <w:spacing w:line="360" w:lineRule="auto"/>
        <w:rPr>
          <w:rFonts w:ascii="Times New Roman" w:hAnsi="Times New Roman" w:cs="Times New Roman"/>
          <w:b/>
          <w:bCs/>
        </w:rPr>
      </w:pPr>
    </w:p>
    <w:p w14:paraId="53A82FFD" w14:textId="77777777" w:rsidR="00BC6207" w:rsidRPr="00184398" w:rsidRDefault="00BC6207" w:rsidP="00BC6207">
      <w:pPr>
        <w:spacing w:line="360" w:lineRule="auto"/>
        <w:rPr>
          <w:rFonts w:ascii="Times New Roman" w:hAnsi="Times New Roman" w:cs="Times New Roman"/>
          <w:b/>
          <w:bCs/>
        </w:rPr>
      </w:pPr>
    </w:p>
    <w:p w14:paraId="480DD000" w14:textId="77777777" w:rsidR="005E7E7B" w:rsidRPr="00184398" w:rsidRDefault="005E7E7B" w:rsidP="00BC6207">
      <w:pPr>
        <w:spacing w:line="360" w:lineRule="auto"/>
        <w:rPr>
          <w:rFonts w:ascii="Times New Roman" w:hAnsi="Times New Roman" w:cs="Times New Roman"/>
        </w:rPr>
      </w:pPr>
    </w:p>
    <w:p w14:paraId="7D8BDA3B" w14:textId="77777777" w:rsidR="005E7E7B" w:rsidRPr="00184398" w:rsidRDefault="005E7E7B" w:rsidP="00BC6207">
      <w:pPr>
        <w:spacing w:line="360" w:lineRule="auto"/>
        <w:jc w:val="both"/>
        <w:rPr>
          <w:rFonts w:ascii="Times New Roman" w:hAnsi="Times New Roman" w:cs="Times New Roman"/>
          <w:b/>
          <w:bCs/>
        </w:rPr>
      </w:pPr>
    </w:p>
    <w:p w14:paraId="2885068D" w14:textId="77777777" w:rsidR="005E7E7B" w:rsidRPr="00184398" w:rsidRDefault="005E7E7B" w:rsidP="00BC6207">
      <w:pPr>
        <w:spacing w:line="360" w:lineRule="auto"/>
        <w:jc w:val="both"/>
        <w:rPr>
          <w:rFonts w:ascii="Times New Roman" w:hAnsi="Times New Roman" w:cs="Times New Roman"/>
          <w:b/>
          <w:bCs/>
        </w:rPr>
      </w:pPr>
    </w:p>
    <w:p w14:paraId="7DA0C97C" w14:textId="77777777" w:rsidR="005E7E7B" w:rsidRPr="00184398" w:rsidRDefault="005E7E7B" w:rsidP="00BC6207">
      <w:pPr>
        <w:spacing w:line="360" w:lineRule="auto"/>
        <w:jc w:val="both"/>
        <w:rPr>
          <w:rFonts w:ascii="Times New Roman" w:hAnsi="Times New Roman" w:cs="Times New Roman"/>
          <w:b/>
          <w:bCs/>
        </w:rPr>
      </w:pPr>
    </w:p>
    <w:p w14:paraId="7672826C" w14:textId="77777777" w:rsidR="005E7E7B" w:rsidRPr="00184398" w:rsidRDefault="005E7E7B" w:rsidP="00BC6207">
      <w:pPr>
        <w:spacing w:line="360" w:lineRule="auto"/>
        <w:jc w:val="both"/>
        <w:rPr>
          <w:rFonts w:ascii="Times New Roman" w:hAnsi="Times New Roman" w:cs="Times New Roman"/>
          <w:b/>
          <w:bCs/>
        </w:rPr>
      </w:pPr>
    </w:p>
    <w:p w14:paraId="50322F44" w14:textId="77777777" w:rsidR="005E7E7B" w:rsidRPr="00184398" w:rsidRDefault="005E7E7B" w:rsidP="00BC6207">
      <w:pPr>
        <w:spacing w:line="360" w:lineRule="auto"/>
        <w:jc w:val="both"/>
        <w:rPr>
          <w:rFonts w:ascii="Times New Roman" w:hAnsi="Times New Roman" w:cs="Times New Roman"/>
          <w:b/>
          <w:bCs/>
        </w:rPr>
      </w:pPr>
    </w:p>
    <w:p w14:paraId="743E41D8" w14:textId="77777777" w:rsidR="005E7E7B" w:rsidRPr="00184398" w:rsidRDefault="005E7E7B" w:rsidP="00BC6207">
      <w:pPr>
        <w:spacing w:line="360" w:lineRule="auto"/>
        <w:jc w:val="both"/>
        <w:rPr>
          <w:rFonts w:ascii="Times New Roman" w:hAnsi="Times New Roman" w:cs="Times New Roman"/>
          <w:b/>
          <w:bCs/>
        </w:rPr>
      </w:pPr>
    </w:p>
    <w:p w14:paraId="597787A1" w14:textId="46E87988" w:rsidR="00356D85" w:rsidRDefault="00356D85" w:rsidP="00BC6207">
      <w:pPr>
        <w:pStyle w:val="Heading1"/>
        <w:spacing w:line="360" w:lineRule="auto"/>
        <w:jc w:val="center"/>
        <w:rPr>
          <w:rFonts w:asciiTheme="majorBidi" w:hAnsiTheme="majorBidi"/>
          <w:b/>
          <w:bCs/>
          <w:color w:val="auto"/>
          <w:sz w:val="28"/>
          <w:szCs w:val="28"/>
        </w:rPr>
      </w:pPr>
      <w:bookmarkStart w:id="17" w:name="_Toc200291477"/>
      <w:r>
        <w:rPr>
          <w:rFonts w:asciiTheme="majorBidi" w:hAnsiTheme="majorBidi"/>
          <w:b/>
          <w:bCs/>
          <w:color w:val="auto"/>
          <w:sz w:val="28"/>
          <w:szCs w:val="28"/>
        </w:rPr>
        <w:t>Appendix (A): R Codes</w:t>
      </w:r>
      <w:bookmarkEnd w:id="17"/>
    </w:p>
    <w:p w14:paraId="6B3C1023" w14:textId="129D5C69" w:rsidR="00356D85" w:rsidRDefault="00356D85" w:rsidP="00356D85">
      <w:pPr>
        <w:pStyle w:val="Heading1"/>
        <w:spacing w:line="360" w:lineRule="auto"/>
        <w:jc w:val="center"/>
        <w:rPr>
          <w:rFonts w:asciiTheme="majorBidi" w:hAnsiTheme="majorBidi"/>
          <w:b/>
          <w:bCs/>
          <w:color w:val="auto"/>
          <w:sz w:val="28"/>
          <w:szCs w:val="28"/>
        </w:rPr>
      </w:pPr>
      <w:bookmarkStart w:id="18" w:name="_Toc200291478"/>
      <w:r>
        <w:rPr>
          <w:rFonts w:asciiTheme="majorBidi" w:hAnsiTheme="majorBidi"/>
          <w:b/>
          <w:bCs/>
          <w:color w:val="auto"/>
          <w:sz w:val="28"/>
          <w:szCs w:val="28"/>
        </w:rPr>
        <w:t>Appendix (B): Python Codes</w:t>
      </w:r>
      <w:bookmarkEnd w:id="18"/>
    </w:p>
    <w:p w14:paraId="7B649FEF" w14:textId="77777777" w:rsidR="00356D85" w:rsidRPr="00356D85" w:rsidRDefault="00356D85" w:rsidP="00356D85"/>
    <w:p w14:paraId="3C6D0A3C" w14:textId="77777777" w:rsidR="00356D85" w:rsidRPr="00356D85" w:rsidRDefault="00356D85" w:rsidP="00356D85"/>
    <w:p w14:paraId="594500B2" w14:textId="56CEE016" w:rsidR="005E7E7B" w:rsidRPr="005E7E7B" w:rsidRDefault="005E7E7B" w:rsidP="00BC6207">
      <w:pPr>
        <w:pStyle w:val="Heading1"/>
        <w:spacing w:line="360" w:lineRule="auto"/>
        <w:jc w:val="center"/>
        <w:rPr>
          <w:rFonts w:asciiTheme="majorBidi" w:hAnsiTheme="majorBidi"/>
          <w:b/>
          <w:bCs/>
          <w:color w:val="auto"/>
          <w:sz w:val="28"/>
          <w:szCs w:val="28"/>
        </w:rPr>
      </w:pPr>
      <w:bookmarkStart w:id="19" w:name="_Toc200291479"/>
      <w:r w:rsidRPr="005E7E7B">
        <w:rPr>
          <w:rFonts w:asciiTheme="majorBidi" w:hAnsiTheme="majorBidi"/>
          <w:b/>
          <w:bCs/>
          <w:color w:val="auto"/>
          <w:sz w:val="28"/>
          <w:szCs w:val="28"/>
        </w:rPr>
        <w:t>References</w:t>
      </w:r>
      <w:bookmarkEnd w:id="19"/>
    </w:p>
    <w:p w14:paraId="60EB748D"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Aghion, P., </w:t>
      </w:r>
      <w:proofErr w:type="spellStart"/>
      <w:r w:rsidRPr="00BC6207">
        <w:rPr>
          <w:rFonts w:asciiTheme="majorBidi" w:hAnsiTheme="majorBidi" w:cstheme="majorBidi"/>
        </w:rPr>
        <w:t>Bergeaud</w:t>
      </w:r>
      <w:proofErr w:type="spellEnd"/>
      <w:r w:rsidRPr="00BC6207">
        <w:rPr>
          <w:rFonts w:asciiTheme="majorBidi" w:hAnsiTheme="majorBidi" w:cstheme="majorBidi"/>
        </w:rPr>
        <w:t xml:space="preserve">, A., </w:t>
      </w:r>
      <w:proofErr w:type="spellStart"/>
      <w:r w:rsidRPr="00BC6207">
        <w:rPr>
          <w:rFonts w:asciiTheme="majorBidi" w:hAnsiTheme="majorBidi" w:cstheme="majorBidi"/>
        </w:rPr>
        <w:t>Lequien</w:t>
      </w:r>
      <w:proofErr w:type="spellEnd"/>
      <w:r w:rsidRPr="00BC6207">
        <w:rPr>
          <w:rFonts w:asciiTheme="majorBidi" w:hAnsiTheme="majorBidi" w:cstheme="majorBidi"/>
        </w:rPr>
        <w:t xml:space="preserve">, M., &amp; Melitz, M. (2021). R&amp;D and productivity growth: Addressing endogeneity and cross-sectional dependence with bias-corrected GMM. </w:t>
      </w:r>
      <w:r w:rsidRPr="00BC6207">
        <w:rPr>
          <w:rFonts w:asciiTheme="majorBidi" w:hAnsiTheme="majorBidi" w:cstheme="majorBidi"/>
          <w:i/>
          <w:iCs/>
        </w:rPr>
        <w:t>Journal of Econometrics</w:t>
      </w:r>
      <w:r w:rsidRPr="00BC6207">
        <w:rPr>
          <w:rFonts w:asciiTheme="majorBidi" w:hAnsiTheme="majorBidi" w:cstheme="majorBidi"/>
        </w:rPr>
        <w:t>, 220(2), 413–431.</w:t>
      </w:r>
    </w:p>
    <w:p w14:paraId="43E3225C"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Ahn, S. C., Lee, Y. J., &amp; Schmidt, P. (2019). Jackknife bias reduction for dynamic panels with persistent data. </w:t>
      </w:r>
      <w:r w:rsidRPr="00BC6207">
        <w:rPr>
          <w:rFonts w:asciiTheme="majorBidi" w:hAnsiTheme="majorBidi" w:cstheme="majorBidi"/>
          <w:i/>
          <w:iCs/>
        </w:rPr>
        <w:t>Econometric Reviews</w:t>
      </w:r>
      <w:r w:rsidRPr="00BC6207">
        <w:rPr>
          <w:rFonts w:asciiTheme="majorBidi" w:hAnsiTheme="majorBidi" w:cstheme="majorBidi"/>
        </w:rPr>
        <w:t>, 38(8), 849–872.</w:t>
      </w:r>
    </w:p>
    <w:p w14:paraId="7BA9F4CA"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Bai, J., Liao, Y., &amp; Shi, S. (2020). Robust dynamic panel estimation with latent factors. </w:t>
      </w:r>
      <w:r w:rsidRPr="00BC6207">
        <w:rPr>
          <w:rFonts w:asciiTheme="majorBidi" w:hAnsiTheme="majorBidi" w:cstheme="majorBidi"/>
          <w:i/>
          <w:iCs/>
        </w:rPr>
        <w:t>Econometric Reviews</w:t>
      </w:r>
      <w:r w:rsidRPr="00BC6207">
        <w:rPr>
          <w:rFonts w:asciiTheme="majorBidi" w:hAnsiTheme="majorBidi" w:cstheme="majorBidi"/>
        </w:rPr>
        <w:t>, 39(1), 1–27.</w:t>
      </w:r>
    </w:p>
    <w:p w14:paraId="4220F3A0" w14:textId="77777777" w:rsidR="00BC6207" w:rsidRPr="00BC6207" w:rsidRDefault="00BC6207" w:rsidP="00BC6207">
      <w:pPr>
        <w:numPr>
          <w:ilvl w:val="0"/>
          <w:numId w:val="5"/>
        </w:numPr>
        <w:spacing w:line="360" w:lineRule="auto"/>
        <w:jc w:val="both"/>
        <w:rPr>
          <w:rFonts w:asciiTheme="majorBidi" w:hAnsiTheme="majorBidi" w:cstheme="majorBidi"/>
        </w:rPr>
      </w:pPr>
      <w:proofErr w:type="spellStart"/>
      <w:r w:rsidRPr="00BC6207">
        <w:rPr>
          <w:rFonts w:asciiTheme="majorBidi" w:hAnsiTheme="majorBidi" w:cstheme="majorBidi"/>
        </w:rPr>
        <w:t>Baltagi</w:t>
      </w:r>
      <w:proofErr w:type="spellEnd"/>
      <w:r w:rsidRPr="00BC6207">
        <w:rPr>
          <w:rFonts w:asciiTheme="majorBidi" w:hAnsiTheme="majorBidi" w:cstheme="majorBidi"/>
        </w:rPr>
        <w:t xml:space="preserve">, B. H. (2008). </w:t>
      </w:r>
      <w:r w:rsidRPr="00BC6207">
        <w:rPr>
          <w:rFonts w:asciiTheme="majorBidi" w:hAnsiTheme="majorBidi" w:cstheme="majorBidi"/>
          <w:i/>
          <w:iCs/>
        </w:rPr>
        <w:t>Econometric Analysis of Panel Data</w:t>
      </w:r>
      <w:r w:rsidRPr="00BC6207">
        <w:rPr>
          <w:rFonts w:asciiTheme="majorBidi" w:hAnsiTheme="majorBidi" w:cstheme="majorBidi"/>
        </w:rPr>
        <w:t xml:space="preserve"> (4th ed.). John Wiley &amp; Sons.</w:t>
      </w:r>
    </w:p>
    <w:p w14:paraId="052F1FEA"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Barro, R. J., &amp; Sala</w:t>
      </w:r>
      <w:r w:rsidRPr="00BC6207">
        <w:rPr>
          <w:rFonts w:asciiTheme="majorBidi" w:hAnsiTheme="majorBidi" w:cstheme="majorBidi"/>
        </w:rPr>
        <w:noBreakHyphen/>
      </w:r>
      <w:proofErr w:type="spellStart"/>
      <w:r w:rsidRPr="00BC6207">
        <w:rPr>
          <w:rFonts w:asciiTheme="majorBidi" w:hAnsiTheme="majorBidi" w:cstheme="majorBidi"/>
        </w:rPr>
        <w:t>i</w:t>
      </w:r>
      <w:proofErr w:type="spellEnd"/>
      <w:r w:rsidRPr="00BC6207">
        <w:rPr>
          <w:rFonts w:asciiTheme="majorBidi" w:hAnsiTheme="majorBidi" w:cstheme="majorBidi"/>
        </w:rPr>
        <w:noBreakHyphen/>
        <w:t xml:space="preserve">Martin, X. (2004). </w:t>
      </w:r>
      <w:r w:rsidRPr="00BC6207">
        <w:rPr>
          <w:rFonts w:asciiTheme="majorBidi" w:hAnsiTheme="majorBidi" w:cstheme="majorBidi"/>
          <w:i/>
          <w:iCs/>
        </w:rPr>
        <w:t>Economic Growth</w:t>
      </w:r>
      <w:r w:rsidRPr="00BC6207">
        <w:rPr>
          <w:rFonts w:asciiTheme="majorBidi" w:hAnsiTheme="majorBidi" w:cstheme="majorBidi"/>
        </w:rPr>
        <w:t>. MIT Press.</w:t>
      </w:r>
    </w:p>
    <w:p w14:paraId="7BE7FEDD"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Becker, S. O., Fetzer, T., &amp; Novy, D. (2010). Who voted for Brexit? A factor-augmented panel analysis of policy preferences. </w:t>
      </w:r>
      <w:r w:rsidRPr="00BC6207">
        <w:rPr>
          <w:rFonts w:asciiTheme="majorBidi" w:hAnsiTheme="majorBidi" w:cstheme="majorBidi"/>
          <w:i/>
          <w:iCs/>
        </w:rPr>
        <w:t>Economic Journal</w:t>
      </w:r>
      <w:r w:rsidRPr="00BC6207">
        <w:rPr>
          <w:rFonts w:asciiTheme="majorBidi" w:hAnsiTheme="majorBidi" w:cstheme="majorBidi"/>
        </w:rPr>
        <w:t>, 130(628), F272–F297.</w:t>
      </w:r>
    </w:p>
    <w:p w14:paraId="0E296098"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Blundell, R., &amp; Bond, S. (1998). Initial conditions and moment restrictions in dynamic panel data models. </w:t>
      </w:r>
      <w:r w:rsidRPr="00BC6207">
        <w:rPr>
          <w:rFonts w:asciiTheme="majorBidi" w:hAnsiTheme="majorBidi" w:cstheme="majorBidi"/>
          <w:i/>
          <w:iCs/>
        </w:rPr>
        <w:t>Journal of Econometrics</w:t>
      </w:r>
      <w:r w:rsidRPr="00BC6207">
        <w:rPr>
          <w:rFonts w:asciiTheme="majorBidi" w:hAnsiTheme="majorBidi" w:cstheme="majorBidi"/>
        </w:rPr>
        <w:t>, 87(1), 115–143.</w:t>
      </w:r>
    </w:p>
    <w:p w14:paraId="646B67E1"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Breitung, J., &amp; Das, S. (2013). Panel cointegration for emerging markets’ inflation–output nexus. </w:t>
      </w:r>
      <w:r w:rsidRPr="00BC6207">
        <w:rPr>
          <w:rFonts w:asciiTheme="majorBidi" w:hAnsiTheme="majorBidi" w:cstheme="majorBidi"/>
          <w:i/>
          <w:iCs/>
        </w:rPr>
        <w:t>Journal of Applied Econometrics</w:t>
      </w:r>
      <w:r w:rsidRPr="00BC6207">
        <w:rPr>
          <w:rFonts w:asciiTheme="majorBidi" w:hAnsiTheme="majorBidi" w:cstheme="majorBidi"/>
        </w:rPr>
        <w:t>, 28(2), 374–394.</w:t>
      </w:r>
    </w:p>
    <w:p w14:paraId="077D1994"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lastRenderedPageBreak/>
        <w:t xml:space="preserve">Chudik, A., &amp; </w:t>
      </w:r>
      <w:proofErr w:type="spellStart"/>
      <w:r w:rsidRPr="00BC6207">
        <w:rPr>
          <w:rFonts w:asciiTheme="majorBidi" w:hAnsiTheme="majorBidi" w:cstheme="majorBidi"/>
        </w:rPr>
        <w:t>Pesaran</w:t>
      </w:r>
      <w:proofErr w:type="spellEnd"/>
      <w:r w:rsidRPr="00BC6207">
        <w:rPr>
          <w:rFonts w:asciiTheme="majorBidi" w:hAnsiTheme="majorBidi" w:cstheme="majorBidi"/>
        </w:rPr>
        <w:t xml:space="preserve">, M. H. (2018). Common correlated effects in large panels. </w:t>
      </w:r>
      <w:r w:rsidRPr="00BC6207">
        <w:rPr>
          <w:rFonts w:asciiTheme="majorBidi" w:hAnsiTheme="majorBidi" w:cstheme="majorBidi"/>
          <w:i/>
          <w:iCs/>
        </w:rPr>
        <w:t>Econometric Reviews</w:t>
      </w:r>
      <w:r w:rsidRPr="00BC6207">
        <w:rPr>
          <w:rFonts w:asciiTheme="majorBidi" w:hAnsiTheme="majorBidi" w:cstheme="majorBidi"/>
        </w:rPr>
        <w:t>, 37(3), 405–445.</w:t>
      </w:r>
    </w:p>
    <w:p w14:paraId="654AF963"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Ciccone, A. (2015). Financial crises and growth: A system GMM panel analysis. </w:t>
      </w:r>
      <w:r w:rsidRPr="00BC6207">
        <w:rPr>
          <w:rFonts w:asciiTheme="majorBidi" w:hAnsiTheme="majorBidi" w:cstheme="majorBidi"/>
          <w:i/>
          <w:iCs/>
        </w:rPr>
        <w:t>Review of Economics and Statistics</w:t>
      </w:r>
      <w:r w:rsidRPr="00BC6207">
        <w:rPr>
          <w:rFonts w:asciiTheme="majorBidi" w:hAnsiTheme="majorBidi" w:cstheme="majorBidi"/>
        </w:rPr>
        <w:t>, 97(2), 282–297.</w:t>
      </w:r>
    </w:p>
    <w:p w14:paraId="084E34C4"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Driscoll, J. C., &amp; Kraay, A. C. (2013). Consistent covariance matrix estimation with spatially dependent panel data. </w:t>
      </w:r>
      <w:r w:rsidRPr="00BC6207">
        <w:rPr>
          <w:rFonts w:asciiTheme="majorBidi" w:hAnsiTheme="majorBidi" w:cstheme="majorBidi"/>
          <w:i/>
          <w:iCs/>
        </w:rPr>
        <w:t>Review of Economics and Statistics</w:t>
      </w:r>
      <w:r w:rsidRPr="00BC6207">
        <w:rPr>
          <w:rFonts w:asciiTheme="majorBidi" w:hAnsiTheme="majorBidi" w:cstheme="majorBidi"/>
        </w:rPr>
        <w:t>, 95(4), 1144–1155.</w:t>
      </w:r>
    </w:p>
    <w:p w14:paraId="3B4B08F6"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Fischer, S. (1993). The role of macroeconomic factors in growth. </w:t>
      </w:r>
      <w:r w:rsidRPr="00BC6207">
        <w:rPr>
          <w:rFonts w:asciiTheme="majorBidi" w:hAnsiTheme="majorBidi" w:cstheme="majorBidi"/>
          <w:i/>
          <w:iCs/>
        </w:rPr>
        <w:t>Journal of Monetary Economics</w:t>
      </w:r>
      <w:r w:rsidRPr="00BC6207">
        <w:rPr>
          <w:rFonts w:asciiTheme="majorBidi" w:hAnsiTheme="majorBidi" w:cstheme="majorBidi"/>
        </w:rPr>
        <w:t>, 32(3), 485–512.</w:t>
      </w:r>
    </w:p>
    <w:p w14:paraId="48A3A354"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Hausman, J. A. (1978). Specification tests in econometrics. </w:t>
      </w:r>
      <w:proofErr w:type="spellStart"/>
      <w:r w:rsidRPr="00BC6207">
        <w:rPr>
          <w:rFonts w:asciiTheme="majorBidi" w:hAnsiTheme="majorBidi" w:cstheme="majorBidi"/>
          <w:i/>
          <w:iCs/>
        </w:rPr>
        <w:t>Econometrica</w:t>
      </w:r>
      <w:proofErr w:type="spellEnd"/>
      <w:r w:rsidRPr="00BC6207">
        <w:rPr>
          <w:rFonts w:asciiTheme="majorBidi" w:hAnsiTheme="majorBidi" w:cstheme="majorBidi"/>
        </w:rPr>
        <w:t>, 46(6), 1251–1271.</w:t>
      </w:r>
    </w:p>
    <w:p w14:paraId="48BD9ED0"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Hsiao, C. (2003). </w:t>
      </w:r>
      <w:r w:rsidRPr="00BC6207">
        <w:rPr>
          <w:rFonts w:asciiTheme="majorBidi" w:hAnsiTheme="majorBidi" w:cstheme="majorBidi"/>
          <w:i/>
          <w:iCs/>
        </w:rPr>
        <w:t>Analysis of Panel Data</w:t>
      </w:r>
      <w:r w:rsidRPr="00BC6207">
        <w:rPr>
          <w:rFonts w:asciiTheme="majorBidi" w:hAnsiTheme="majorBidi" w:cstheme="majorBidi"/>
        </w:rPr>
        <w:t>. Cambridge University Press.</w:t>
      </w:r>
    </w:p>
    <w:p w14:paraId="2D826E7A"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Huang, W.-Q., &amp; </w:t>
      </w:r>
      <w:proofErr w:type="spellStart"/>
      <w:r w:rsidRPr="00BC6207">
        <w:rPr>
          <w:rFonts w:asciiTheme="majorBidi" w:hAnsiTheme="majorBidi" w:cstheme="majorBidi"/>
        </w:rPr>
        <w:t>Pesaran</w:t>
      </w:r>
      <w:proofErr w:type="spellEnd"/>
      <w:r w:rsidRPr="00BC6207">
        <w:rPr>
          <w:rFonts w:asciiTheme="majorBidi" w:hAnsiTheme="majorBidi" w:cstheme="majorBidi"/>
        </w:rPr>
        <w:t xml:space="preserve">, M. H. (2022). Spatially augmented interactive effects models for panel data. </w:t>
      </w:r>
      <w:r w:rsidRPr="00BC6207">
        <w:rPr>
          <w:rFonts w:asciiTheme="majorBidi" w:hAnsiTheme="majorBidi" w:cstheme="majorBidi"/>
          <w:i/>
          <w:iCs/>
        </w:rPr>
        <w:t>Journal of Econometrics</w:t>
      </w:r>
      <w:r w:rsidRPr="00BC6207">
        <w:rPr>
          <w:rFonts w:asciiTheme="majorBidi" w:hAnsiTheme="majorBidi" w:cstheme="majorBidi"/>
        </w:rPr>
        <w:t>, 229(1), 112–131.</w:t>
      </w:r>
    </w:p>
    <w:p w14:paraId="7FD4FAC9"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Levin, A., Lin, C.-F., &amp; Chu, C.-S. J. (2002). Unit root tests in panel data: Asymptotic and finite-sample properties. </w:t>
      </w:r>
      <w:r w:rsidRPr="00BC6207">
        <w:rPr>
          <w:rFonts w:asciiTheme="majorBidi" w:hAnsiTheme="majorBidi" w:cstheme="majorBidi"/>
          <w:i/>
          <w:iCs/>
        </w:rPr>
        <w:t>Journal of Econometrics</w:t>
      </w:r>
      <w:r w:rsidRPr="00BC6207">
        <w:rPr>
          <w:rFonts w:asciiTheme="majorBidi" w:hAnsiTheme="majorBidi" w:cstheme="majorBidi"/>
        </w:rPr>
        <w:t>, 108(1), 1–24.</w:t>
      </w:r>
    </w:p>
    <w:p w14:paraId="28A5E144"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Moulton, B. R. (1990). An illustration of a pitfall in estimating the effects of aggregate variables on micro units. </w:t>
      </w:r>
      <w:r w:rsidRPr="00BC6207">
        <w:rPr>
          <w:rFonts w:asciiTheme="majorBidi" w:hAnsiTheme="majorBidi" w:cstheme="majorBidi"/>
          <w:i/>
          <w:iCs/>
        </w:rPr>
        <w:t>Review of Economics and Statistics</w:t>
      </w:r>
      <w:r w:rsidRPr="00BC6207">
        <w:rPr>
          <w:rFonts w:asciiTheme="majorBidi" w:hAnsiTheme="majorBidi" w:cstheme="majorBidi"/>
        </w:rPr>
        <w:t>, 72(2), 334–338.</w:t>
      </w:r>
    </w:p>
    <w:p w14:paraId="7EBFA512"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Moon, H. R., &amp; Weidner, M. (2015). Identifying global dynamics in large panels with interactive fixed effects. </w:t>
      </w:r>
      <w:r w:rsidRPr="00BC6207">
        <w:rPr>
          <w:rFonts w:asciiTheme="majorBidi" w:hAnsiTheme="majorBidi" w:cstheme="majorBidi"/>
          <w:i/>
          <w:iCs/>
        </w:rPr>
        <w:t>Econometric Theory</w:t>
      </w:r>
      <w:r w:rsidRPr="00BC6207">
        <w:rPr>
          <w:rFonts w:asciiTheme="majorBidi" w:hAnsiTheme="majorBidi" w:cstheme="majorBidi"/>
        </w:rPr>
        <w:t>, 31(6), 838–863.</w:t>
      </w:r>
    </w:p>
    <w:p w14:paraId="192CACA9" w14:textId="77777777" w:rsidR="00BC6207" w:rsidRPr="00BC6207" w:rsidRDefault="00BC6207" w:rsidP="00BC6207">
      <w:pPr>
        <w:numPr>
          <w:ilvl w:val="0"/>
          <w:numId w:val="5"/>
        </w:numPr>
        <w:spacing w:line="360" w:lineRule="auto"/>
        <w:jc w:val="both"/>
        <w:rPr>
          <w:rFonts w:asciiTheme="majorBidi" w:hAnsiTheme="majorBidi" w:cstheme="majorBidi"/>
        </w:rPr>
      </w:pPr>
      <w:proofErr w:type="spellStart"/>
      <w:r w:rsidRPr="00BC6207">
        <w:rPr>
          <w:rFonts w:asciiTheme="majorBidi" w:hAnsiTheme="majorBidi" w:cstheme="majorBidi"/>
        </w:rPr>
        <w:t>Mundlak</w:t>
      </w:r>
      <w:proofErr w:type="spellEnd"/>
      <w:r w:rsidRPr="00BC6207">
        <w:rPr>
          <w:rFonts w:asciiTheme="majorBidi" w:hAnsiTheme="majorBidi" w:cstheme="majorBidi"/>
        </w:rPr>
        <w:t xml:space="preserve">, Y. (1978). On the pooling of time series and cross section data. </w:t>
      </w:r>
      <w:proofErr w:type="spellStart"/>
      <w:r w:rsidRPr="00BC6207">
        <w:rPr>
          <w:rFonts w:asciiTheme="majorBidi" w:hAnsiTheme="majorBidi" w:cstheme="majorBidi"/>
          <w:i/>
          <w:iCs/>
        </w:rPr>
        <w:t>Econometrica</w:t>
      </w:r>
      <w:proofErr w:type="spellEnd"/>
      <w:r w:rsidRPr="00BC6207">
        <w:rPr>
          <w:rFonts w:asciiTheme="majorBidi" w:hAnsiTheme="majorBidi" w:cstheme="majorBidi"/>
        </w:rPr>
        <w:t>, 46(1), 69–85.</w:t>
      </w:r>
    </w:p>
    <w:p w14:paraId="61E89274"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Nickell, S. (1997). Unemployment and labor market rigidities: Europe versus North America. </w:t>
      </w:r>
      <w:r w:rsidRPr="00BC6207">
        <w:rPr>
          <w:rFonts w:asciiTheme="majorBidi" w:hAnsiTheme="majorBidi" w:cstheme="majorBidi"/>
          <w:i/>
          <w:iCs/>
        </w:rPr>
        <w:t>Journal of Economic Perspectives</w:t>
      </w:r>
      <w:r w:rsidRPr="00BC6207">
        <w:rPr>
          <w:rFonts w:asciiTheme="majorBidi" w:hAnsiTheme="majorBidi" w:cstheme="majorBidi"/>
        </w:rPr>
        <w:t>, 11(3), 55–74.</w:t>
      </w:r>
    </w:p>
    <w:p w14:paraId="32475BC9" w14:textId="77777777" w:rsidR="00BC6207" w:rsidRPr="00BC6207" w:rsidRDefault="00BC6207" w:rsidP="00BC6207">
      <w:pPr>
        <w:numPr>
          <w:ilvl w:val="0"/>
          <w:numId w:val="5"/>
        </w:numPr>
        <w:spacing w:line="360" w:lineRule="auto"/>
        <w:jc w:val="both"/>
        <w:rPr>
          <w:rFonts w:asciiTheme="majorBidi" w:hAnsiTheme="majorBidi" w:cstheme="majorBidi"/>
        </w:rPr>
      </w:pPr>
      <w:proofErr w:type="spellStart"/>
      <w:r w:rsidRPr="00BC6207">
        <w:rPr>
          <w:rFonts w:asciiTheme="majorBidi" w:hAnsiTheme="majorBidi" w:cstheme="majorBidi"/>
        </w:rPr>
        <w:t>Pesaran</w:t>
      </w:r>
      <w:proofErr w:type="spellEnd"/>
      <w:r w:rsidRPr="00BC6207">
        <w:rPr>
          <w:rFonts w:asciiTheme="majorBidi" w:hAnsiTheme="majorBidi" w:cstheme="majorBidi"/>
        </w:rPr>
        <w:t xml:space="preserve">, M. H. (2004). General diagnostic tests for cross-sectional dependence in panels. </w:t>
      </w:r>
      <w:proofErr w:type="spellStart"/>
      <w:r w:rsidRPr="00BC6207">
        <w:rPr>
          <w:rFonts w:asciiTheme="majorBidi" w:hAnsiTheme="majorBidi" w:cstheme="majorBidi"/>
          <w:i/>
          <w:iCs/>
        </w:rPr>
        <w:t>CESifo</w:t>
      </w:r>
      <w:proofErr w:type="spellEnd"/>
      <w:r w:rsidRPr="00BC6207">
        <w:rPr>
          <w:rFonts w:asciiTheme="majorBidi" w:hAnsiTheme="majorBidi" w:cstheme="majorBidi"/>
          <w:i/>
          <w:iCs/>
        </w:rPr>
        <w:t xml:space="preserve"> Working Paper</w:t>
      </w:r>
      <w:r w:rsidRPr="00BC6207">
        <w:rPr>
          <w:rFonts w:asciiTheme="majorBidi" w:hAnsiTheme="majorBidi" w:cstheme="majorBidi"/>
        </w:rPr>
        <w:t xml:space="preserve"> No. 1229.</w:t>
      </w:r>
    </w:p>
    <w:p w14:paraId="7698FA38"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lastRenderedPageBreak/>
        <w:t xml:space="preserve">Sun, Y., &amp; Kim, T.-H. (2023). High-dimensional instrument selection for dynamic panels via LASSO. </w:t>
      </w:r>
      <w:r w:rsidRPr="00BC6207">
        <w:rPr>
          <w:rFonts w:asciiTheme="majorBidi" w:hAnsiTheme="majorBidi" w:cstheme="majorBidi"/>
          <w:i/>
          <w:iCs/>
        </w:rPr>
        <w:t>Journal of Business &amp; Economic Statistics</w:t>
      </w:r>
      <w:r w:rsidRPr="00BC6207">
        <w:rPr>
          <w:rFonts w:asciiTheme="majorBidi" w:hAnsiTheme="majorBidi" w:cstheme="majorBidi"/>
        </w:rPr>
        <w:t>, 41(4), 1072–1087.</w:t>
      </w:r>
    </w:p>
    <w:p w14:paraId="65C42C21"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Verbeek, M., &amp; Nijman, T. (1992). Testing for selectivity bias in panel data models. </w:t>
      </w:r>
      <w:r w:rsidRPr="00BC6207">
        <w:rPr>
          <w:rFonts w:asciiTheme="majorBidi" w:hAnsiTheme="majorBidi" w:cstheme="majorBidi"/>
          <w:i/>
          <w:iCs/>
        </w:rPr>
        <w:t>International Economic Review</w:t>
      </w:r>
      <w:r w:rsidRPr="00BC6207">
        <w:rPr>
          <w:rFonts w:asciiTheme="majorBidi" w:hAnsiTheme="majorBidi" w:cstheme="majorBidi"/>
        </w:rPr>
        <w:t>, 33(3), 681–703.</w:t>
      </w:r>
    </w:p>
    <w:p w14:paraId="31DDDC82"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Wooldridge, J. M. (2010). </w:t>
      </w:r>
      <w:r w:rsidRPr="00BC6207">
        <w:rPr>
          <w:rFonts w:asciiTheme="majorBidi" w:hAnsiTheme="majorBidi" w:cstheme="majorBidi"/>
          <w:i/>
          <w:iCs/>
        </w:rPr>
        <w:t>Econometric Analysis of Cross Section and Panel Data</w:t>
      </w:r>
      <w:r w:rsidRPr="00BC6207">
        <w:rPr>
          <w:rFonts w:asciiTheme="majorBidi" w:hAnsiTheme="majorBidi" w:cstheme="majorBidi"/>
        </w:rPr>
        <w:t xml:space="preserve"> (2nd ed.). MIT Press.</w:t>
      </w:r>
    </w:p>
    <w:p w14:paraId="27613DFF"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Zhang, Y., &amp; Lee, C.-J. (2024). Machine learning augmented GMM for panel data with structural breaks. </w:t>
      </w:r>
      <w:r w:rsidRPr="00BC6207">
        <w:rPr>
          <w:rFonts w:asciiTheme="majorBidi" w:hAnsiTheme="majorBidi" w:cstheme="majorBidi"/>
          <w:i/>
          <w:iCs/>
        </w:rPr>
        <w:t>Journal of Applied Econometrics</w:t>
      </w:r>
      <w:r w:rsidRPr="00BC6207">
        <w:rPr>
          <w:rFonts w:asciiTheme="majorBidi" w:hAnsiTheme="majorBidi" w:cstheme="majorBidi"/>
        </w:rPr>
        <w:t>, 39(2), 255–274.</w:t>
      </w:r>
    </w:p>
    <w:p w14:paraId="4484FD93" w14:textId="77777777" w:rsidR="005E7E7B" w:rsidRPr="005E7E7B" w:rsidRDefault="005E7E7B" w:rsidP="00BC6207">
      <w:pPr>
        <w:spacing w:line="360" w:lineRule="auto"/>
        <w:ind w:left="720"/>
        <w:jc w:val="both"/>
        <w:rPr>
          <w:rFonts w:asciiTheme="majorBidi" w:hAnsiTheme="majorBidi" w:cstheme="majorBidi"/>
        </w:rPr>
      </w:pPr>
    </w:p>
    <w:sectPr w:rsidR="005E7E7B" w:rsidRPr="005E7E7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5DB9A" w14:textId="77777777" w:rsidR="00EB2AC0" w:rsidRDefault="00EB2AC0" w:rsidP="00356D85">
      <w:pPr>
        <w:spacing w:after="0" w:line="240" w:lineRule="auto"/>
      </w:pPr>
      <w:r>
        <w:separator/>
      </w:r>
    </w:p>
  </w:endnote>
  <w:endnote w:type="continuationSeparator" w:id="0">
    <w:p w14:paraId="7DCFC8D8" w14:textId="77777777" w:rsidR="00EB2AC0" w:rsidRDefault="00EB2AC0" w:rsidP="00356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A42625" w14:textId="77777777" w:rsidR="00EB2AC0" w:rsidRDefault="00EB2AC0" w:rsidP="00356D85">
      <w:pPr>
        <w:spacing w:after="0" w:line="240" w:lineRule="auto"/>
      </w:pPr>
      <w:r>
        <w:separator/>
      </w:r>
    </w:p>
  </w:footnote>
  <w:footnote w:type="continuationSeparator" w:id="0">
    <w:p w14:paraId="19AE6317" w14:textId="77777777" w:rsidR="00EB2AC0" w:rsidRDefault="00EB2AC0" w:rsidP="00356D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ADA24" w14:textId="77777777" w:rsidR="00356D85" w:rsidRDefault="00356D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24715"/>
    <w:multiLevelType w:val="multilevel"/>
    <w:tmpl w:val="4D78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211BE"/>
    <w:multiLevelType w:val="hybridMultilevel"/>
    <w:tmpl w:val="E1423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2121C"/>
    <w:multiLevelType w:val="multilevel"/>
    <w:tmpl w:val="FFCCD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2269CF"/>
    <w:multiLevelType w:val="multilevel"/>
    <w:tmpl w:val="09101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9F32BF"/>
    <w:multiLevelType w:val="multilevel"/>
    <w:tmpl w:val="F4FE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161DA"/>
    <w:multiLevelType w:val="multilevel"/>
    <w:tmpl w:val="68AA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E55255"/>
    <w:multiLevelType w:val="multilevel"/>
    <w:tmpl w:val="A0AC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3B566C"/>
    <w:multiLevelType w:val="multilevel"/>
    <w:tmpl w:val="52E0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350D10"/>
    <w:multiLevelType w:val="multilevel"/>
    <w:tmpl w:val="B11C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890C1F"/>
    <w:multiLevelType w:val="multilevel"/>
    <w:tmpl w:val="85E2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6499030">
    <w:abstractNumId w:val="2"/>
  </w:num>
  <w:num w:numId="2" w16cid:durableId="2075082025">
    <w:abstractNumId w:val="9"/>
  </w:num>
  <w:num w:numId="3" w16cid:durableId="772898713">
    <w:abstractNumId w:val="3"/>
  </w:num>
  <w:num w:numId="4" w16cid:durableId="1911233865">
    <w:abstractNumId w:val="8"/>
  </w:num>
  <w:num w:numId="5" w16cid:durableId="700319898">
    <w:abstractNumId w:val="5"/>
  </w:num>
  <w:num w:numId="6" w16cid:durableId="575363717">
    <w:abstractNumId w:val="1"/>
  </w:num>
  <w:num w:numId="7" w16cid:durableId="1957905522">
    <w:abstractNumId w:val="0"/>
  </w:num>
  <w:num w:numId="8" w16cid:durableId="209072993">
    <w:abstractNumId w:val="4"/>
  </w:num>
  <w:num w:numId="9" w16cid:durableId="1659648569">
    <w:abstractNumId w:val="6"/>
  </w:num>
  <w:num w:numId="10" w16cid:durableId="3696889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E7B"/>
    <w:rsid w:val="000C2F7B"/>
    <w:rsid w:val="000D4AC1"/>
    <w:rsid w:val="00184398"/>
    <w:rsid w:val="003463D4"/>
    <w:rsid w:val="00356D85"/>
    <w:rsid w:val="003E3662"/>
    <w:rsid w:val="005C4D7E"/>
    <w:rsid w:val="005E7E7B"/>
    <w:rsid w:val="006B6AAE"/>
    <w:rsid w:val="006E3428"/>
    <w:rsid w:val="00720296"/>
    <w:rsid w:val="007562E1"/>
    <w:rsid w:val="00774517"/>
    <w:rsid w:val="007814F9"/>
    <w:rsid w:val="0079049D"/>
    <w:rsid w:val="008E6F95"/>
    <w:rsid w:val="009154F4"/>
    <w:rsid w:val="00955EDE"/>
    <w:rsid w:val="009B7AE7"/>
    <w:rsid w:val="00A852D2"/>
    <w:rsid w:val="00B019C8"/>
    <w:rsid w:val="00BC6207"/>
    <w:rsid w:val="00E728B8"/>
    <w:rsid w:val="00EB2A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95918"/>
  <w15:chartTrackingRefBased/>
  <w15:docId w15:val="{B9908E3F-2718-41E9-B406-468C085D2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207"/>
  </w:style>
  <w:style w:type="paragraph" w:styleId="Heading1">
    <w:name w:val="heading 1"/>
    <w:basedOn w:val="Normal"/>
    <w:next w:val="Normal"/>
    <w:link w:val="Heading1Char"/>
    <w:uiPriority w:val="9"/>
    <w:qFormat/>
    <w:rsid w:val="005E7E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7E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7E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E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E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E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E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E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E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E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7E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7E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E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E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E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E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E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E7B"/>
    <w:rPr>
      <w:rFonts w:eastAsiaTheme="majorEastAsia" w:cstheme="majorBidi"/>
      <w:color w:val="272727" w:themeColor="text1" w:themeTint="D8"/>
    </w:rPr>
  </w:style>
  <w:style w:type="paragraph" w:styleId="Title">
    <w:name w:val="Title"/>
    <w:basedOn w:val="Normal"/>
    <w:next w:val="Normal"/>
    <w:link w:val="TitleChar"/>
    <w:uiPriority w:val="10"/>
    <w:qFormat/>
    <w:rsid w:val="005E7E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E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E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E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E7B"/>
    <w:pPr>
      <w:spacing w:before="160"/>
      <w:jc w:val="center"/>
    </w:pPr>
    <w:rPr>
      <w:i/>
      <w:iCs/>
      <w:color w:val="404040" w:themeColor="text1" w:themeTint="BF"/>
    </w:rPr>
  </w:style>
  <w:style w:type="character" w:customStyle="1" w:styleId="QuoteChar">
    <w:name w:val="Quote Char"/>
    <w:basedOn w:val="DefaultParagraphFont"/>
    <w:link w:val="Quote"/>
    <w:uiPriority w:val="29"/>
    <w:rsid w:val="005E7E7B"/>
    <w:rPr>
      <w:i/>
      <w:iCs/>
      <w:color w:val="404040" w:themeColor="text1" w:themeTint="BF"/>
    </w:rPr>
  </w:style>
  <w:style w:type="paragraph" w:styleId="ListParagraph">
    <w:name w:val="List Paragraph"/>
    <w:basedOn w:val="Normal"/>
    <w:uiPriority w:val="34"/>
    <w:qFormat/>
    <w:rsid w:val="005E7E7B"/>
    <w:pPr>
      <w:ind w:left="720"/>
      <w:contextualSpacing/>
    </w:pPr>
  </w:style>
  <w:style w:type="character" w:styleId="IntenseEmphasis">
    <w:name w:val="Intense Emphasis"/>
    <w:basedOn w:val="DefaultParagraphFont"/>
    <w:uiPriority w:val="21"/>
    <w:qFormat/>
    <w:rsid w:val="005E7E7B"/>
    <w:rPr>
      <w:i/>
      <w:iCs/>
      <w:color w:val="0F4761" w:themeColor="accent1" w:themeShade="BF"/>
    </w:rPr>
  </w:style>
  <w:style w:type="paragraph" w:styleId="IntenseQuote">
    <w:name w:val="Intense Quote"/>
    <w:basedOn w:val="Normal"/>
    <w:next w:val="Normal"/>
    <w:link w:val="IntenseQuoteChar"/>
    <w:uiPriority w:val="30"/>
    <w:qFormat/>
    <w:rsid w:val="005E7E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E7B"/>
    <w:rPr>
      <w:i/>
      <w:iCs/>
      <w:color w:val="0F4761" w:themeColor="accent1" w:themeShade="BF"/>
    </w:rPr>
  </w:style>
  <w:style w:type="character" w:styleId="IntenseReference">
    <w:name w:val="Intense Reference"/>
    <w:basedOn w:val="DefaultParagraphFont"/>
    <w:uiPriority w:val="32"/>
    <w:qFormat/>
    <w:rsid w:val="005E7E7B"/>
    <w:rPr>
      <w:b/>
      <w:bCs/>
      <w:smallCaps/>
      <w:color w:val="0F4761" w:themeColor="accent1" w:themeShade="BF"/>
      <w:spacing w:val="5"/>
    </w:rPr>
  </w:style>
  <w:style w:type="table" w:styleId="TableGrid">
    <w:name w:val="Table Grid"/>
    <w:basedOn w:val="TableNormal"/>
    <w:uiPriority w:val="39"/>
    <w:rsid w:val="00356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6D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D85"/>
  </w:style>
  <w:style w:type="paragraph" w:styleId="Footer">
    <w:name w:val="footer"/>
    <w:basedOn w:val="Normal"/>
    <w:link w:val="FooterChar"/>
    <w:uiPriority w:val="99"/>
    <w:unhideWhenUsed/>
    <w:rsid w:val="00356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D85"/>
  </w:style>
  <w:style w:type="paragraph" w:styleId="TOCHeading">
    <w:name w:val="TOC Heading"/>
    <w:basedOn w:val="Heading1"/>
    <w:next w:val="Normal"/>
    <w:uiPriority w:val="39"/>
    <w:unhideWhenUsed/>
    <w:qFormat/>
    <w:rsid w:val="00356D8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56D85"/>
    <w:pPr>
      <w:spacing w:after="100"/>
    </w:pPr>
  </w:style>
  <w:style w:type="paragraph" w:styleId="TOC2">
    <w:name w:val="toc 2"/>
    <w:basedOn w:val="Normal"/>
    <w:next w:val="Normal"/>
    <w:autoRedefine/>
    <w:uiPriority w:val="39"/>
    <w:unhideWhenUsed/>
    <w:rsid w:val="00356D85"/>
    <w:pPr>
      <w:spacing w:after="100"/>
      <w:ind w:left="240"/>
    </w:pPr>
  </w:style>
  <w:style w:type="character" w:styleId="Hyperlink">
    <w:name w:val="Hyperlink"/>
    <w:basedOn w:val="DefaultParagraphFont"/>
    <w:uiPriority w:val="99"/>
    <w:unhideWhenUsed/>
    <w:rsid w:val="00356D85"/>
    <w:rPr>
      <w:color w:val="467886" w:themeColor="hyperlink"/>
      <w:u w:val="single"/>
    </w:rPr>
  </w:style>
  <w:style w:type="character" w:styleId="UnresolvedMention">
    <w:name w:val="Unresolved Mention"/>
    <w:basedOn w:val="DefaultParagraphFont"/>
    <w:uiPriority w:val="99"/>
    <w:semiHidden/>
    <w:unhideWhenUsed/>
    <w:rsid w:val="00E728B8"/>
    <w:rPr>
      <w:color w:val="605E5C"/>
      <w:shd w:val="clear" w:color="auto" w:fill="E1DFDD"/>
    </w:rPr>
  </w:style>
  <w:style w:type="character" w:styleId="FollowedHyperlink">
    <w:name w:val="FollowedHyperlink"/>
    <w:basedOn w:val="DefaultParagraphFont"/>
    <w:uiPriority w:val="99"/>
    <w:semiHidden/>
    <w:unhideWhenUsed/>
    <w:rsid w:val="00E728B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968296">
      <w:bodyDiv w:val="1"/>
      <w:marLeft w:val="0"/>
      <w:marRight w:val="0"/>
      <w:marTop w:val="0"/>
      <w:marBottom w:val="0"/>
      <w:divBdr>
        <w:top w:val="none" w:sz="0" w:space="0" w:color="auto"/>
        <w:left w:val="none" w:sz="0" w:space="0" w:color="auto"/>
        <w:bottom w:val="none" w:sz="0" w:space="0" w:color="auto"/>
        <w:right w:val="none" w:sz="0" w:space="0" w:color="auto"/>
      </w:divBdr>
    </w:div>
    <w:div w:id="592975722">
      <w:bodyDiv w:val="1"/>
      <w:marLeft w:val="0"/>
      <w:marRight w:val="0"/>
      <w:marTop w:val="0"/>
      <w:marBottom w:val="0"/>
      <w:divBdr>
        <w:top w:val="none" w:sz="0" w:space="0" w:color="auto"/>
        <w:left w:val="none" w:sz="0" w:space="0" w:color="auto"/>
        <w:bottom w:val="none" w:sz="0" w:space="0" w:color="auto"/>
        <w:right w:val="none" w:sz="0" w:space="0" w:color="auto"/>
      </w:divBdr>
    </w:div>
    <w:div w:id="893539566">
      <w:bodyDiv w:val="1"/>
      <w:marLeft w:val="0"/>
      <w:marRight w:val="0"/>
      <w:marTop w:val="0"/>
      <w:marBottom w:val="0"/>
      <w:divBdr>
        <w:top w:val="none" w:sz="0" w:space="0" w:color="auto"/>
        <w:left w:val="none" w:sz="0" w:space="0" w:color="auto"/>
        <w:bottom w:val="none" w:sz="0" w:space="0" w:color="auto"/>
        <w:right w:val="none" w:sz="0" w:space="0" w:color="auto"/>
      </w:divBdr>
    </w:div>
    <w:div w:id="1163593008">
      <w:bodyDiv w:val="1"/>
      <w:marLeft w:val="0"/>
      <w:marRight w:val="0"/>
      <w:marTop w:val="0"/>
      <w:marBottom w:val="0"/>
      <w:divBdr>
        <w:top w:val="none" w:sz="0" w:space="0" w:color="auto"/>
        <w:left w:val="none" w:sz="0" w:space="0" w:color="auto"/>
        <w:bottom w:val="none" w:sz="0" w:space="0" w:color="auto"/>
        <w:right w:val="none" w:sz="0" w:space="0" w:color="auto"/>
      </w:divBdr>
    </w:div>
    <w:div w:id="1196579591">
      <w:bodyDiv w:val="1"/>
      <w:marLeft w:val="0"/>
      <w:marRight w:val="0"/>
      <w:marTop w:val="0"/>
      <w:marBottom w:val="0"/>
      <w:divBdr>
        <w:top w:val="none" w:sz="0" w:space="0" w:color="auto"/>
        <w:left w:val="none" w:sz="0" w:space="0" w:color="auto"/>
        <w:bottom w:val="none" w:sz="0" w:space="0" w:color="auto"/>
        <w:right w:val="none" w:sz="0" w:space="0" w:color="auto"/>
      </w:divBdr>
    </w:div>
    <w:div w:id="1737773922">
      <w:bodyDiv w:val="1"/>
      <w:marLeft w:val="0"/>
      <w:marRight w:val="0"/>
      <w:marTop w:val="0"/>
      <w:marBottom w:val="0"/>
      <w:divBdr>
        <w:top w:val="none" w:sz="0" w:space="0" w:color="auto"/>
        <w:left w:val="none" w:sz="0" w:space="0" w:color="auto"/>
        <w:bottom w:val="none" w:sz="0" w:space="0" w:color="auto"/>
        <w:right w:val="none" w:sz="0" w:space="0" w:color="auto"/>
      </w:divBdr>
    </w:div>
    <w:div w:id="1823037357">
      <w:bodyDiv w:val="1"/>
      <w:marLeft w:val="0"/>
      <w:marRight w:val="0"/>
      <w:marTop w:val="0"/>
      <w:marBottom w:val="0"/>
      <w:divBdr>
        <w:top w:val="none" w:sz="0" w:space="0" w:color="auto"/>
        <w:left w:val="none" w:sz="0" w:space="0" w:color="auto"/>
        <w:bottom w:val="none" w:sz="0" w:space="0" w:color="auto"/>
        <w:right w:val="none" w:sz="0" w:space="0" w:color="auto"/>
      </w:divBdr>
    </w:div>
    <w:div w:id="1928343654">
      <w:bodyDiv w:val="1"/>
      <w:marLeft w:val="0"/>
      <w:marRight w:val="0"/>
      <w:marTop w:val="0"/>
      <w:marBottom w:val="0"/>
      <w:divBdr>
        <w:top w:val="none" w:sz="0" w:space="0" w:color="auto"/>
        <w:left w:val="none" w:sz="0" w:space="0" w:color="auto"/>
        <w:bottom w:val="none" w:sz="0" w:space="0" w:color="auto"/>
        <w:right w:val="none" w:sz="0" w:space="0" w:color="auto"/>
      </w:divBdr>
    </w:div>
    <w:div w:id="210811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rmaidchart.com/app/projects/1c581e1e-0fe6-4ce3-b041-a72174f9ca0b/diagrams/dc07b120-1935-46e0-8043-60440a4b7f3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inkedin.com/in/mohamed-abd-al-mgyd-9886151b2/"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AE0A2-D5DD-4854-BE06-20D121547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15</Pages>
  <Words>3152</Words>
  <Characters>17971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Mohamed</dc:creator>
  <cp:keywords/>
  <dc:description/>
  <cp:lastModifiedBy>Mohammed Stayed Ahmed Abd AL-mgyd</cp:lastModifiedBy>
  <cp:revision>8</cp:revision>
  <dcterms:created xsi:type="dcterms:W3CDTF">2025-06-08T12:03:00Z</dcterms:created>
  <dcterms:modified xsi:type="dcterms:W3CDTF">2025-06-09T10:08:00Z</dcterms:modified>
</cp:coreProperties>
</file>