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9BD957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LÊ THỊ HOÀI MY_1150080107_CNPM2</w:t>
      </w:r>
    </w:p>
    <w:p w14:paraId="0F36BF0E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BÀI THỰC HÀNH SỐ 6 (4 tiết)</w:t>
      </w:r>
    </w:p>
    <w:p w14:paraId="76074283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3A10B6D2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  <w:t>Quản lý chi phí dự án</w:t>
      </w:r>
    </w:p>
    <w:p w14:paraId="4DD9985D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  <w:t>Bài 1: Cho bảng dữ liệu sau:</w:t>
      </w:r>
    </w:p>
    <w:p w14:paraId="2CC2F44C">
      <w:pPr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7DC8DF57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1. Tính NPV cho 2 dự án trên.</w:t>
      </w:r>
    </w:p>
    <w:p w14:paraId="21C5F26E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2. Dựa vào NPV đã tính cho biết dự án nào sẽ dược chọn?</w:t>
      </w:r>
    </w:p>
    <w:p w14:paraId="7D73229D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Công thức tính NPV:</w:t>
      </w:r>
    </w:p>
    <w:p w14:paraId="6A556F7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 xml:space="preserve">            CF1        CF2        CF3             CFn</w:t>
      </w:r>
    </w:p>
    <w:p w14:paraId="1109218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NPV =  -------- + -------- + -------- + ... + -------- -</w:t>
      </w:r>
    </w:p>
    <w:p w14:paraId="65BC584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 xml:space="preserve">        (1+r)^1   (1+r)^2   (1+r)^3          (1+r)^n        Chi phí ban đầu</w:t>
      </w:r>
    </w:p>
    <w:p w14:paraId="60435598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300301DD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Trong đó:</w:t>
      </w:r>
    </w:p>
    <w:p w14:paraId="68968AA3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- CFt: Dòng tiền thuần tại năm t</w:t>
      </w:r>
    </w:p>
    <w:p w14:paraId="28E706A8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- r: Lãi suất chiết khấu (r = 10%)</w:t>
      </w:r>
    </w:p>
    <w:p w14:paraId="481F00F0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Dòng tiền thuần theo từng năm:</w:t>
      </w:r>
    </w:p>
    <w:p w14:paraId="68D3C96D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Năm 1:  -5.000</w:t>
      </w:r>
    </w:p>
    <w:p w14:paraId="6EDF7C5E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Năm 2:  +1.000</w:t>
      </w:r>
    </w:p>
    <w:p w14:paraId="78541CFF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Năm 3:  +1.000</w:t>
      </w:r>
    </w:p>
    <w:p w14:paraId="4C37A8BD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Năm 4:  +1.000</w:t>
      </w:r>
    </w:p>
    <w:p w14:paraId="027CCDD1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Năm 5:  +1.000</w:t>
      </w:r>
    </w:p>
    <w:p w14:paraId="7BDB6877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4362BF02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Áp dụng công thức tính:</w:t>
      </w:r>
    </w:p>
    <w:p w14:paraId="2F10B9AE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NPV(Project 1) = -1.663,76 (đơn vị tiền)</w:t>
      </w:r>
    </w:p>
    <w:p w14:paraId="6F812DFD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Dòng tiền thuần theo từng năm:</w:t>
      </w:r>
    </w:p>
    <w:p w14:paraId="40175B64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Năm 1:  -1.000</w:t>
      </w:r>
    </w:p>
    <w:p w14:paraId="5AF7A6B9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Năm 2:       0</w:t>
      </w:r>
    </w:p>
    <w:p w14:paraId="2D4B1C5C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Năm 3: +2.000</w:t>
      </w:r>
    </w:p>
    <w:p w14:paraId="4D8849CB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Năm 4: +2.000</w:t>
      </w:r>
    </w:p>
    <w:p w14:paraId="5B22459C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Năm 5: +2.000</w:t>
      </w:r>
    </w:p>
    <w:p w14:paraId="259D7337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</w:p>
    <w:p w14:paraId="56E83861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</w:p>
    <w:p w14:paraId="1272A057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</w:p>
    <w:p w14:paraId="6DE63F32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</w:p>
    <w:p w14:paraId="4CDF410A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</w:p>
    <w:p w14:paraId="013BAD0C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</w:p>
    <w:p w14:paraId="1B30B053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</w:p>
    <w:p w14:paraId="20C40D72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</w:p>
    <w:p w14:paraId="366262C5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</w:p>
    <w:p w14:paraId="782B1429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</w:p>
    <w:p w14:paraId="59F81383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</w:p>
    <w:p w14:paraId="557E0C03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</w:p>
    <w:p w14:paraId="49D579E5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</w:p>
    <w:p w14:paraId="58329603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</w:p>
    <w:p w14:paraId="1175D96B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</w:p>
    <w:p w14:paraId="559C5DE4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743A6622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Áp dụng công thức tính:</w:t>
      </w:r>
    </w:p>
    <w:p w14:paraId="51A5D36A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NPV(Project 2) = +3.201,41 (đơn vị tiền)</w:t>
      </w:r>
    </w:p>
    <w:p w14:paraId="69FDE16C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tbl>
      <w:tblPr>
        <w:tblW w:w="829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2"/>
        <w:gridCol w:w="953"/>
        <w:gridCol w:w="953"/>
        <w:gridCol w:w="953"/>
        <w:gridCol w:w="953"/>
        <w:gridCol w:w="953"/>
        <w:gridCol w:w="1516"/>
        <w:gridCol w:w="960"/>
      </w:tblGrid>
      <w:tr w14:paraId="0E0BB8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B89FE94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57ACD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YEAR 1</w:t>
            </w:r>
          </w:p>
        </w:tc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1BFF8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YEAR 2</w:t>
            </w:r>
          </w:p>
        </w:tc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F3A8B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YEAR 3</w:t>
            </w:r>
          </w:p>
        </w:tc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A7C6F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YEAR 4</w:t>
            </w:r>
          </w:p>
        </w:tc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5A827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YEAR 5</w:t>
            </w:r>
          </w:p>
        </w:tc>
        <w:tc>
          <w:tcPr>
            <w:tcW w:w="15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700E7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TOTAL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18CB148">
            <w:pP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</w:tr>
      <w:tr w14:paraId="1BC787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29114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Benefits</w:t>
            </w:r>
          </w:p>
        </w:tc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71CE83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BEEA5E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2000</w:t>
            </w:r>
          </w:p>
        </w:tc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24DF7F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3000</w:t>
            </w:r>
          </w:p>
        </w:tc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4DD034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4000</w:t>
            </w:r>
          </w:p>
        </w:tc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DCF209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5000</w:t>
            </w:r>
          </w:p>
        </w:tc>
        <w:tc>
          <w:tcPr>
            <w:tcW w:w="15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8E34950">
            <w:pP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319C7D7">
            <w:pP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</w:tr>
      <w:tr w14:paraId="1D02D2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986B5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Cost</w:t>
            </w:r>
          </w:p>
        </w:tc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DFB8EB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5000</w:t>
            </w:r>
          </w:p>
        </w:tc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EC4CBD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1000</w:t>
            </w:r>
          </w:p>
        </w:tc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4E6E96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2000</w:t>
            </w:r>
          </w:p>
        </w:tc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E7A0A7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3000</w:t>
            </w:r>
          </w:p>
        </w:tc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F6E610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4000</w:t>
            </w:r>
          </w:p>
        </w:tc>
        <w:tc>
          <w:tcPr>
            <w:tcW w:w="15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7BBDDB2">
            <w:pP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45690C1">
            <w:pP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</w:tr>
      <w:tr w14:paraId="6CEA4E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A34EF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Cash flow</w:t>
            </w:r>
          </w:p>
        </w:tc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E239C5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-5000</w:t>
            </w:r>
          </w:p>
        </w:tc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97BEFA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1000</w:t>
            </w:r>
          </w:p>
        </w:tc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A3C52B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1000</w:t>
            </w:r>
          </w:p>
        </w:tc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616C1A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1000</w:t>
            </w:r>
          </w:p>
        </w:tc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9CBCB6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1000</w:t>
            </w:r>
          </w:p>
        </w:tc>
        <w:tc>
          <w:tcPr>
            <w:tcW w:w="15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3E4085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-1000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66547DD">
            <w:pP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</w:tr>
      <w:tr w14:paraId="46CC6E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DAB59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NPV (r = 10%)</w:t>
            </w:r>
          </w:p>
        </w:tc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24FA508">
            <w:pP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CEEE1AC">
            <w:pP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F6BF317">
            <w:pP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AC816EA">
            <w:pP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9F3E040">
            <w:pP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15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A54528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FF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-1,663.75869 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30C2EF9">
            <w:pP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</w:tr>
      <w:tr w14:paraId="7D35D0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2BC1F4D">
            <w:pP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58303DC">
            <w:pP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DDBB0B3">
            <w:pP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AB53215">
            <w:pP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9CE89E4">
            <w:pP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5D60865">
            <w:pP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D49F763">
            <w:pP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F256DFF">
            <w:pP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</w:tr>
      <w:tr w14:paraId="63D6C4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CDB5563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838C6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YEAR 1</w:t>
            </w:r>
          </w:p>
        </w:tc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F5C8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YEAR 2</w:t>
            </w:r>
          </w:p>
        </w:tc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62E3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YEAR 3</w:t>
            </w:r>
          </w:p>
        </w:tc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CDE08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YEAR 4</w:t>
            </w:r>
          </w:p>
        </w:tc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02178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YEAR 5</w:t>
            </w:r>
          </w:p>
        </w:tc>
        <w:tc>
          <w:tcPr>
            <w:tcW w:w="15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D1A15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TOTAL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5C8CD34">
            <w:pP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</w:tr>
      <w:tr w14:paraId="59E71E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E0AEE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Benefits</w:t>
            </w:r>
          </w:p>
        </w:tc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8E76DA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1000</w:t>
            </w:r>
          </w:p>
        </w:tc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B6014E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2000</w:t>
            </w:r>
          </w:p>
        </w:tc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10A77B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4000</w:t>
            </w:r>
          </w:p>
        </w:tc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2FF626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4000</w:t>
            </w:r>
          </w:p>
        </w:tc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C361B5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4000</w:t>
            </w:r>
          </w:p>
        </w:tc>
        <w:tc>
          <w:tcPr>
            <w:tcW w:w="15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4E685DB">
            <w:pP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5745175">
            <w:pP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</w:tr>
      <w:tr w14:paraId="2780A5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657C5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Cost</w:t>
            </w:r>
          </w:p>
        </w:tc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55EDD8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2000</w:t>
            </w:r>
          </w:p>
        </w:tc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D99BC9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2000</w:t>
            </w:r>
          </w:p>
        </w:tc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3C76D6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2000</w:t>
            </w:r>
          </w:p>
        </w:tc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4D8017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2000</w:t>
            </w:r>
          </w:p>
        </w:tc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ABCC92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2000</w:t>
            </w:r>
          </w:p>
        </w:tc>
        <w:tc>
          <w:tcPr>
            <w:tcW w:w="15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E6BCD87">
            <w:pP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7C88976">
            <w:pP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</w:tr>
      <w:tr w14:paraId="47496E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2E95B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Cash flow</w:t>
            </w:r>
          </w:p>
        </w:tc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FB2CF5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-1000</w:t>
            </w:r>
          </w:p>
        </w:tc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F951A6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8F92C1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2000</w:t>
            </w:r>
          </w:p>
        </w:tc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8BC811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2000</w:t>
            </w:r>
          </w:p>
        </w:tc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65BDD6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2000</w:t>
            </w:r>
          </w:p>
        </w:tc>
        <w:tc>
          <w:tcPr>
            <w:tcW w:w="15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49F7A9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5000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D91E40E">
            <w:pP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</w:tr>
      <w:tr w14:paraId="552C06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516E9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NPV (r = 10%)</w:t>
            </w:r>
          </w:p>
        </w:tc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C2DF4B1">
            <w:pP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904A3D7">
            <w:pP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6464835">
            <w:pP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8876270">
            <w:pP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E017686">
            <w:pP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15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54196D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3,201.40825 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381A9B9">
            <w:pP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</w:tr>
      <w:tr w14:paraId="0AA569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6023C08">
            <w:pP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972FBB7">
            <w:pP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D7DFAAE">
            <w:pP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D2424AF">
            <w:pP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A58568C">
            <w:pP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E5A9A2E">
            <w:pP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CD175E2">
            <w:pP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50F3FC3">
            <w:pP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</w:tr>
      <w:tr w14:paraId="438B3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BBAC549">
            <w:pP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291D7C0">
            <w:pP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D6FF0E8">
            <w:pP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C88ED72">
            <w:pP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1C3141D">
            <w:pP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1E2D8C6">
            <w:pP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F9C4D86">
            <w:pP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6B5C8C3">
            <w:pP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</w:tr>
    </w:tbl>
    <w:p w14:paraId="30BD4638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1CF5D8E2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Ta có lãi suất chiết khấu r = 10%.</w:t>
      </w:r>
    </w:p>
    <w:p w14:paraId="40BFE2A0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52039C7E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• Dự án 1 có dòng tiền thuần như sau:</w:t>
      </w:r>
    </w:p>
    <w:p w14:paraId="36231C35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 xml:space="preserve">  Năm 1: -5.000</w:t>
      </w:r>
    </w:p>
    <w:p w14:paraId="6C170B46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 xml:space="preserve">  Năm 2 → 5: +1.000 mỗi năm</w:t>
      </w:r>
    </w:p>
    <w:p w14:paraId="5BC0FD8F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 xml:space="preserve">  ⇒ Giá trị hiện tại ròng của dự án (NPV):</w:t>
      </w:r>
    </w:p>
    <w:p w14:paraId="072598DC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 xml:space="preserve">     NPV(Project 1) = -1.663,76 (đơn vị tiền)</w:t>
      </w:r>
    </w:p>
    <w:p w14:paraId="5614F192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</w:p>
    <w:p w14:paraId="4A783805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• Dự án 2 có dòng tiền thuần như sau:</w:t>
      </w:r>
    </w:p>
    <w:p w14:paraId="140AD6AC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 xml:space="preserve">  Năm 1: -1.000</w:t>
      </w:r>
    </w:p>
    <w:p w14:paraId="132FE9A2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 xml:space="preserve">  Năm 2: 0</w:t>
      </w:r>
    </w:p>
    <w:p w14:paraId="65FA0F58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 xml:space="preserve">  Năm 3 → 5: +2.000 mỗi năm</w:t>
      </w:r>
    </w:p>
    <w:p w14:paraId="25C037D2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 xml:space="preserve">  ⇒ Giá trị hiện tại ròng của dự án:</w:t>
      </w:r>
    </w:p>
    <w:p w14:paraId="65436B0E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 xml:space="preserve">     NPV(Project 2) = +3.201,41 (đơn vị tiền)</w:t>
      </w:r>
    </w:p>
    <w:p w14:paraId="05C51424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Kết luận:</w:t>
      </w:r>
    </w:p>
    <w:p w14:paraId="3E3F3476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Vì NPV(Project 2) &gt; NPV(Project 1) và NPV(Project 2) &gt; 0,</w:t>
      </w:r>
    </w:p>
    <w:p w14:paraId="13DE304D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do đó Dự án 2 mang lại giá trị hiện tại ròng cao hơn và sinh lợi.</w:t>
      </w:r>
    </w:p>
    <w:p w14:paraId="39721FD0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⇒ Chọn Dự án 2 để đầu tư.</w:t>
      </w:r>
    </w:p>
    <w:p w14:paraId="06273D98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</w:p>
    <w:p w14:paraId="5BEDDF57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</w:p>
    <w:p w14:paraId="19B614F2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</w:p>
    <w:p w14:paraId="341151B5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Bài 2: Tính giá trị ROI với bảng dữ liệu sau:</w:t>
      </w:r>
    </w:p>
    <w:p w14:paraId="3851D2FF">
      <w:pPr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0B3BA15F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Công thức tính ROI:</w:t>
      </w:r>
    </w:p>
    <w:p w14:paraId="6E07C64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ROI = (Lợi ích thu được – Chi phí đầu tư) / Chi phí đầu tư × 100%</w:t>
      </w:r>
    </w:p>
    <w:p w14:paraId="58F9C014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4FB8EECD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Trong đó:</w:t>
      </w:r>
    </w:p>
    <w:p w14:paraId="03D86411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- Lợi ích: Benefits</w:t>
      </w:r>
    </w:p>
    <w:p w14:paraId="242262F3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- Chi phí: Cost</w:t>
      </w:r>
    </w:p>
    <w:p w14:paraId="3AB0F362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- ROI &gt; 0%: Dự án sinh lợi</w:t>
      </w:r>
    </w:p>
    <w:p w14:paraId="5D8C6E60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- ROI &lt; 0%: Dự án không hiệu quả</w:t>
      </w:r>
    </w:p>
    <w:p w14:paraId="1E5CE6AD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43CDCDBF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75EF92EA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bookmarkStart w:id="0" w:name="_GoBack"/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262245" cy="1036320"/>
            <wp:effectExtent l="0" t="0" r="825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ED50ABD">
      <w:pPr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1953202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 xml:space="preserve">⇒ </w:t>
      </w:r>
      <w:r>
        <w:rPr>
          <w:rStyle w:val="5"/>
          <w:rFonts w:hint="default" w:ascii="Times New Roman" w:hAnsi="Times New Roman" w:cs="Times New Roman"/>
          <w:b/>
          <w:bCs/>
          <w:sz w:val="26"/>
          <w:szCs w:val="26"/>
        </w:rPr>
        <w:t>Lợi nhuận ròng = Benefits – Cost = 14,000 – 15,000 = –1,000</w:t>
      </w:r>
    </w:p>
    <w:p w14:paraId="4199039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→ ROI(Project 1):</w:t>
      </w:r>
    </w:p>
    <w:p w14:paraId="0D73A6A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6"/>
          <w:szCs w:val="26"/>
          <w:lang w:val="en-US" w:eastAsia="zh-CN" w:bidi="ar"/>
        </w:rPr>
        <w:t xml:space="preserve">ROI=−100015000×100ROI = \frac{-1000}{15000} × 100% \approx -6.67\%ROI=15000−1000​×100 </w:t>
      </w:r>
    </w:p>
    <w:p w14:paraId="2D7029D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 xml:space="preserve">→ </w:t>
      </w:r>
      <w:r>
        <w:rPr>
          <w:rStyle w:val="5"/>
          <w:rFonts w:hint="default" w:ascii="Times New Roman" w:hAnsi="Times New Roman" w:cs="Times New Roman"/>
          <w:b/>
          <w:bCs/>
          <w:sz w:val="26"/>
          <w:szCs w:val="26"/>
        </w:rPr>
        <w:t>ROI âm → Dự án không hiệu quả</w:t>
      </w:r>
    </w:p>
    <w:p w14:paraId="6E2B9AD7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260975" cy="911860"/>
            <wp:effectExtent l="0" t="0" r="9525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91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587B8">
      <w:pPr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21649CA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 xml:space="preserve">⇒ </w:t>
      </w:r>
      <w:r>
        <w:rPr>
          <w:rStyle w:val="5"/>
          <w:rFonts w:hint="default" w:ascii="Times New Roman" w:hAnsi="Times New Roman" w:cs="Times New Roman"/>
          <w:b/>
          <w:bCs/>
          <w:sz w:val="26"/>
          <w:szCs w:val="26"/>
        </w:rPr>
        <w:t>Lợi nhuận ròng = 15,000 – 10,000 = +5,000</w:t>
      </w:r>
    </w:p>
    <w:p w14:paraId="64D5853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→ ROI(Project 2):</w:t>
      </w:r>
    </w:p>
    <w:p w14:paraId="0B959B6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6"/>
          <w:szCs w:val="26"/>
          <w:lang w:val="en-US" w:eastAsia="zh-CN" w:bidi="ar"/>
        </w:rPr>
        <w:t xml:space="preserve">ROI=500010000×100ROI = \frac{5000}{10000} × 100% = 50\%ROI=100005000​×100 </w:t>
      </w:r>
    </w:p>
    <w:p w14:paraId="4B10074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 xml:space="preserve">→ </w:t>
      </w:r>
      <w:r>
        <w:rPr>
          <w:rStyle w:val="5"/>
          <w:rFonts w:hint="default" w:ascii="Times New Roman" w:hAnsi="Times New Roman" w:cs="Times New Roman"/>
          <w:b/>
          <w:bCs/>
          <w:sz w:val="26"/>
          <w:szCs w:val="26"/>
        </w:rPr>
        <w:t>ROI dương → Dự án sinh lợi tốt</w:t>
      </w:r>
    </w:p>
    <w:p w14:paraId="3C79E8EB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BF3952"/>
    <w:rsid w:val="1DBF3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2025-11-10T09:22:00Z</dcterms:created>
  <dc:creator>Lê My</dc:creator>
  <cp:lastModifiedBy>Lê My</cp:lastModifiedBy>
  <dcterms:modified xsi:type="dcterms:W3CDTF">2025-11-10T10:12:09Z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B8AF359F67E14178AE086213A8C2B407_11</vt:lpwstr>
  </property>
</Properties>
</file>