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F11F7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1150080107_Lê Thị Hoài My_CNPM2</w:t>
      </w:r>
    </w:p>
    <w:p w14:paraId="3342E80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60" w:lineRule="auto"/>
        <w:ind w:left="0" w:right="0" w:firstLine="0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hint="default" w:ascii="Times New Roman" w:hAnsi="Times New Roman" w:eastAsia="Arial" w:cs="Times New Roman"/>
          <w:b/>
          <w:bCs/>
          <w:i w:val="0"/>
          <w:iCs w:val="0"/>
          <w:caps w:val="0"/>
          <w:color w:val="202124"/>
          <w:spacing w:val="0"/>
          <w:sz w:val="36"/>
          <w:szCs w:val="36"/>
          <w:shd w:val="clear" w:fill="FFFFFF"/>
        </w:rPr>
        <w:t>Bài tập 5 lý thuyết - QLDA</w:t>
      </w:r>
    </w:p>
    <w:p w14:paraId="6F0BA4BD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Phần 3</w:t>
      </w:r>
    </w:p>
    <w:p w14:paraId="7B8B2A96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Thiết lập ngày bắt đầu và lịch làm việc</w:t>
      </w:r>
    </w:p>
    <w:p w14:paraId="4ED9D00A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67960" cy="3696970"/>
            <wp:effectExtent l="0" t="0" r="254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CA9CA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Nhập danh sách nhiệm vụ</w:t>
      </w:r>
    </w:p>
    <w:p w14:paraId="7073A264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66690" cy="2962910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BBAB4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31607248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6546F27C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7E8B2737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32FD3C70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Tạo liên kết giữa các nhiệm vụ</w:t>
      </w:r>
    </w:p>
    <w:p w14:paraId="2C66E92E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7BDDF4E6">
      <w:pPr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66690" cy="2962910"/>
            <wp:effectExtent l="0" t="0" r="381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BC40C">
      <w:p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16B09C59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Thiết lập nguồn nhân lực cho dự án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66690" cy="2962910"/>
            <wp:effectExtent l="0" t="0" r="381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B3455">
      <w:pPr>
        <w:numPr>
          <w:numId w:val="0"/>
        </w:num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7924F056">
      <w:pPr>
        <w:numPr>
          <w:numId w:val="0"/>
        </w:num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022EFD45">
      <w:pPr>
        <w:numPr>
          <w:numId w:val="0"/>
        </w:num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6EA7922A">
      <w:pPr>
        <w:numPr>
          <w:numId w:val="0"/>
        </w:num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789A387F">
      <w:pPr>
        <w:numPr>
          <w:numId w:val="0"/>
        </w:num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639A6FD5">
      <w:pPr>
        <w:numPr>
          <w:numId w:val="0"/>
        </w:num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342988E1">
      <w:pPr>
        <w:numPr>
          <w:numId w:val="0"/>
        </w:num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5939305D">
      <w:pPr>
        <w:numPr>
          <w:numId w:val="0"/>
        </w:num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0A2B5F2D">
      <w:pPr>
        <w:numPr>
          <w:numId w:val="0"/>
        </w:numPr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5DD00444">
      <w:pPr>
        <w:numPr>
          <w:numId w:val="0"/>
        </w:num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</w:p>
    <w:p w14:paraId="53C3FDF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Phân công nguồn nhân lực cho dự án theo Bảng 1.3.</w:t>
      </w:r>
    </w:p>
    <w:p w14:paraId="222CBFE6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66690" cy="2962910"/>
            <wp:effectExtent l="0" t="0" r="381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D6F71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7. Tùy chỉnh hiển thị cho các thanh nhiệm vụ và thanh nhiệm vụ tóm tắt trong biểu đồ</w:t>
      </w:r>
    </w:p>
    <w:p w14:paraId="736B38C7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Gannt theo dạng sau.</w:t>
      </w:r>
    </w:p>
    <w:p w14:paraId="11302B2B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735E7DA0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Thông tin mà thanh nhiệm vụ phải có</w:t>
      </w:r>
    </w:p>
    <w:p w14:paraId="2AB33CFE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66690" cy="2962910"/>
            <wp:effectExtent l="0" t="0" r="381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82749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4982550A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6798781F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5F3A11CC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443BD2F2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21DB9F8E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771EA4C5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691761C8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6"/>
          <w:szCs w:val="26"/>
        </w:rPr>
      </w:pPr>
    </w:p>
    <w:p w14:paraId="1185200C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6"/>
          <w:szCs w:val="26"/>
        </w:rPr>
      </w:pPr>
      <w:bookmarkStart w:id="0" w:name="_GoBack"/>
      <w:bookmarkEnd w:id="0"/>
    </w:p>
    <w:p w14:paraId="4B778F38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Thông tin mà thanh nhiệm vụ tóm tắt phải có</w:t>
      </w:r>
    </w:p>
    <w:p w14:paraId="32979899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drawing>
          <wp:inline distT="0" distB="0" distL="114300" distR="114300">
            <wp:extent cx="5266690" cy="2962910"/>
            <wp:effectExtent l="0" t="0" r="381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C735BD"/>
    <w:multiLevelType w:val="singleLevel"/>
    <w:tmpl w:val="7AC735BD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7A57CB"/>
    <w:rsid w:val="547A57CB"/>
    <w:rsid w:val="6C0F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2025-10-05T07:05:00Z</dcterms:created>
  <dc:creator>Lê My</dc:creator>
  <cp:lastModifiedBy>Lê My</cp:lastModifiedBy>
  <dcterms:modified xsi:type="dcterms:W3CDTF">2025-10-05T07:37:46Z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AF895B94DAAF4E7E9EC6EE919AF12A33_11</vt:lpwstr>
  </property>
</Properties>
</file>