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995E00">
      <w:pPr>
        <w:jc w:val="center"/>
        <w:rPr>
          <w:rFonts w:hint="eastAsia"/>
          <w:lang w:val="en-US"/>
        </w:rPr>
      </w:pPr>
      <w:r>
        <w:rPr>
          <w:rFonts w:hint="eastAsia"/>
          <w:b/>
          <w:bCs/>
          <w:sz w:val="32"/>
          <w:szCs w:val="32"/>
          <w:lang w:val="en-US"/>
        </w:rPr>
        <w:t>安监域_</w:t>
      </w:r>
      <w:r>
        <w:rPr>
          <w:rFonts w:hint="eastAsia"/>
          <w:b/>
          <w:bCs/>
          <w:sz w:val="32"/>
          <w:szCs w:val="32"/>
          <w:lang w:val="en-US" w:eastAsia="zh-CN"/>
        </w:rPr>
        <w:t>管控作业</w:t>
      </w:r>
      <w:r>
        <w:rPr>
          <w:rFonts w:hint="eastAsia"/>
          <w:b/>
          <w:bCs/>
          <w:sz w:val="32"/>
          <w:szCs w:val="32"/>
          <w:lang w:val="en-US"/>
        </w:rPr>
        <w:t>问答组件</w:t>
      </w:r>
      <w:r>
        <w:rPr>
          <w:rFonts w:hint="eastAsia"/>
          <w:b/>
          <w:bCs/>
          <w:sz w:val="32"/>
          <w:szCs w:val="32"/>
        </w:rPr>
        <w:t>测试需求规格书</w:t>
      </w:r>
    </w:p>
    <w:tbl>
      <w:tblPr>
        <w:tblStyle w:val="1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6"/>
      </w:tblGrid>
      <w:tr w14:paraId="61498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9576" w:type="dxa"/>
            <w:vAlign w:val="center"/>
          </w:tcPr>
          <w:p w14:paraId="1773B3C6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</w:rPr>
              <w:t>一、待测人工智能应用介绍</w:t>
            </w:r>
          </w:p>
        </w:tc>
      </w:tr>
      <w:tr w14:paraId="33C6C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 w14:paraId="4CFD933D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</w:rPr>
              <w:t>待测人工智能应用业务需求描述</w:t>
            </w:r>
          </w:p>
        </w:tc>
      </w:tr>
      <w:tr w14:paraId="182FA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  <w:jc w:val="center"/>
        </w:trPr>
        <w:tc>
          <w:tcPr>
            <w:tcW w:w="9576" w:type="dxa"/>
          </w:tcPr>
          <w:p w14:paraId="4E1CAB6D">
            <w:pPr>
              <w:spacing w:after="0" w:line="360" w:lineRule="atLeast"/>
              <w:ind w:left="240" w:hanging="240" w:hangingChars="100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电力施工现场安全监管工作中，督查人员、现场作业人员及管理人员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经常需要搜索查找作业前后所涉及的管控作业问答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，如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作业计划编号、项目管理单位名称、作业状态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等。传统模式下，相关问题需通过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选择指定关键词查询页面查找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，存在响应效率低、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数据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获取不便捷等问题，难以满足安监工作中快速、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便捷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数据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查询需求。</w:t>
            </w:r>
          </w:p>
          <w:p w14:paraId="08F4B84D">
            <w:pPr>
              <w:spacing w:after="0" w:line="360" w:lineRule="atLeast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为提升安监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管控作业问答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问答的效率与准确性，为现场作业和安全监管提供及时的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数据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支撑，研发出 “安监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域_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管控作业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问答组件”。该组件以智能体为核心载体，依托企业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自然语言大模型底座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，对用户提出的安监相关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管控作业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问答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问题进行自然语言理解、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数据库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检索与精准匹配，实现对安监各类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管控作业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问题的自动化、智能化解答，快速返回标准化的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数据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内容，为电力安监工作人员提供高效的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数据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查询服务，助力提升电力施工安全监管的整体效率。</w:t>
            </w:r>
          </w:p>
          <w:p w14:paraId="0F752758">
            <w:pPr>
              <w:spacing w:after="0" w:line="240" w:lineRule="auto"/>
              <w:ind w:firstLine="480" w:firstLineChars="200"/>
              <w:rPr>
                <w:rFonts w:ascii="Times New Roman" w:hAnsi="Times New Roman" w:eastAsia="宋体" w:cs="Times New Roman"/>
                <w:highlight w:val="yellow"/>
                <w:lang w:val="en-US"/>
              </w:rPr>
            </w:pPr>
          </w:p>
        </w:tc>
      </w:tr>
      <w:tr w14:paraId="5A5CE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 w14:paraId="5D83BB94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待测人工智能应用功能描述</w:t>
            </w:r>
            <w:r>
              <w:rPr>
                <w:rFonts w:hint="eastAsia" w:ascii="Times New Roman" w:hAnsi="Times New Roman" w:eastAsia="宋体" w:cs="Times New Roman"/>
              </w:rPr>
              <w:t>（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基于技术组件的接口/功能定义</w:t>
            </w:r>
            <w:r>
              <w:rPr>
                <w:rFonts w:hint="eastAsia" w:ascii="Times New Roman" w:hAnsi="Times New Roman" w:eastAsia="宋体" w:cs="Times New Roman"/>
              </w:rPr>
              <w:t>）</w:t>
            </w:r>
          </w:p>
        </w:tc>
      </w:tr>
      <w:tr w14:paraId="5BE69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2" w:hRule="atLeast"/>
          <w:jc w:val="center"/>
        </w:trPr>
        <w:tc>
          <w:tcPr>
            <w:tcW w:w="9576" w:type="dxa"/>
          </w:tcPr>
          <w:p w14:paraId="73840F5B">
            <w:pPr>
              <w:numPr>
                <w:ilvl w:val="0"/>
                <w:numId w:val="2"/>
              </w:numPr>
              <w:spacing w:after="0" w:line="360" w:lineRule="atLeast"/>
              <w:ind w:left="0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该组件核心功能是接收用户的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自然语言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问题输入，依托企业大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模型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完成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对用户问题中关键词提取与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匹配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，并将提取信息发送到安监后台，由安监后台根据关键词，对数据库筛选和查询，从而支持对数据库的自动化检索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，</w:t>
            </w:r>
            <w:r>
              <w:rPr>
                <w:color w:val="000000"/>
                <w:lang w:val="en-US"/>
              </w:rPr>
              <w:t>实现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安监相关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动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态问题的智能问答，具体包括：</w:t>
            </w:r>
          </w:p>
          <w:p w14:paraId="067A9C03">
            <w:pPr>
              <w:numPr>
                <w:ilvl w:val="0"/>
                <w:numId w:val="2"/>
              </w:numPr>
              <w:spacing w:after="0" w:line="360" w:lineRule="atLeast"/>
              <w:ind w:left="0"/>
              <w:rPr>
                <w:rFonts w:hint="eastAsia"/>
                <w:color w:val="000000"/>
              </w:rPr>
            </w:pPr>
            <w:r>
              <w:rPr>
                <w:rStyle w:val="21"/>
                <w:bCs/>
                <w:color w:val="000000"/>
              </w:rPr>
              <w:t>自然语言理解</w:t>
            </w:r>
            <w:r>
              <w:rPr>
                <w:color w:val="000000"/>
              </w:rPr>
              <w:t>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识别用户输入的安监动态问题的语义意图，支持中文自然语言提问，可处理日常表述、专业术语表述等多种提问形式，准确解析问题核心诉求并提取输入语句中的关键信息，如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作业状态、计划类型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等。</w:t>
            </w:r>
          </w:p>
          <w:p w14:paraId="6A4A3101">
            <w:pPr>
              <w:numPr>
                <w:ilvl w:val="0"/>
                <w:numId w:val="2"/>
              </w:numPr>
              <w:spacing w:after="0" w:line="360" w:lineRule="atLeast"/>
              <w:ind w:left="0"/>
              <w:rPr>
                <w:rFonts w:hint="eastAsia"/>
                <w:color w:val="000000"/>
              </w:rPr>
            </w:pPr>
            <w:r>
              <w:rPr>
                <w:rStyle w:val="21"/>
                <w:rFonts w:hint="eastAsia"/>
                <w:bCs/>
                <w:color w:val="000000"/>
              </w:rPr>
              <w:t>数据</w:t>
            </w:r>
            <w:r>
              <w:rPr>
                <w:rStyle w:val="21"/>
                <w:bCs/>
                <w:color w:val="000000"/>
              </w:rPr>
              <w:t>库匹配</w:t>
            </w:r>
            <w:r>
              <w:rPr>
                <w:rStyle w:val="21"/>
                <w:rFonts w:hint="eastAsia"/>
                <w:bCs/>
                <w:color w:val="000000"/>
              </w:rPr>
              <w:t>和答案生成</w:t>
            </w:r>
            <w:r>
              <w:rPr>
                <w:color w:val="000000"/>
              </w:rPr>
              <w:t>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根据解析后的问题意图，在安监域专属数据库中进行精准检索，并整合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与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生成标准化回复内容，直接反馈给用户。由于本部分功能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所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涉及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安监数据库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有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信息保密要求，所以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答案生成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功能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与整合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由安监后台在组件外部完成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，本组件只负责向安监平台提供数据库检索项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。</w:t>
            </w:r>
          </w:p>
          <w:p w14:paraId="4D89B77A">
            <w:pPr>
              <w:numPr>
                <w:ilvl w:val="0"/>
                <w:numId w:val="2"/>
              </w:numPr>
              <w:spacing w:after="0" w:line="360" w:lineRule="atLeast"/>
              <w:ind w:left="0"/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</w:pPr>
            <w:r>
              <w:rPr>
                <w:rStyle w:val="21"/>
                <w:bCs/>
                <w:color w:val="000000"/>
              </w:rPr>
              <w:t>问题类型全覆盖</w:t>
            </w:r>
            <w:r>
              <w:rPr>
                <w:color w:val="000000"/>
              </w:rPr>
              <w:t>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可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筛选和匹配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电力安监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管控作业问答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场景的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多个表字段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，包括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作业状态、计划类型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等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字段的匹配与查询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。</w:t>
            </w:r>
          </w:p>
          <w:p w14:paraId="4E5E743E">
            <w:pPr>
              <w:spacing w:after="0" w:line="360" w:lineRule="atLeast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输出结果：接收用户提问后，判定问题是否属于安监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管控作业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问答范畴，若属于则输出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提取后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关键词细节，后续由安监后台根据组件提取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项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来查询和检索数据库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，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并返回最终回答。</w:t>
            </w:r>
          </w:p>
        </w:tc>
      </w:tr>
      <w:tr w14:paraId="77261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 w14:paraId="06B768CF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待测人工智能应用适用范围</w:t>
            </w:r>
            <w:r>
              <w:rPr>
                <w:rFonts w:hint="eastAsia" w:ascii="Times New Roman" w:hAnsi="Times New Roman" w:eastAsia="宋体" w:cs="Times New Roman"/>
              </w:rPr>
              <w:t>（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基于技术组件的接口/功能清单</w:t>
            </w:r>
            <w:r>
              <w:rPr>
                <w:rFonts w:hint="eastAsia" w:ascii="Times New Roman" w:hAnsi="Times New Roman" w:eastAsia="宋体" w:cs="Times New Roman"/>
              </w:rPr>
              <w:t>）</w:t>
            </w:r>
          </w:p>
        </w:tc>
      </w:tr>
      <w:tr w14:paraId="4A10E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  <w:jc w:val="center"/>
        </w:trPr>
        <w:tc>
          <w:tcPr>
            <w:tcW w:w="9576" w:type="dxa"/>
          </w:tcPr>
          <w:p w14:paraId="4498C48E">
            <w:pPr>
              <w:spacing w:after="0" w:line="360" w:lineRule="atLeast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待测人工智能应用为安监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域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管控作业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问答组件，其适用范围如下：</w:t>
            </w:r>
          </w:p>
          <w:p w14:paraId="7C68A8C5">
            <w:pPr>
              <w:numPr>
                <w:ilvl w:val="0"/>
                <w:numId w:val="3"/>
              </w:numPr>
              <w:spacing w:after="0" w:line="360" w:lineRule="atLeast"/>
              <w:ind w:left="0"/>
              <w:rPr>
                <w:rFonts w:hint="eastAsia"/>
                <w:color w:val="000000"/>
              </w:rPr>
            </w:pPr>
            <w:r>
              <w:rPr>
                <w:rStyle w:val="21"/>
                <w:bCs/>
                <w:color w:val="000000"/>
              </w:rPr>
              <w:t>应用边界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适用于电力施工安全监管领域的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管控作业类别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智能问答，服务对象为电力施工现场督查人员、作业人员、管理人员等相关从业者，仅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提供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施工作业前后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工作人员的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数据库查询与解答服务。</w:t>
            </w:r>
          </w:p>
          <w:p w14:paraId="5BB7D45E">
            <w:pPr>
              <w:numPr>
                <w:ilvl w:val="0"/>
                <w:numId w:val="3"/>
              </w:numPr>
              <w:spacing w:after="0" w:line="360" w:lineRule="atLeast"/>
              <w:ind w:left="0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Style w:val="21"/>
                <w:bCs/>
                <w:color w:val="000000"/>
              </w:rPr>
              <w:t>功能范围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该组件基于智能体技术和企业大模型底座开展安监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管控作业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问答，包含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作业状态、计划类型等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多个类别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数据库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表字段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查询。要求组件在面对不同问题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子项、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不同提问表述方式（口语化、书面化、专业式）等常规业务场景下均能保持良好的问答性能。</w:t>
            </w:r>
          </w:p>
          <w:p w14:paraId="1DBDF1AE">
            <w:pPr>
              <w:numPr>
                <w:ilvl w:val="0"/>
                <w:numId w:val="3"/>
              </w:numPr>
              <w:spacing w:after="0" w:line="360" w:lineRule="atLeast"/>
              <w:ind w:left="0"/>
              <w:rPr>
                <w:rFonts w:ascii="Times New Roman" w:hAnsi="Times New Roman" w:eastAsia="宋体" w:cs="Times New Roman"/>
                <w:lang w:val="en-US"/>
              </w:rPr>
            </w:pPr>
          </w:p>
        </w:tc>
      </w:tr>
      <w:tr w14:paraId="0FF51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 w14:paraId="53E68E6A">
            <w:pPr>
              <w:numPr>
                <w:ilvl w:val="0"/>
                <w:numId w:val="1"/>
              </w:numPr>
              <w:tabs>
                <w:tab w:val="left" w:pos="312"/>
              </w:tabs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</w:rPr>
              <w:t>待测人工智能应用</w:t>
            </w:r>
            <w:r>
              <w:rPr>
                <w:rFonts w:ascii="Times New Roman" w:hAnsi="Times New Roman" w:eastAsia="宋体" w:cs="Times New Roman"/>
                <w:lang w:val="en-US"/>
              </w:rPr>
              <w:t>依赖</w:t>
            </w:r>
            <w:r>
              <w:rPr>
                <w:rFonts w:ascii="Times New Roman" w:hAnsi="Times New Roman" w:eastAsia="宋体" w:cs="Times New Roman"/>
              </w:rPr>
              <w:t>系统描述</w:t>
            </w:r>
          </w:p>
        </w:tc>
      </w:tr>
      <w:tr w14:paraId="72308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  <w:jc w:val="center"/>
        </w:trPr>
        <w:tc>
          <w:tcPr>
            <w:tcW w:w="9576" w:type="dxa"/>
          </w:tcPr>
          <w:p w14:paraId="0B91A529">
            <w:pPr>
              <w:numPr>
                <w:ilvl w:val="0"/>
                <w:numId w:val="3"/>
              </w:numPr>
              <w:spacing w:after="0" w:line="360" w:lineRule="atLeast"/>
              <w:ind w:left="0"/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该组件部署于省侧/局侧人工智能平台。其上游业务系统为智慧安监系统。其中，智慧安监系统主要提供用户交互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界面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、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管控作业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问答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用户问题文本获取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接口及问答结果展示等功能；</w:t>
            </w:r>
          </w:p>
          <w:p w14:paraId="1097AFF9">
            <w:pPr>
              <w:numPr>
                <w:ilvl w:val="0"/>
                <w:numId w:val="3"/>
              </w:numPr>
              <w:spacing w:after="0" w:line="360" w:lineRule="atLeast"/>
              <w:ind w:left="0"/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数据流转途径为：用户通过智慧安监系统的交互入口提交安监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管控作业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问题，智慧安监系统将问题信息推送至安监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管控作业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问答组件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，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组件对问题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作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自然语言理解后，向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安监系统提供的检索字段与检索内容，而后安监系统获取数据库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匹配条目，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并最终整合成表单与总结形式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，向用户展示问答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结果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。</w:t>
            </w:r>
          </w:p>
          <w:p w14:paraId="1689AD4D">
            <w:pPr>
              <w:numPr>
                <w:ilvl w:val="0"/>
                <w:numId w:val="3"/>
              </w:numPr>
              <w:spacing w:after="0" w:line="360" w:lineRule="atLeast"/>
              <w:ind w:left="0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本应用除企业数据库和智慧安监系统外，未依赖其他独立人工智能功能模块。</w:t>
            </w:r>
          </w:p>
        </w:tc>
      </w:tr>
      <w:tr w14:paraId="0233F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 w14:paraId="307583EC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宋体" w:cs="Times New Roman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</w:rPr>
              <w:t>待测人工智能应用数据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说明</w:t>
            </w:r>
            <w:r>
              <w:rPr>
                <w:rFonts w:hint="eastAsia" w:ascii="Times New Roman" w:hAnsi="Times New Roman" w:eastAsia="宋体" w:cs="Times New Roman"/>
              </w:rPr>
              <w:t>（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样</w:t>
            </w:r>
            <w:r>
              <w:rPr>
                <w:rFonts w:ascii="Times New Roman" w:hAnsi="Times New Roman" w:eastAsia="宋体" w:cs="Times New Roman"/>
              </w:rPr>
              <w:t>例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数据</w:t>
            </w:r>
            <w:r>
              <w:rPr>
                <w:rFonts w:hint="eastAsia" w:ascii="Times New Roman" w:hAnsi="Times New Roman" w:eastAsia="宋体" w:cs="Times New Roman"/>
              </w:rPr>
              <w:t>）</w:t>
            </w:r>
          </w:p>
        </w:tc>
      </w:tr>
      <w:tr w14:paraId="20F09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  <w:jc w:val="center"/>
        </w:trPr>
        <w:tc>
          <w:tcPr>
            <w:tcW w:w="9576" w:type="dxa"/>
          </w:tcPr>
          <w:p w14:paraId="4EBF6659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1、</w:t>
            </w:r>
            <w:r>
              <w:rPr>
                <w:rFonts w:ascii="Times New Roman" w:hAnsi="Times New Roman" w:eastAsia="宋体" w:cs="Times New Roman"/>
                <w:lang w:val="en-US"/>
              </w:rPr>
              <w:t>案例：</w:t>
            </w:r>
          </w:p>
          <w:p w14:paraId="4BD58A29">
            <w:pPr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输入：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用户问题</w:t>
            </w:r>
            <w:r>
              <w:rPr>
                <w:rFonts w:hint="eastAsia" w:ascii="Times New Roman" w:hAnsi="Times New Roman" w:eastAsia="宋体" w:cs="Times New Roman"/>
              </w:rPr>
              <w:t>。</w:t>
            </w:r>
          </w:p>
          <w:p w14:paraId="7ED40477">
            <w:pPr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输出：</w:t>
            </w:r>
          </w:p>
          <w:p w14:paraId="6A92EC3E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{</w:t>
            </w:r>
          </w:p>
          <w:p w14:paraId="10329284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"code": 200,</w:t>
            </w:r>
          </w:p>
          <w:p w14:paraId="14B51E68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"data":{</w:t>
            </w:r>
          </w:p>
          <w:p w14:paraId="5A854A53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"问答类型": ["管控作业"],   </w:t>
            </w:r>
          </w:p>
          <w:p w14:paraId="474E983C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"作业计划编号": [],</w:t>
            </w:r>
          </w:p>
          <w:p w14:paraId="7FA8202A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"项目管理单位名称": [],</w:t>
            </w:r>
          </w:p>
          <w:p w14:paraId="702EEA14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"作业状态": [],</w:t>
            </w:r>
          </w:p>
          <w:p w14:paraId="61815A0B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"计划类型": [],</w:t>
            </w:r>
          </w:p>
          <w:p w14:paraId="3FA89C72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"工作方式": [],</w:t>
            </w:r>
          </w:p>
          <w:p w14:paraId="29E78C47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"风险等级": []</w:t>
            </w:r>
          </w:p>
          <w:p w14:paraId="0DDDDC56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}</w:t>
            </w:r>
          </w:p>
          <w:p w14:paraId="0F2D19BA">
            <w:pPr>
              <w:spacing w:after="0" w:line="240" w:lineRule="auto"/>
              <w:rPr>
                <w:rFonts w:ascii="Times New Roman" w:hAnsi="Times New Roman" w:eastAsia="宋体" w:cs="Times New Roman"/>
                <w:highlight w:val="yellow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}</w:t>
            </w:r>
          </w:p>
        </w:tc>
      </w:tr>
      <w:tr w14:paraId="33C5C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9576" w:type="dxa"/>
            <w:vAlign w:val="center"/>
          </w:tcPr>
          <w:p w14:paraId="6311932E">
            <w:pPr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二、待测人工智能应用说明</w:t>
            </w:r>
          </w:p>
        </w:tc>
      </w:tr>
      <w:tr w14:paraId="700CF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 w14:paraId="029A1C3F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待测人工智能应用</w:t>
            </w:r>
            <w:r>
              <w:rPr>
                <w:rFonts w:hint="eastAsia" w:ascii="Times New Roman" w:hAnsi="Times New Roman" w:eastAsia="宋体" w:cs="Times New Roman"/>
              </w:rPr>
              <w:t>部署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环境及需求</w:t>
            </w:r>
          </w:p>
        </w:tc>
      </w:tr>
      <w:tr w14:paraId="76C9A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  <w:jc w:val="center"/>
        </w:trPr>
        <w:tc>
          <w:tcPr>
            <w:tcW w:w="9576" w:type="dxa"/>
          </w:tcPr>
          <w:p w14:paraId="14FA10DF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设备类型与架构：物理机，Arm架构。</w:t>
            </w:r>
          </w:p>
          <w:p w14:paraId="6DEFEB94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操作系统：麒麟V10。</w:t>
            </w:r>
          </w:p>
          <w:p w14:paraId="19186A9C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计算资源：CPU  Kunpeng-920，内存 512GB。</w:t>
            </w:r>
          </w:p>
          <w:p w14:paraId="311A09CC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算力资源：昇腾310P3</w:t>
            </w:r>
          </w:p>
          <w:p w14:paraId="60580C1B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存储需求：12T。</w:t>
            </w:r>
            <w:bookmarkStart w:id="0" w:name="_GoBack"/>
            <w:bookmarkEnd w:id="0"/>
          </w:p>
        </w:tc>
      </w:tr>
      <w:tr w14:paraId="238CD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 w14:paraId="68053C64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待测人工智能应用调用API说明</w:t>
            </w:r>
          </w:p>
        </w:tc>
      </w:tr>
      <w:tr w14:paraId="12F75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  <w:jc w:val="center"/>
        </w:trPr>
        <w:tc>
          <w:tcPr>
            <w:tcW w:w="9576" w:type="dxa"/>
          </w:tcPr>
          <w:p w14:paraId="013C6F01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接口url："https://10.134.252.232:5030/dify/v2/chat-messages"。</w:t>
            </w:r>
          </w:p>
          <w:p w14:paraId="1ABB55C1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请求方式：POST。</w:t>
            </w:r>
          </w:p>
          <w:p w14:paraId="2FF3BE3E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接口功能：调用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管控作业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问答组件。</w:t>
            </w:r>
          </w:p>
          <w:p w14:paraId="703A8ED1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接口关系：独立，与其它接口解耦。</w:t>
            </w:r>
          </w:p>
          <w:p w14:paraId="0038DD9C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请求参数：</w:t>
            </w:r>
          </w:p>
          <w:p w14:paraId="6C932314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{</w:t>
            </w:r>
          </w:p>
          <w:p w14:paraId="7CA9BC0A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"inputs":{},</w:t>
            </w:r>
          </w:p>
          <w:p w14:paraId="15E8C612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"query": "用户输入的问题",</w:t>
            </w:r>
          </w:p>
          <w:p w14:paraId="285622B1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"response_mode": "blocking",</w:t>
            </w:r>
          </w:p>
          <w:p w14:paraId="01C6BA10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"user": "用户标识"</w:t>
            </w:r>
          </w:p>
          <w:p w14:paraId="764AABBE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}</w:t>
            </w:r>
          </w:p>
          <w:p w14:paraId="7A4E394B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header信息：</w:t>
            </w:r>
          </w:p>
          <w:p w14:paraId="498EC6D5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  <w:lang w:val="en-US"/>
              </w:rPr>
              <w:t>{</w:t>
            </w:r>
          </w:p>
          <w:p w14:paraId="4CD0E59C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  <w:lang w:val="en-US"/>
              </w:rPr>
              <w:t xml:space="preserve">    "Content-type": "application/json",</w:t>
            </w:r>
          </w:p>
          <w:p w14:paraId="0E5C5A97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  <w:lang w:val="en-US"/>
              </w:rPr>
              <w:t xml:space="preserve">    "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A</w:t>
            </w:r>
            <w:r>
              <w:rPr>
                <w:rFonts w:ascii="Times New Roman" w:hAnsi="Times New Roman" w:eastAsia="宋体" w:cs="Times New Roman"/>
                <w:lang w:val="en-US"/>
              </w:rPr>
              <w:t>uthorization":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</w:t>
            </w:r>
            <w:r>
              <w:rPr>
                <w:rFonts w:ascii="Times New Roman" w:hAnsi="Times New Roman" w:eastAsia="宋体" w:cs="Times New Roman"/>
                <w:lang w:val="en-US"/>
              </w:rPr>
              <w:t>curl_authorization</w:t>
            </w:r>
          </w:p>
          <w:p w14:paraId="4DCF3750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  <w:lang w:val="en-US"/>
              </w:rPr>
              <w:t>}</w:t>
            </w:r>
          </w:p>
          <w:p w14:paraId="2B680AD8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正常响应参数：</w:t>
            </w:r>
          </w:p>
          <w:p w14:paraId="63E6866D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{</w:t>
            </w:r>
          </w:p>
          <w:p w14:paraId="0E44577C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"code": 200,</w:t>
            </w:r>
          </w:p>
          <w:p w14:paraId="25E0A45D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"data":{</w:t>
            </w:r>
          </w:p>
          <w:p w14:paraId="6A175112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"问答类型": ["管控作业"],   </w:t>
            </w:r>
          </w:p>
          <w:p w14:paraId="4A54C96D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"作业计划编号": [],</w:t>
            </w:r>
          </w:p>
          <w:p w14:paraId="6F20EDD1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"项目管理单位名称": [],</w:t>
            </w:r>
          </w:p>
          <w:p w14:paraId="5E998461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"作业状态": [],</w:t>
            </w:r>
          </w:p>
          <w:p w14:paraId="2D324FFD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"计划类型": [],</w:t>
            </w:r>
          </w:p>
          <w:p w14:paraId="4BEC71B2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"工作方式": [],</w:t>
            </w:r>
          </w:p>
          <w:p w14:paraId="519A2115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"风险等级": []</w:t>
            </w:r>
          </w:p>
          <w:p w14:paraId="3FBC3333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}</w:t>
            </w:r>
          </w:p>
          <w:p w14:paraId="1E2C4342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}失败调用参数：</w:t>
            </w:r>
          </w:p>
          <w:p w14:paraId="4AA3A3DD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  <w:lang w:val="en-US"/>
              </w:rPr>
              <w:t>{</w:t>
            </w:r>
          </w:p>
          <w:p w14:paraId="0DCC2FED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  <w:lang w:val="en-US"/>
              </w:rPr>
              <w:t xml:space="preserve">    "code": 500,</w:t>
            </w:r>
          </w:p>
          <w:p w14:paraId="5B1CBD5D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  <w:lang w:val="en-US"/>
              </w:rPr>
              <w:t xml:space="preserve">    "msg": ""</w:t>
            </w:r>
          </w:p>
          <w:p w14:paraId="24EA8DFA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  <w:lang w:val="en-US"/>
              </w:rPr>
              <w:t xml:space="preserve">  }</w:t>
            </w:r>
          </w:p>
          <w:p w14:paraId="12BF31F7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</w:p>
        </w:tc>
      </w:tr>
      <w:tr w14:paraId="46151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 w14:paraId="67026300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</w:rPr>
              <w:t>待测人工智能应用</w:t>
            </w:r>
            <w:r>
              <w:rPr>
                <w:rFonts w:ascii="Times New Roman" w:hAnsi="Times New Roman" w:eastAsia="宋体" w:cs="Times New Roman"/>
                <w:lang w:val="en-US"/>
              </w:rPr>
              <w:t>测试脚本</w:t>
            </w:r>
          </w:p>
        </w:tc>
      </w:tr>
      <w:tr w14:paraId="143C7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  <w:jc w:val="center"/>
        </w:trPr>
        <w:tc>
          <w:tcPr>
            <w:tcW w:w="9576" w:type="dxa"/>
          </w:tcPr>
          <w:p w14:paraId="49AF8AFD">
            <w:pPr>
              <w:spacing w:after="0" w:line="240" w:lineRule="auto"/>
              <w:rPr>
                <w:rFonts w:ascii="Times New Roman" w:hAnsi="Times New Roman" w:eastAsia="宋体" w:cs="Times New Roman"/>
                <w:highlight w:val="yellow"/>
                <w:lang w:val="en-US"/>
              </w:rPr>
            </w:pPr>
          </w:p>
          <w:p w14:paraId="364609D2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object>
                <v:shape id="_x0000_i1025" o:spt="75" type="#_x0000_t75" style="height:65.3pt;width:72.85pt;" o:ole="t" filled="f" o:preferrelative="t" stroked="f" coordsize="21600,21600">
                  <v:path/>
                  <v:fill on="f" focussize="0,0"/>
                  <v:stroke on="f" joinstyle="miter"/>
                  <v:imagedata r:id="rId7" o:title=""/>
                  <o:lock v:ext="edit" aspectratio="t"/>
                  <w10:wrap type="none"/>
                  <w10:anchorlock/>
                </v:shape>
                <o:OLEObject Type="Embed" ProgID="Package" ShapeID="_x0000_i1025" DrawAspect="Icon" ObjectID="_1468075725" r:id="rId6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object>
                <v:shape id="_x0000_i1026" o:spt="75" type="#_x0000_t75" style="height:65.3pt;width:72.85pt;" o:ole="t" filled="f" o:preferrelative="t" stroked="f" coordsize="21600,21600">
                  <v:path/>
                  <v:fill on="f" focussize="0,0"/>
                  <v:stroke on="f" joinstyle="miter"/>
                  <v:imagedata r:id="rId9" o:title=""/>
                  <o:lock v:ext="edit" aspectratio="t"/>
                  <w10:wrap type="none"/>
                  <w10:anchorlock/>
                </v:shape>
                <o:OLEObject Type="Embed" ProgID="Package" ShapeID="_x0000_i1026" DrawAspect="Icon" ObjectID="_1468075726" r:id="rId8">
                  <o:LockedField>false</o:LockedField>
                </o:OLEObject>
              </w:object>
            </w:r>
          </w:p>
        </w:tc>
      </w:tr>
      <w:tr w14:paraId="1A5B3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 w14:paraId="02B962B1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  <w:lang w:val="en-US"/>
              </w:rPr>
              <w:t>待测人工智能应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用生产</w:t>
            </w:r>
            <w:r>
              <w:rPr>
                <w:rFonts w:ascii="Times New Roman" w:hAnsi="Times New Roman" w:eastAsia="宋体" w:cs="Times New Roman"/>
                <w:lang w:val="en-US"/>
              </w:rPr>
              <w:t>数据源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（完整数据）</w:t>
            </w:r>
          </w:p>
        </w:tc>
      </w:tr>
      <w:tr w14:paraId="3FDBD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  <w:jc w:val="center"/>
        </w:trPr>
        <w:tc>
          <w:tcPr>
            <w:tcW w:w="9576" w:type="dxa"/>
          </w:tcPr>
          <w:p w14:paraId="12F0048C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本待测人工智能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应用为—— 安监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管控作业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问答组件，其核心业务数据源为企业安监数据库，交互数据源来自智慧安监系统的用户提问数据，具体说明如下：</w:t>
            </w:r>
          </w:p>
          <w:p w14:paraId="4C8CC938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核心数据源：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智慧安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监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系统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专属数据库，涵盖电力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管控作业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等安监领域数据库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表单与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条目；</w:t>
            </w:r>
          </w:p>
          <w:p w14:paraId="6C7A2239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交互数据源：智慧安监系统的用户文字提问内容，涵盖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安监域多种管控作业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问题的不同表述形式；</w:t>
            </w:r>
          </w:p>
          <w:p w14:paraId="06BE7C11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数据访问方式：组件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向安监系统发送待查询字段，安监后台根据字段信息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通过专属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数据库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接口库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查询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数据，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生成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用户提问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答案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；</w:t>
            </w:r>
          </w:p>
          <w:p w14:paraId="4E3F6D21">
            <w:pPr>
              <w:spacing w:after="0" w:line="240" w:lineRule="auto"/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业务域：电力施工安全监控，侧重数据类型为安监领域数据库信息、用户自然语言提问文本。</w:t>
            </w:r>
          </w:p>
        </w:tc>
      </w:tr>
      <w:tr w14:paraId="616EC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 w14:paraId="29B7C3B4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测试数据安全性说明</w:t>
            </w:r>
          </w:p>
        </w:tc>
      </w:tr>
      <w:tr w14:paraId="5C5FC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  <w:jc w:val="center"/>
        </w:trPr>
        <w:tc>
          <w:tcPr>
            <w:tcW w:w="9576" w:type="dxa"/>
          </w:tcPr>
          <w:p w14:paraId="05954C06">
            <w:pPr>
              <w:spacing w:after="0" w:line="240" w:lineRule="auto"/>
              <w:rPr>
                <w:rFonts w:ascii="Times New Roman" w:hAnsi="Times New Roman" w:eastAsia="宋体" w:cs="Times New Roman"/>
                <w:highlight w:val="yellow"/>
                <w:lang w:val="en-US"/>
              </w:rPr>
            </w:pPr>
            <w:r>
              <w:rPr>
                <w:rFonts w:ascii="Times New Roman" w:hAnsi="Times New Roman" w:eastAsia="宋体" w:cs="Times New Roman"/>
                <w:highlight w:val="yellow"/>
              </w:rPr>
              <w:t>（若在测试环境部署，则无需提供测试数据安全性说明</w:t>
            </w:r>
            <w:r>
              <w:rPr>
                <w:rFonts w:hint="eastAsia" w:ascii="Times New Roman" w:hAnsi="Times New Roman" w:eastAsia="宋体" w:cs="Times New Roman"/>
                <w:highlight w:val="yellow"/>
              </w:rPr>
              <w:t>；</w:t>
            </w:r>
          </w:p>
          <w:p w14:paraId="3A887BB4">
            <w:pPr>
              <w:spacing w:after="0" w:line="240" w:lineRule="auto"/>
              <w:rPr>
                <w:rFonts w:ascii="Times New Roman" w:hAnsi="Times New Roman" w:eastAsia="宋体" w:cs="Times New Roman"/>
                <w:highlight w:val="yellow"/>
              </w:rPr>
            </w:pPr>
            <w:r>
              <w:rPr>
                <w:rFonts w:ascii="Times New Roman" w:hAnsi="Times New Roman" w:eastAsia="宋体" w:cs="Times New Roman"/>
                <w:highlight w:val="yellow"/>
              </w:rPr>
              <w:t>若不在测试环境部署，需要详细说明如何保证测试数据不泄漏。）</w:t>
            </w:r>
          </w:p>
          <w:p w14:paraId="07AA43B1">
            <w:pPr>
              <w:spacing w:after="0" w:line="240" w:lineRule="auto"/>
              <w:rPr>
                <w:rFonts w:ascii="Times New Roman" w:hAnsi="Times New Roman" w:eastAsia="宋体" w:cs="Times New Roman"/>
                <w:highlight w:val="yellow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highlight w:val="yellow"/>
                <w:lang w:val="en-US"/>
              </w:rPr>
              <w:t>1）数据是否涉密？是否需要脱敏？</w:t>
            </w:r>
            <w:r>
              <w:rPr>
                <w:rFonts w:hint="eastAsia" w:ascii="Times New Roman" w:hAnsi="Times New Roman" w:eastAsia="宋体" w:cs="Times New Roman"/>
                <w:highlight w:val="yellow"/>
                <w:lang w:val="en-US"/>
              </w:rPr>
              <w:br w:type="textWrapping"/>
            </w:r>
            <w:r>
              <w:rPr>
                <w:rFonts w:hint="eastAsia" w:ascii="Times New Roman" w:hAnsi="Times New Roman" w:eastAsia="宋体" w:cs="Times New Roman"/>
                <w:highlight w:val="yellow"/>
                <w:lang w:val="en-US"/>
              </w:rPr>
              <w:t>2）数据的传输方式，是采用内网传输？外网vpn通道传输？线下硬盘拷贝？</w:t>
            </w:r>
          </w:p>
          <w:p w14:paraId="3BD882B3">
            <w:pPr>
              <w:spacing w:after="0" w:line="240" w:lineRule="auto"/>
              <w:rPr>
                <w:rFonts w:ascii="Times New Roman" w:hAnsi="Times New Roman" w:eastAsia="宋体" w:cs="Times New Roman"/>
                <w:highlight w:val="yellow"/>
                <w:lang w:val="en-US"/>
              </w:rPr>
            </w:pPr>
          </w:p>
          <w:p w14:paraId="6D9E9C4C">
            <w:pPr>
              <w:spacing w:after="0" w:line="240" w:lineRule="auto"/>
              <w:ind w:firstLine="480" w:firstLineChars="200"/>
              <w:rPr>
                <w:rFonts w:ascii="Times New Roman" w:hAnsi="Times New Roman" w:eastAsia="宋体" w:cs="Times New Roman"/>
                <w:highlight w:val="yellow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测试环境部署，无需说明</w:t>
            </w:r>
          </w:p>
        </w:tc>
      </w:tr>
      <w:tr w14:paraId="0A23D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9576" w:type="dxa"/>
            <w:vAlign w:val="center"/>
          </w:tcPr>
          <w:p w14:paraId="1261DDDA">
            <w:pPr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三、待测人工智能应用准出标准</w:t>
            </w:r>
          </w:p>
        </w:tc>
      </w:tr>
      <w:tr w14:paraId="3D9A8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 w14:paraId="331429B7">
            <w:pPr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待测人工智能应用性能设计指标</w:t>
            </w:r>
          </w:p>
        </w:tc>
      </w:tr>
      <w:tr w14:paraId="6F6DA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  <w:jc w:val="center"/>
        </w:trPr>
        <w:tc>
          <w:tcPr>
            <w:tcW w:w="9576" w:type="dxa"/>
          </w:tcPr>
          <w:p w14:paraId="177D5D7E">
            <w:pPr>
              <w:spacing w:after="0" w:line="240" w:lineRule="auto"/>
              <w:rPr>
                <w:rFonts w:ascii="Times New Roman" w:hAnsi="Times New Roman" w:eastAsia="宋体" w:cs="Times New Roman"/>
                <w:color w:val="000000" w:themeColor="text1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highlight w:val="yellow"/>
              </w:rPr>
              <w:t>（请提供待测人工智能应用的设计指标，</w:t>
            </w:r>
            <w:r>
              <w:rPr>
                <w:rFonts w:hint="eastAsia" w:ascii="Times New Roman" w:hAnsi="Times New Roman" w:eastAsia="宋体" w:cs="Times New Roman"/>
                <w:highlight w:val="yellow"/>
              </w:rPr>
              <w:t>对于非标准化的指标要求，请提供</w:t>
            </w:r>
            <w:r>
              <w:rPr>
                <w:rFonts w:ascii="Times New Roman" w:hAnsi="Times New Roman" w:eastAsia="宋体" w:cs="Times New Roman"/>
                <w:highlight w:val="yellow"/>
              </w:rPr>
              <w:t>计算公式</w:t>
            </w:r>
            <w:r>
              <w:rPr>
                <w:rFonts w:ascii="Times New Roman" w:hAnsi="Times New Roman" w:eastAsia="宋体" w:cs="Times New Roman"/>
                <w:color w:val="000000" w:themeColor="text1"/>
                <w:highlight w:val="yellow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  <w:p w14:paraId="68410F20">
            <w:pPr>
              <w:spacing w:after="0" w:line="240" w:lineRule="auto"/>
              <w:ind w:firstLine="480" w:firstLineChars="200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组件效果指标：针对用户问题的表字段筛选能力，满足正确率≥80%。</w:t>
            </w:r>
          </w:p>
          <w:p w14:paraId="51AC46F3">
            <w:pPr>
              <w:spacing w:after="0" w:line="240" w:lineRule="auto"/>
              <w:ind w:firstLine="480" w:firstLineChars="200"/>
              <w:jc w:val="both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组件性能指标：满足首次响应时间≤25s；算力占用≤80%；请求成功率≥9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5</w:t>
            </w:r>
            <w:r>
              <w:rPr>
                <w:rFonts w:hint="eastAsia" w:ascii="Times New Roman" w:hAnsi="Times New Roman" w:eastAsia="宋体" w:cs="Times New Roman"/>
              </w:rPr>
              <w:t>%指标要求</w:t>
            </w:r>
          </w:p>
        </w:tc>
      </w:tr>
    </w:tbl>
    <w:p w14:paraId="7723D1C2">
      <w:pPr>
        <w:jc w:val="both"/>
        <w:rPr>
          <w:rFonts w:hint="eastAsia"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5F95FD"/>
    <w:multiLevelType w:val="singleLevel"/>
    <w:tmpl w:val="815F95FD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90AC6003"/>
    <w:multiLevelType w:val="singleLevel"/>
    <w:tmpl w:val="90AC6003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ADB3FD95"/>
    <w:multiLevelType w:val="multilevel"/>
    <w:tmpl w:val="ADB3FD9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EF1BC5CC"/>
    <w:multiLevelType w:val="multilevel"/>
    <w:tmpl w:val="EF1BC5C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3316CCC8"/>
    <w:multiLevelType w:val="singleLevel"/>
    <w:tmpl w:val="3316CCC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JmZjQzMDAyNzhmOWZmMzc4OGI5YTcxZDhhYzdlYjUifQ=="/>
  </w:docVars>
  <w:rsids>
    <w:rsidRoot w:val="00E95BAE"/>
    <w:rsid w:val="00000783"/>
    <w:rsid w:val="0000737B"/>
    <w:rsid w:val="0004696E"/>
    <w:rsid w:val="000725B0"/>
    <w:rsid w:val="00074835"/>
    <w:rsid w:val="00074C72"/>
    <w:rsid w:val="000E27D2"/>
    <w:rsid w:val="000F27EE"/>
    <w:rsid w:val="000F4D4F"/>
    <w:rsid w:val="001026A1"/>
    <w:rsid w:val="001216D0"/>
    <w:rsid w:val="00125435"/>
    <w:rsid w:val="00155B8E"/>
    <w:rsid w:val="00161589"/>
    <w:rsid w:val="001A597F"/>
    <w:rsid w:val="001B201F"/>
    <w:rsid w:val="001C6F15"/>
    <w:rsid w:val="00200AF3"/>
    <w:rsid w:val="002168C4"/>
    <w:rsid w:val="00233BB0"/>
    <w:rsid w:val="002B17CF"/>
    <w:rsid w:val="0033682A"/>
    <w:rsid w:val="00341062"/>
    <w:rsid w:val="00397C4C"/>
    <w:rsid w:val="003D692F"/>
    <w:rsid w:val="003E5932"/>
    <w:rsid w:val="003F15AE"/>
    <w:rsid w:val="003F4AC2"/>
    <w:rsid w:val="00436575"/>
    <w:rsid w:val="00453ED7"/>
    <w:rsid w:val="0046708D"/>
    <w:rsid w:val="004803F8"/>
    <w:rsid w:val="004A3CA5"/>
    <w:rsid w:val="004C1A94"/>
    <w:rsid w:val="004D4CEE"/>
    <w:rsid w:val="00502F40"/>
    <w:rsid w:val="00522E4A"/>
    <w:rsid w:val="005A3A6B"/>
    <w:rsid w:val="005C3943"/>
    <w:rsid w:val="005C5CCD"/>
    <w:rsid w:val="005E249C"/>
    <w:rsid w:val="006A3A0B"/>
    <w:rsid w:val="0070623D"/>
    <w:rsid w:val="00795D2A"/>
    <w:rsid w:val="007A3069"/>
    <w:rsid w:val="007A44B2"/>
    <w:rsid w:val="00863454"/>
    <w:rsid w:val="008A1692"/>
    <w:rsid w:val="008A2C13"/>
    <w:rsid w:val="008A4CF8"/>
    <w:rsid w:val="008E0A2C"/>
    <w:rsid w:val="009276CE"/>
    <w:rsid w:val="0094097C"/>
    <w:rsid w:val="009A7AEB"/>
    <w:rsid w:val="009E0B31"/>
    <w:rsid w:val="009E4C09"/>
    <w:rsid w:val="009E4E54"/>
    <w:rsid w:val="00A13952"/>
    <w:rsid w:val="00A150E7"/>
    <w:rsid w:val="00A41988"/>
    <w:rsid w:val="00A41E9A"/>
    <w:rsid w:val="00A438BD"/>
    <w:rsid w:val="00A56890"/>
    <w:rsid w:val="00A741DA"/>
    <w:rsid w:val="00AB1B0C"/>
    <w:rsid w:val="00AB380C"/>
    <w:rsid w:val="00AC68A2"/>
    <w:rsid w:val="00B037AF"/>
    <w:rsid w:val="00B217D1"/>
    <w:rsid w:val="00B47CEC"/>
    <w:rsid w:val="00B637F3"/>
    <w:rsid w:val="00BA0699"/>
    <w:rsid w:val="00BF246E"/>
    <w:rsid w:val="00C758A2"/>
    <w:rsid w:val="00D0150C"/>
    <w:rsid w:val="00D157C4"/>
    <w:rsid w:val="00D175E9"/>
    <w:rsid w:val="00D55BFA"/>
    <w:rsid w:val="00D8279B"/>
    <w:rsid w:val="00DB7A6B"/>
    <w:rsid w:val="00DC686E"/>
    <w:rsid w:val="00DE4878"/>
    <w:rsid w:val="00DF6A85"/>
    <w:rsid w:val="00E00149"/>
    <w:rsid w:val="00E00DD5"/>
    <w:rsid w:val="00E60267"/>
    <w:rsid w:val="00E62DC2"/>
    <w:rsid w:val="00E75784"/>
    <w:rsid w:val="00E75916"/>
    <w:rsid w:val="00E83C15"/>
    <w:rsid w:val="00E95BAE"/>
    <w:rsid w:val="00EE511E"/>
    <w:rsid w:val="00EF2F46"/>
    <w:rsid w:val="00F3706C"/>
    <w:rsid w:val="00F668CF"/>
    <w:rsid w:val="012519ED"/>
    <w:rsid w:val="02D726A9"/>
    <w:rsid w:val="02FC4276"/>
    <w:rsid w:val="03103BAE"/>
    <w:rsid w:val="0833524E"/>
    <w:rsid w:val="09AC18D5"/>
    <w:rsid w:val="0A780CA9"/>
    <w:rsid w:val="0A960287"/>
    <w:rsid w:val="0C3F0EB2"/>
    <w:rsid w:val="0F53554E"/>
    <w:rsid w:val="0FBC1346"/>
    <w:rsid w:val="152D26FB"/>
    <w:rsid w:val="15E5545B"/>
    <w:rsid w:val="165247B2"/>
    <w:rsid w:val="177F9662"/>
    <w:rsid w:val="17EE4F9A"/>
    <w:rsid w:val="1812380E"/>
    <w:rsid w:val="19FB4790"/>
    <w:rsid w:val="1A70363D"/>
    <w:rsid w:val="1B1A4C8D"/>
    <w:rsid w:val="1C1147C7"/>
    <w:rsid w:val="1DB83C6C"/>
    <w:rsid w:val="236515B9"/>
    <w:rsid w:val="257B5469"/>
    <w:rsid w:val="26E256DE"/>
    <w:rsid w:val="273A72C8"/>
    <w:rsid w:val="2907142C"/>
    <w:rsid w:val="2C6A1F5F"/>
    <w:rsid w:val="33435AC0"/>
    <w:rsid w:val="344D6738"/>
    <w:rsid w:val="351042E7"/>
    <w:rsid w:val="36C546D4"/>
    <w:rsid w:val="37691B50"/>
    <w:rsid w:val="3785779C"/>
    <w:rsid w:val="37BE7458"/>
    <w:rsid w:val="37C14BBA"/>
    <w:rsid w:val="3956004C"/>
    <w:rsid w:val="3A12648C"/>
    <w:rsid w:val="3AF20D09"/>
    <w:rsid w:val="3BF84C04"/>
    <w:rsid w:val="3CCC4BA7"/>
    <w:rsid w:val="3F3C4FF7"/>
    <w:rsid w:val="3F7D1C74"/>
    <w:rsid w:val="41135153"/>
    <w:rsid w:val="436D772C"/>
    <w:rsid w:val="444B60BD"/>
    <w:rsid w:val="45066509"/>
    <w:rsid w:val="473208EF"/>
    <w:rsid w:val="49092EC3"/>
    <w:rsid w:val="49980DAE"/>
    <w:rsid w:val="4A381CE6"/>
    <w:rsid w:val="4A8F091F"/>
    <w:rsid w:val="4B533660"/>
    <w:rsid w:val="51EC2821"/>
    <w:rsid w:val="56416F59"/>
    <w:rsid w:val="59981AA8"/>
    <w:rsid w:val="5AA45EB0"/>
    <w:rsid w:val="5B374AB3"/>
    <w:rsid w:val="5D8F6D1E"/>
    <w:rsid w:val="60CB0CDD"/>
    <w:rsid w:val="611D6BC1"/>
    <w:rsid w:val="6252656D"/>
    <w:rsid w:val="62A50C52"/>
    <w:rsid w:val="63535302"/>
    <w:rsid w:val="668B64F1"/>
    <w:rsid w:val="673F3837"/>
    <w:rsid w:val="683A3E01"/>
    <w:rsid w:val="687A440A"/>
    <w:rsid w:val="68A651B9"/>
    <w:rsid w:val="68C2505B"/>
    <w:rsid w:val="69172112"/>
    <w:rsid w:val="6B9E0A74"/>
    <w:rsid w:val="6C622435"/>
    <w:rsid w:val="6CA84A63"/>
    <w:rsid w:val="6D26275C"/>
    <w:rsid w:val="74716D26"/>
    <w:rsid w:val="769B181F"/>
    <w:rsid w:val="77364ED9"/>
    <w:rsid w:val="774820F5"/>
    <w:rsid w:val="78AA2807"/>
    <w:rsid w:val="79BC0CEA"/>
    <w:rsid w:val="7A6D00ED"/>
    <w:rsid w:val="7AE56D16"/>
    <w:rsid w:val="7BDE0873"/>
    <w:rsid w:val="7ECBF75D"/>
    <w:rsid w:val="7FEF65E9"/>
    <w:rsid w:val="BFFB945A"/>
    <w:rsid w:val="DF69AFF4"/>
    <w:rsid w:val="E39F5790"/>
    <w:rsid w:val="FCF7D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zh-CN" w:eastAsia="zh-CN" w:bidi="ar-SA"/>
      <w14:ligatures w14:val="standardContextual"/>
    </w:rPr>
  </w:style>
  <w:style w:type="paragraph" w:styleId="2">
    <w:name w:val="heading 1"/>
    <w:basedOn w:val="1"/>
    <w:next w:val="1"/>
    <w:link w:val="24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5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6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7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8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9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30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1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2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20">
    <w:name w:val="Default Paragraph Font"/>
    <w:semiHidden/>
    <w:unhideWhenUsed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link w:val="44"/>
    <w:unhideWhenUsed/>
    <w:qFormat/>
    <w:uiPriority w:val="99"/>
  </w:style>
  <w:style w:type="paragraph" w:styleId="12">
    <w:name w:val="footer"/>
    <w:basedOn w:val="1"/>
    <w:link w:val="43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3">
    <w:name w:val="header"/>
    <w:basedOn w:val="1"/>
    <w:link w:val="42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3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Normal (Web)"/>
    <w:basedOn w:val="1"/>
    <w:semiHidden/>
    <w:unhideWhenUsed/>
    <w:qFormat/>
    <w:uiPriority w:val="99"/>
  </w:style>
  <w:style w:type="paragraph" w:styleId="16">
    <w:name w:val="Title"/>
    <w:basedOn w:val="1"/>
    <w:next w:val="1"/>
    <w:link w:val="33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annotation subject"/>
    <w:basedOn w:val="11"/>
    <w:next w:val="11"/>
    <w:link w:val="45"/>
    <w:semiHidden/>
    <w:unhideWhenUsed/>
    <w:qFormat/>
    <w:uiPriority w:val="99"/>
    <w:rPr>
      <w:b/>
      <w:bCs/>
    </w:rPr>
  </w:style>
  <w:style w:type="table" w:styleId="19">
    <w:name w:val="Table Grid"/>
    <w:basedOn w:val="1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basedOn w:val="20"/>
    <w:qFormat/>
    <w:uiPriority w:val="22"/>
    <w:rPr>
      <w:b/>
    </w:rPr>
  </w:style>
  <w:style w:type="character" w:styleId="22">
    <w:name w:val="Hyperlink"/>
    <w:basedOn w:val="20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styleId="23">
    <w:name w:val="annotation reference"/>
    <w:basedOn w:val="20"/>
    <w:semiHidden/>
    <w:unhideWhenUsed/>
    <w:qFormat/>
    <w:uiPriority w:val="99"/>
    <w:rPr>
      <w:sz w:val="21"/>
      <w:szCs w:val="21"/>
    </w:rPr>
  </w:style>
  <w:style w:type="character" w:customStyle="1" w:styleId="24">
    <w:name w:val="标题 1 字符"/>
    <w:basedOn w:val="20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5">
    <w:name w:val="标题 2 字符"/>
    <w:basedOn w:val="20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6">
    <w:name w:val="标题 3 字符"/>
    <w:basedOn w:val="20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7">
    <w:name w:val="标题 4 字符"/>
    <w:basedOn w:val="20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8">
    <w:name w:val="标题 5 字符"/>
    <w:basedOn w:val="20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9">
    <w:name w:val="标题 6 字符"/>
    <w:basedOn w:val="20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标题 7 字符"/>
    <w:basedOn w:val="20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标题 8 字符"/>
    <w:basedOn w:val="20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2">
    <w:name w:val="标题 9 字符"/>
    <w:basedOn w:val="20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3">
    <w:name w:val="标题 字符"/>
    <w:basedOn w:val="20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4">
    <w:name w:val="副标题 字符"/>
    <w:basedOn w:val="20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5">
    <w:name w:val="Quote"/>
    <w:basedOn w:val="1"/>
    <w:next w:val="1"/>
    <w:link w:val="36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6">
    <w:name w:val="引用 字符"/>
    <w:basedOn w:val="20"/>
    <w:link w:val="35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7">
    <w:name w:val="List Paragraph"/>
    <w:basedOn w:val="1"/>
    <w:qFormat/>
    <w:uiPriority w:val="34"/>
    <w:pPr>
      <w:ind w:left="720"/>
      <w:contextualSpacing/>
    </w:pPr>
  </w:style>
  <w:style w:type="character" w:customStyle="1" w:styleId="38">
    <w:name w:val="Intense Emphasis1"/>
    <w:basedOn w:val="20"/>
    <w:qFormat/>
    <w:uiPriority w:val="21"/>
    <w:rPr>
      <w:i/>
      <w:iCs/>
      <w:color w:val="104862" w:themeColor="accent1" w:themeShade="BF"/>
    </w:rPr>
  </w:style>
  <w:style w:type="paragraph" w:styleId="39">
    <w:name w:val="Intense Quote"/>
    <w:basedOn w:val="1"/>
    <w:next w:val="1"/>
    <w:link w:val="40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40">
    <w:name w:val="明显引用 字符"/>
    <w:basedOn w:val="20"/>
    <w:link w:val="39"/>
    <w:qFormat/>
    <w:uiPriority w:val="30"/>
    <w:rPr>
      <w:i/>
      <w:iCs/>
      <w:color w:val="104862" w:themeColor="accent1" w:themeShade="BF"/>
    </w:rPr>
  </w:style>
  <w:style w:type="character" w:customStyle="1" w:styleId="41">
    <w:name w:val="Intense Reference1"/>
    <w:basedOn w:val="20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42">
    <w:name w:val="页眉 字符"/>
    <w:basedOn w:val="20"/>
    <w:link w:val="13"/>
    <w:qFormat/>
    <w:uiPriority w:val="99"/>
    <w:rPr>
      <w:rFonts w:asciiTheme="minorHAnsi" w:hAnsiTheme="minorHAnsi" w:eastAsiaTheme="minorEastAsia" w:cstheme="minorBidi"/>
      <w:kern w:val="2"/>
      <w:sz w:val="18"/>
      <w:szCs w:val="18"/>
      <w:lang w:val="zh-CN"/>
      <w14:ligatures w14:val="standardContextual"/>
    </w:rPr>
  </w:style>
  <w:style w:type="character" w:customStyle="1" w:styleId="43">
    <w:name w:val="页脚 字符"/>
    <w:basedOn w:val="20"/>
    <w:link w:val="12"/>
    <w:qFormat/>
    <w:uiPriority w:val="99"/>
    <w:rPr>
      <w:rFonts w:asciiTheme="minorHAnsi" w:hAnsiTheme="minorHAnsi" w:eastAsiaTheme="minorEastAsia" w:cstheme="minorBidi"/>
      <w:kern w:val="2"/>
      <w:sz w:val="18"/>
      <w:szCs w:val="18"/>
      <w:lang w:val="zh-CN"/>
      <w14:ligatures w14:val="standardContextual"/>
    </w:rPr>
  </w:style>
  <w:style w:type="character" w:customStyle="1" w:styleId="44">
    <w:name w:val="批注文字 字符"/>
    <w:basedOn w:val="20"/>
    <w:link w:val="11"/>
    <w:qFormat/>
    <w:uiPriority w:val="99"/>
    <w:rPr>
      <w:rFonts w:asciiTheme="minorHAnsi" w:hAnsiTheme="minorHAnsi" w:eastAsiaTheme="minorEastAsia" w:cstheme="minorBidi"/>
      <w:kern w:val="2"/>
      <w:sz w:val="24"/>
      <w:szCs w:val="24"/>
      <w:lang w:val="zh-CN"/>
      <w14:ligatures w14:val="standardContextual"/>
    </w:rPr>
  </w:style>
  <w:style w:type="character" w:customStyle="1" w:styleId="45">
    <w:name w:val="批注主题 字符"/>
    <w:basedOn w:val="44"/>
    <w:link w:val="17"/>
    <w:semiHidden/>
    <w:qFormat/>
    <w:uiPriority w:val="99"/>
    <w:rPr>
      <w:rFonts w:asciiTheme="minorHAnsi" w:hAnsiTheme="minorHAnsi" w:eastAsiaTheme="minorEastAsia" w:cstheme="minorBidi"/>
      <w:b/>
      <w:bCs/>
      <w:kern w:val="2"/>
      <w:sz w:val="24"/>
      <w:szCs w:val="24"/>
      <w:lang w:val="zh-CN"/>
      <w14:ligatures w14:val="standardContextual"/>
    </w:rPr>
  </w:style>
  <w:style w:type="character" w:customStyle="1" w:styleId="46">
    <w:name w:val="Unresolved Mention"/>
    <w:basedOn w:val="20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emf"/><Relationship Id="rId8" Type="http://schemas.openxmlformats.org/officeDocument/2006/relationships/oleObject" Target="embeddings/oleObject2.bin"/><Relationship Id="rId7" Type="http://schemas.openxmlformats.org/officeDocument/2006/relationships/image" Target="media/image1.e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2324</Words>
  <Characters>2615</Characters>
  <Lines>77</Lines>
  <Paragraphs>91</Paragraphs>
  <TotalTime>3</TotalTime>
  <ScaleCrop>false</ScaleCrop>
  <LinksUpToDate>false</LinksUpToDate>
  <CharactersWithSpaces>2802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2026-03-05T23:55:00Z</dcterms:created>
  <dc:creator>office user</dc:creator>
  <cp:lastModifiedBy>NELSON</cp:lastModifiedBy>
  <dcterms:modified xsi:type="dcterms:W3CDTF">2026-03-17T06:15:35Z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2FE247CB5D1E45B2852E9E2A365230D1_13</vt:lpwstr>
  </property>
  <property fmtid="{D5CDD505-2E9C-101B-9397-08002B2CF9AE}" pid="4" name="KSOTemplateDocerSaveRecord">
    <vt:lpwstr>eyJoZGlkIjoiMGU2M2EwMTIwOTE1YWU2ODczZDhhZTZhNTFlMjhhNmEiLCJ1c2VySWQiOiI3Mjg1NzA3MTAifQ==</vt:lpwstr>
  </property>
</Properties>
</file>