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7B532">
      <w:pPr>
        <w:jc w:val="center"/>
        <w:rPr>
          <w:rFonts w:hint="eastAsia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安监域_</w:t>
      </w:r>
      <w:r>
        <w:rPr>
          <w:rFonts w:hint="eastAsia"/>
          <w:b/>
          <w:bCs/>
          <w:sz w:val="32"/>
          <w:szCs w:val="32"/>
          <w:lang w:val="en-US" w:eastAsia="zh-CN"/>
        </w:rPr>
        <w:t>工作票</w:t>
      </w:r>
      <w:r>
        <w:rPr>
          <w:rFonts w:hint="eastAsia"/>
          <w:b/>
          <w:bCs/>
          <w:sz w:val="32"/>
          <w:szCs w:val="32"/>
          <w:lang w:val="en-US"/>
        </w:rPr>
        <w:t>问答组件</w:t>
      </w:r>
      <w:r>
        <w:rPr>
          <w:rFonts w:hint="eastAsia"/>
          <w:b/>
          <w:bCs/>
          <w:sz w:val="32"/>
          <w:szCs w:val="32"/>
        </w:rPr>
        <w:t>测试需求规格书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5406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7653F24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一、待测人工智能应用介绍</w:t>
            </w:r>
          </w:p>
        </w:tc>
      </w:tr>
      <w:tr w14:paraId="7CE1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639145D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待测人工智能应用业务需求描述</w:t>
            </w:r>
          </w:p>
        </w:tc>
      </w:tr>
      <w:tr w14:paraId="2AA83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486FE23">
            <w:pPr>
              <w:spacing w:after="0" w:line="360" w:lineRule="atLeast"/>
              <w:ind w:left="240" w:hanging="240" w:hangingChars="10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电力施工现场安全监管工作中，督查人员、现场作业人员及管理人员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经常需要搜索查找作业前后所涉及的工作票问答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工作票票号、工作票类型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等。传统模式下，相关问题需通过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选择指定关键词查询页面查找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，存在响应效率低、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获取不便捷等问题，难以满足安监工作中快速、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便捷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查询需求。</w:t>
            </w:r>
          </w:p>
          <w:p w14:paraId="233EA5C3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为提升安监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问答的效率与准确性，为现场作业和安全监管提供及时的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支撑，研发出 “安监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域_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问答组件”。该组件以智能体为核心载体，依托企业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自然语言大模型底座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，对用户提出的安监相关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问题进行自然语言理解、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检索与精准匹配，实现对安监各类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问题的自动化、智能化解答，快速返回标准化的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内容，为电力安监工作人员提供高效的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查询服务，助力提升电力施工安全监管的整体效率。</w:t>
            </w:r>
          </w:p>
          <w:p w14:paraId="3BAC6D22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</w:tc>
      </w:tr>
      <w:tr w14:paraId="600D0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6534FE45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待测人工智能应用功能描述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基于技术组件的接口/功能定义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1042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2" w:hRule="atLeast"/>
          <w:jc w:val="center"/>
        </w:trPr>
        <w:tc>
          <w:tcPr>
            <w:tcW w:w="9576" w:type="dxa"/>
          </w:tcPr>
          <w:p w14:paraId="65C02151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该组件核心功能是接收用户的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问题输入，依托企业大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模型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对用户问题中关键词提取与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，并将提取信息发送到安监后台，由安监后台根据关键词，对数据库筛选和查询，从而支持对数据库的自动化检索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</w:t>
            </w:r>
            <w:r>
              <w:rPr>
                <w:color w:val="000000"/>
                <w:lang w:val="en-US"/>
              </w:rPr>
              <w:t>实现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态问题的智能问答，具体包括：</w:t>
            </w:r>
          </w:p>
          <w:p w14:paraId="4B3F4F7B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自然语言理解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识别用户输入的安监动态问题的语义意图，支持中文自然语言提问，可处理日常表述、专业术语表述等多种提问形式，准确解析问题核心诉求并提取输入语句中的关键信息，如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工作票票号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、时间等。</w:t>
            </w:r>
          </w:p>
          <w:p w14:paraId="64625D43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rFonts w:hint="eastAsia"/>
                <w:bCs/>
                <w:color w:val="000000"/>
              </w:rPr>
              <w:t>数据</w:t>
            </w:r>
            <w:r>
              <w:rPr>
                <w:rStyle w:val="21"/>
                <w:bCs/>
                <w:color w:val="000000"/>
              </w:rPr>
              <w:t>库匹配</w:t>
            </w:r>
            <w:r>
              <w:rPr>
                <w:rStyle w:val="21"/>
                <w:rFonts w:hint="eastAsia"/>
                <w:bCs/>
                <w:color w:val="000000"/>
              </w:rPr>
              <w:t>和答案生成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根据解析后的问题意图，在安监域专属数据库中进行精准检索，并整合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生成标准化回复内容，直接反馈给用户。由于本部分功能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所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涉及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安监数据库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信息保密要求，所以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答案生成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由安监后台在组件外部完成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，本组件只负责向安监平台提供数据库检索项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025A8789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Style w:val="21"/>
                <w:bCs/>
                <w:color w:val="000000"/>
              </w:rPr>
              <w:t>问题类型全覆盖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筛选和匹配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电力安监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场景的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多个表字段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，包括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工作票类型、工作票状态、工作流状态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字段的匹配与查询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6DB91590">
            <w:pPr>
              <w:spacing w:after="0" w:line="360" w:lineRule="atLeast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输出结果：接收用户提问后，判定问题是否属于安监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问答范畴，若属于则输出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提取后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关键词细节，后续由安监后台根据组件提取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来查询和检索数据库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并返回最终回答。</w:t>
            </w:r>
          </w:p>
        </w:tc>
      </w:tr>
      <w:tr w14:paraId="74821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891A288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待测人工智能应用适用范围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基于技术组件的接口/功能清单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75EAF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5393FE46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待测人工智能应用为安监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问答组件，其适用范围如下：</w:t>
            </w:r>
          </w:p>
          <w:p w14:paraId="43CAF294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应用边界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适用于电力施工安全监管领域的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智能问答，服务对象为电力施工现场督查人员、作业人员、管理人员等相关从业者，仅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提供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施工作业前后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工作人员的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数据库查询与解答服务。</w:t>
            </w:r>
          </w:p>
          <w:p w14:paraId="551D2AE0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Style w:val="21"/>
                <w:bCs/>
                <w:color w:val="000000"/>
              </w:rPr>
              <w:t>功能范围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该组件基于智能体技术和企业大模型底座开展安监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问答，包含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工作票票号、工作票类型等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多个类别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查询。要求组件在面对不同问题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子项、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不同提问表述方式（口语化、书面化、专业式）等常规业务场景下均能保持良好的问答性能。</w:t>
            </w:r>
          </w:p>
          <w:p w14:paraId="38A21E4C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2BD60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4939FD62">
            <w:pPr>
              <w:numPr>
                <w:ilvl w:val="0"/>
                <w:numId w:val="1"/>
              </w:numPr>
              <w:tabs>
                <w:tab w:val="left" w:pos="312"/>
              </w:tabs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依赖</w:t>
            </w:r>
            <w:r>
              <w:rPr>
                <w:rFonts w:ascii="Times New Roman" w:hAnsi="Times New Roman" w:eastAsia="宋体" w:cs="Times New Roman"/>
              </w:rPr>
              <w:t>系统描述</w:t>
            </w:r>
          </w:p>
        </w:tc>
      </w:tr>
      <w:tr w14:paraId="3C2E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2079E34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该组件部署于省侧/局侧人工智能平台。其上游业务系统为智慧安监系统。其中，智慧安监系统主要提供用户交互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界面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用户问题文本获取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接口及问答结果展示等功能；</w:t>
            </w:r>
          </w:p>
          <w:p w14:paraId="7FAE5D3A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数据流转途径为：用户通过智慧安监系统的交互入口提交安监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问题，智慧安监系统将问题信息推送至安监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问答组件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组件对问题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自然语言理解后，向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安监系统提供的检索字段与检索内容，而后安监系统获取数据库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匹配条目，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并最终整合成表单与总结形式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，向用户展示问答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0049DD38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本应用除企业数据库和智慧安监系统外，未依赖其他独立人工智能功能模块。</w:t>
            </w:r>
          </w:p>
        </w:tc>
      </w:tr>
      <w:tr w14:paraId="70630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58505408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</w:rPr>
              <w:t>待测人工智能应用数据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说明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样</w:t>
            </w:r>
            <w:r>
              <w:rPr>
                <w:rFonts w:ascii="Times New Roman" w:hAnsi="Times New Roman" w:eastAsia="宋体" w:cs="Times New Roman"/>
              </w:rPr>
              <w:t>例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0FA20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CECB02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1、</w:t>
            </w:r>
            <w:r>
              <w:rPr>
                <w:rFonts w:ascii="Times New Roman" w:hAnsi="Times New Roman" w:eastAsia="宋体" w:cs="Times New Roman"/>
                <w:lang w:val="en-US"/>
              </w:rPr>
              <w:t>案例：</w:t>
            </w:r>
          </w:p>
          <w:p w14:paraId="3B414371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输入：查询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工作票</w:t>
            </w:r>
            <w:r>
              <w:rPr>
                <w:rFonts w:hint="eastAsia" w:ascii="Times New Roman" w:hAnsi="Times New Roman" w:eastAsia="宋体" w:cs="Times New Roman"/>
              </w:rPr>
              <w:t>。</w:t>
            </w:r>
          </w:p>
          <w:p w14:paraId="4D111C91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输出：</w:t>
            </w:r>
          </w:p>
          <w:p w14:paraId="3691C16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2E38346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53CEDA4A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45ED962A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["工作票"],   </w:t>
            </w:r>
          </w:p>
          <w:p w14:paraId="1EDA6D9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 w14:paraId="1150CBE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 w14:paraId="11CD699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"工作票票号": [],</w:t>
            </w:r>
          </w:p>
          <w:p w14:paraId="449F2C2F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"单位和班组名称": [],</w:t>
            </w:r>
          </w:p>
          <w:p w14:paraId="73B427D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"工作票类型": [],</w:t>
            </w:r>
          </w:p>
          <w:p w14:paraId="5B2E638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"工作票状态": [],</w:t>
            </w:r>
          </w:p>
          <w:p w14:paraId="543FD3D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"工作流状态": []</w:t>
            </w:r>
          </w:p>
          <w:p w14:paraId="04E22E4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70138A0A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</w:tc>
      </w:tr>
      <w:tr w14:paraId="3FCA8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461AFE38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二、待测人工智能应用说明</w:t>
            </w:r>
          </w:p>
        </w:tc>
      </w:tr>
      <w:tr w14:paraId="1808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59A72662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hint="eastAsia" w:ascii="Times New Roman" w:hAnsi="Times New Roman" w:eastAsia="宋体" w:cs="Times New Roman"/>
              </w:rPr>
              <w:t>部署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环境及需求</w:t>
            </w:r>
          </w:p>
        </w:tc>
      </w:tr>
      <w:tr w14:paraId="1A8ED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55F085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设备类型与架构：物理机，Arm架构。</w:t>
            </w:r>
          </w:p>
          <w:p w14:paraId="0F012C92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操作系统：麒麟V10。</w:t>
            </w:r>
          </w:p>
          <w:p w14:paraId="735996C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计算资源：CPU  Kunpeng-920，内存 512GB。</w:t>
            </w:r>
          </w:p>
          <w:p w14:paraId="63B7866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算力资源：昇腾310P3</w:t>
            </w:r>
          </w:p>
          <w:p w14:paraId="403D188F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存储需求：12T。</w:t>
            </w:r>
            <w:bookmarkStart w:id="0" w:name="_GoBack"/>
            <w:bookmarkEnd w:id="0"/>
          </w:p>
        </w:tc>
      </w:tr>
      <w:tr w14:paraId="6EA10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57CD5C62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待测人工智能应用调用API说明</w:t>
            </w:r>
          </w:p>
        </w:tc>
      </w:tr>
      <w:tr w14:paraId="5475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06FEF11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接口url："https://10.134.252.232:5030/dify/v3/chat-messages"。</w:t>
            </w:r>
          </w:p>
          <w:p w14:paraId="36F5A6D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请求方式：POST。</w:t>
            </w:r>
          </w:p>
          <w:p w14:paraId="7DC309B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接口功能：调用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工作票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问答组件。</w:t>
            </w:r>
          </w:p>
          <w:p w14:paraId="6A4CBFA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接口关系：独立，与其它接口解耦。</w:t>
            </w:r>
          </w:p>
          <w:p w14:paraId="11BC7DC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请求参数：</w:t>
            </w:r>
          </w:p>
          <w:p w14:paraId="2F1EBFC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781329E8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"inputs":{},</w:t>
            </w:r>
          </w:p>
          <w:p w14:paraId="0731A9D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"query": "用户输入的问题",</w:t>
            </w:r>
          </w:p>
          <w:p w14:paraId="1F2520D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"response_mode": "blocking",</w:t>
            </w:r>
          </w:p>
          <w:p w14:paraId="2DD8FF4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"user": "用户标识"</w:t>
            </w:r>
          </w:p>
          <w:p w14:paraId="07BD9CC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44494E9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header信息：</w:t>
            </w:r>
          </w:p>
          <w:p w14:paraId="344BED8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4617C52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"Content-type": "application/json",</w:t>
            </w:r>
          </w:p>
          <w:p w14:paraId="738628B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A</w:t>
            </w:r>
            <w:r>
              <w:rPr>
                <w:rFonts w:ascii="Times New Roman" w:hAnsi="Times New Roman" w:eastAsia="宋体" w:cs="Times New Roman"/>
                <w:lang w:val="en-US"/>
              </w:rPr>
              <w:t>uthorization":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</w:t>
            </w:r>
            <w:r>
              <w:rPr>
                <w:rFonts w:ascii="Times New Roman" w:hAnsi="Times New Roman" w:eastAsia="宋体" w:cs="Times New Roman"/>
                <w:lang w:val="en-US"/>
              </w:rPr>
              <w:t>curl_authorization</w:t>
            </w:r>
          </w:p>
          <w:p w14:paraId="40F38A5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}</w:t>
            </w:r>
          </w:p>
          <w:p w14:paraId="48AAAC1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正常响应参数：</w:t>
            </w:r>
          </w:p>
          <w:p w14:paraId="6D6A3356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436878AF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799E54B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572378F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["工作票"],   </w:t>
            </w:r>
          </w:p>
          <w:p w14:paraId="3AA3029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 w14:paraId="5C308BF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 w14:paraId="716C363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"工作票票号": [],</w:t>
            </w:r>
          </w:p>
          <w:p w14:paraId="23456D0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"单位和班组名称": [],</w:t>
            </w:r>
          </w:p>
          <w:p w14:paraId="08AF965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"工作票类型": [],</w:t>
            </w:r>
          </w:p>
          <w:p w14:paraId="5408B08F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"工作票状态": [],</w:t>
            </w:r>
          </w:p>
          <w:p w14:paraId="157A0D9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"工作流状态": []</w:t>
            </w:r>
          </w:p>
          <w:p w14:paraId="4433ECD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1A2A20E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44B73C2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失败调用参数：</w:t>
            </w:r>
          </w:p>
          <w:p w14:paraId="0752FC9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4C281C3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"code": 500,</w:t>
            </w:r>
          </w:p>
          <w:p w14:paraId="1FC56BA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"msg": ""</w:t>
            </w:r>
          </w:p>
          <w:p w14:paraId="672FFBD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}</w:t>
            </w:r>
          </w:p>
          <w:p w14:paraId="7ACD4EB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20775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4A1911C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测试脚本</w:t>
            </w:r>
          </w:p>
        </w:tc>
      </w:tr>
      <w:tr w14:paraId="233E7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DD89566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17CA69E4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5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6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8">
                  <o:LockedField>false</o:LockedField>
                </o:OLEObject>
              </w:object>
            </w:r>
          </w:p>
        </w:tc>
      </w:tr>
      <w:tr w14:paraId="3803F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22D1D61A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待测人工智能应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用生产</w:t>
            </w:r>
            <w:r>
              <w:rPr>
                <w:rFonts w:ascii="Times New Roman" w:hAnsi="Times New Roman" w:eastAsia="宋体" w:cs="Times New Roman"/>
                <w:lang w:val="en-US"/>
              </w:rPr>
              <w:t>数据源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（完整数据）</w:t>
            </w:r>
          </w:p>
        </w:tc>
      </w:tr>
      <w:tr w14:paraId="733BD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BD0713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本待测人工智能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应用为—— 安监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工作票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问答组件，其核心业务数据源为企业安监数据库，交互数据源来自智慧安监系统的用户提问数据，具体说明如下：</w:t>
            </w:r>
          </w:p>
          <w:p w14:paraId="52B7EFCF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核心数据源：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智慧安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专属数据库，涵盖电力施工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工作票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等安监领域数据库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表单与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条目；</w:t>
            </w:r>
          </w:p>
          <w:p w14:paraId="68E6D38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交互数据源：智慧安监系统的用户文字提问内容，涵盖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安监域多种工作票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问题的不同表述形式；</w:t>
            </w:r>
          </w:p>
          <w:p w14:paraId="67CA6A2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数据访问方式：组件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向安监系统发送待查询字段，安监后台根据字段信息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通过专属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数据库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接口库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查询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数据，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生成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用户提问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答案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；</w:t>
            </w:r>
          </w:p>
          <w:p w14:paraId="3A2AB43D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业务域：电力施工安全监控，侧重数据类型为安监领域数据库信息、用户自然语言提问文本。</w:t>
            </w:r>
          </w:p>
        </w:tc>
      </w:tr>
      <w:tr w14:paraId="64655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7B2F6C59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测试数据安全性说明</w:t>
            </w:r>
          </w:p>
        </w:tc>
      </w:tr>
      <w:tr w14:paraId="08C44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5B803E76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（若在测试环境部署，则无需提供测试数据安全性说明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；</w:t>
            </w:r>
          </w:p>
          <w:p w14:paraId="1AC05ADC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若不在测试环境部署，需要详细说明如何保证测试数据不泄漏。）</w:t>
            </w:r>
          </w:p>
          <w:p w14:paraId="2FBF5456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1）数据是否涉密？是否需要脱敏？</w:t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2）数据的传输方式，是采用内网传输？外网vpn通道传输？线下硬盘拷贝？</w:t>
            </w:r>
          </w:p>
          <w:p w14:paraId="6402E350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6970F829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测试环境部署，无需说明</w:t>
            </w:r>
          </w:p>
        </w:tc>
      </w:tr>
      <w:tr w14:paraId="3E116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02211EC8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三、待测人工智能应用准出标准</w:t>
            </w:r>
          </w:p>
        </w:tc>
      </w:tr>
      <w:tr w14:paraId="7C3A5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443E6E1A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待测人工智能应用性能设计指标</w:t>
            </w:r>
          </w:p>
        </w:tc>
      </w:tr>
      <w:tr w14:paraId="4626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CE9BE9E">
            <w:p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（请提供待测人工智能应用的设计指标，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对于非标准化的指标要求，请提供</w:t>
            </w:r>
            <w:r>
              <w:rPr>
                <w:rFonts w:ascii="Times New Roman" w:hAnsi="Times New Roman" w:eastAsia="宋体" w:cs="Times New Roman"/>
                <w:highlight w:val="yellow"/>
              </w:rPr>
              <w:t>计算公式</w:t>
            </w:r>
            <w:r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543E82C5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组件效果指标：针对用户问题的表字段筛选能力，满足正确率≥80%。</w:t>
            </w:r>
          </w:p>
          <w:p w14:paraId="380B42FB">
            <w:pPr>
              <w:spacing w:after="0" w:line="240" w:lineRule="auto"/>
              <w:ind w:firstLine="480" w:firstLineChars="200"/>
              <w:jc w:val="both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组件性能指标：满足首次响应时间≤25s；算力占用≤80%；请求成功率≥9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%指标要求</w:t>
            </w:r>
          </w:p>
        </w:tc>
      </w:tr>
    </w:tbl>
    <w:p w14:paraId="7F672C0C">
      <w:pPr>
        <w:jc w:val="both"/>
        <w:rPr>
          <w:rFonts w:hint="eastAsia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F95FD"/>
    <w:multiLevelType w:val="singleLevel"/>
    <w:tmpl w:val="815F95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AC6003"/>
    <w:multiLevelType w:val="singleLevel"/>
    <w:tmpl w:val="90AC60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B3FD95"/>
    <w:multiLevelType w:val="multilevel"/>
    <w:tmpl w:val="ADB3F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1BC5CC"/>
    <w:multiLevelType w:val="multilevel"/>
    <w:tmpl w:val="EF1BC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16CCC8"/>
    <w:multiLevelType w:val="singleLevel"/>
    <w:tmpl w:val="3316CC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ZjQzMDAyNzhmOWZmMzc4OGI5YTcxZDhhYzdlYjUifQ=="/>
  </w:docVars>
  <w:rsids>
    <w:rsidRoot w:val="00E95BAE"/>
    <w:rsid w:val="00000783"/>
    <w:rsid w:val="0000737B"/>
    <w:rsid w:val="0004696E"/>
    <w:rsid w:val="000725B0"/>
    <w:rsid w:val="00074835"/>
    <w:rsid w:val="00074C72"/>
    <w:rsid w:val="000E27D2"/>
    <w:rsid w:val="000F27EE"/>
    <w:rsid w:val="000F4D4F"/>
    <w:rsid w:val="001026A1"/>
    <w:rsid w:val="001216D0"/>
    <w:rsid w:val="00125435"/>
    <w:rsid w:val="00155B8E"/>
    <w:rsid w:val="00161589"/>
    <w:rsid w:val="001A597F"/>
    <w:rsid w:val="001B201F"/>
    <w:rsid w:val="001C6F15"/>
    <w:rsid w:val="00200AF3"/>
    <w:rsid w:val="002168C4"/>
    <w:rsid w:val="00233BB0"/>
    <w:rsid w:val="002B17CF"/>
    <w:rsid w:val="0033682A"/>
    <w:rsid w:val="00341062"/>
    <w:rsid w:val="00397C4C"/>
    <w:rsid w:val="003D692F"/>
    <w:rsid w:val="003E5932"/>
    <w:rsid w:val="003F15AE"/>
    <w:rsid w:val="003F4AC2"/>
    <w:rsid w:val="00436575"/>
    <w:rsid w:val="00453ED7"/>
    <w:rsid w:val="0046708D"/>
    <w:rsid w:val="004803F8"/>
    <w:rsid w:val="004A3CA5"/>
    <w:rsid w:val="004C1A94"/>
    <w:rsid w:val="004D4CEE"/>
    <w:rsid w:val="00502F40"/>
    <w:rsid w:val="00522E4A"/>
    <w:rsid w:val="005A3A6B"/>
    <w:rsid w:val="005C3943"/>
    <w:rsid w:val="005C5CCD"/>
    <w:rsid w:val="005E249C"/>
    <w:rsid w:val="006A3A0B"/>
    <w:rsid w:val="0070623D"/>
    <w:rsid w:val="00795D2A"/>
    <w:rsid w:val="007A3069"/>
    <w:rsid w:val="007A44B2"/>
    <w:rsid w:val="00863454"/>
    <w:rsid w:val="008A1692"/>
    <w:rsid w:val="008A2C13"/>
    <w:rsid w:val="008A4CF8"/>
    <w:rsid w:val="008E0A2C"/>
    <w:rsid w:val="009276CE"/>
    <w:rsid w:val="0094097C"/>
    <w:rsid w:val="009A7AEB"/>
    <w:rsid w:val="009E0B31"/>
    <w:rsid w:val="009E4C09"/>
    <w:rsid w:val="009E4E54"/>
    <w:rsid w:val="00A13952"/>
    <w:rsid w:val="00A150E7"/>
    <w:rsid w:val="00A41988"/>
    <w:rsid w:val="00A41E9A"/>
    <w:rsid w:val="00A438BD"/>
    <w:rsid w:val="00A56890"/>
    <w:rsid w:val="00A741DA"/>
    <w:rsid w:val="00AB1B0C"/>
    <w:rsid w:val="00AB380C"/>
    <w:rsid w:val="00AC68A2"/>
    <w:rsid w:val="00B037AF"/>
    <w:rsid w:val="00B217D1"/>
    <w:rsid w:val="00B47CEC"/>
    <w:rsid w:val="00B637F3"/>
    <w:rsid w:val="00BA0699"/>
    <w:rsid w:val="00BF246E"/>
    <w:rsid w:val="00C758A2"/>
    <w:rsid w:val="00D0150C"/>
    <w:rsid w:val="00D157C4"/>
    <w:rsid w:val="00D175E9"/>
    <w:rsid w:val="00D55BFA"/>
    <w:rsid w:val="00D8279B"/>
    <w:rsid w:val="00DB7A6B"/>
    <w:rsid w:val="00DC686E"/>
    <w:rsid w:val="00DE4878"/>
    <w:rsid w:val="00DF6A85"/>
    <w:rsid w:val="00E00149"/>
    <w:rsid w:val="00E00DD5"/>
    <w:rsid w:val="00E60267"/>
    <w:rsid w:val="00E62DC2"/>
    <w:rsid w:val="00E75784"/>
    <w:rsid w:val="00E75916"/>
    <w:rsid w:val="00E83C15"/>
    <w:rsid w:val="00E95BAE"/>
    <w:rsid w:val="00EE511E"/>
    <w:rsid w:val="00EF2F46"/>
    <w:rsid w:val="00F3706C"/>
    <w:rsid w:val="00F668CF"/>
    <w:rsid w:val="02D726A9"/>
    <w:rsid w:val="02FC4276"/>
    <w:rsid w:val="03103BAE"/>
    <w:rsid w:val="0833524E"/>
    <w:rsid w:val="09AC18D5"/>
    <w:rsid w:val="0A780CA9"/>
    <w:rsid w:val="0A960287"/>
    <w:rsid w:val="0C3F0EB2"/>
    <w:rsid w:val="0F53554E"/>
    <w:rsid w:val="0FBC1346"/>
    <w:rsid w:val="152D26FB"/>
    <w:rsid w:val="15E5545B"/>
    <w:rsid w:val="165247B2"/>
    <w:rsid w:val="177F9662"/>
    <w:rsid w:val="17EE4F9A"/>
    <w:rsid w:val="1812380E"/>
    <w:rsid w:val="19FB4790"/>
    <w:rsid w:val="1A70363D"/>
    <w:rsid w:val="1B1A4C8D"/>
    <w:rsid w:val="1C1147C7"/>
    <w:rsid w:val="1DB83C6C"/>
    <w:rsid w:val="236515B9"/>
    <w:rsid w:val="257B5469"/>
    <w:rsid w:val="26E256DE"/>
    <w:rsid w:val="273A72C8"/>
    <w:rsid w:val="2907142C"/>
    <w:rsid w:val="2C6A1F5F"/>
    <w:rsid w:val="33435AC0"/>
    <w:rsid w:val="344D6738"/>
    <w:rsid w:val="351042E7"/>
    <w:rsid w:val="36C546D4"/>
    <w:rsid w:val="37691B50"/>
    <w:rsid w:val="3785779C"/>
    <w:rsid w:val="37BE7458"/>
    <w:rsid w:val="37C14BBA"/>
    <w:rsid w:val="3956004C"/>
    <w:rsid w:val="3A12648C"/>
    <w:rsid w:val="3AF20D09"/>
    <w:rsid w:val="3BF84C04"/>
    <w:rsid w:val="3CCC4BA7"/>
    <w:rsid w:val="3F3C4FF7"/>
    <w:rsid w:val="3F7D1C74"/>
    <w:rsid w:val="41135153"/>
    <w:rsid w:val="436D772C"/>
    <w:rsid w:val="444B60BD"/>
    <w:rsid w:val="45066509"/>
    <w:rsid w:val="49092EC3"/>
    <w:rsid w:val="49980DAE"/>
    <w:rsid w:val="4A381CE6"/>
    <w:rsid w:val="4A8F091F"/>
    <w:rsid w:val="4A964EEA"/>
    <w:rsid w:val="4B533660"/>
    <w:rsid w:val="51EC2821"/>
    <w:rsid w:val="56416F59"/>
    <w:rsid w:val="59981AA8"/>
    <w:rsid w:val="5AA45EB0"/>
    <w:rsid w:val="5B374AB3"/>
    <w:rsid w:val="5D8F6D1E"/>
    <w:rsid w:val="5E3F1CE1"/>
    <w:rsid w:val="60CB0CDD"/>
    <w:rsid w:val="611D6BC1"/>
    <w:rsid w:val="6252656D"/>
    <w:rsid w:val="62A50C52"/>
    <w:rsid w:val="63535302"/>
    <w:rsid w:val="668B64F1"/>
    <w:rsid w:val="673F3837"/>
    <w:rsid w:val="683A3E01"/>
    <w:rsid w:val="687A440A"/>
    <w:rsid w:val="68C2505B"/>
    <w:rsid w:val="69172112"/>
    <w:rsid w:val="6B9E0A74"/>
    <w:rsid w:val="6C622435"/>
    <w:rsid w:val="6CA84A63"/>
    <w:rsid w:val="6D26275C"/>
    <w:rsid w:val="74716D26"/>
    <w:rsid w:val="760665E6"/>
    <w:rsid w:val="769B181F"/>
    <w:rsid w:val="77355270"/>
    <w:rsid w:val="77364ED9"/>
    <w:rsid w:val="774820F5"/>
    <w:rsid w:val="78AA2807"/>
    <w:rsid w:val="79BC0CEA"/>
    <w:rsid w:val="7A6D00ED"/>
    <w:rsid w:val="7BDE0873"/>
    <w:rsid w:val="7ECBF75D"/>
    <w:rsid w:val="7FEF65E9"/>
    <w:rsid w:val="BFFB945A"/>
    <w:rsid w:val="DF69AFF4"/>
    <w:rsid w:val="E39F5790"/>
    <w:rsid w:val="FCF7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unhideWhenUsed/>
    <w:qFormat/>
    <w:uiPriority w:val="99"/>
  </w:style>
  <w:style w:type="paragraph" w:styleId="12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</w:style>
  <w:style w:type="paragraph" w:styleId="16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3 字符"/>
    <w:basedOn w:val="20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标题 4 字符"/>
    <w:basedOn w:val="20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标题 5 字符"/>
    <w:basedOn w:val="20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标题 6 字符"/>
    <w:basedOn w:val="20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0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1"/>
    <w:basedOn w:val="20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字符"/>
    <w:basedOn w:val="20"/>
    <w:link w:val="39"/>
    <w:qFormat/>
    <w:uiPriority w:val="30"/>
    <w:rPr>
      <w:i/>
      <w:iCs/>
      <w:color w:val="104862" w:themeColor="accent1" w:themeShade="BF"/>
    </w:rPr>
  </w:style>
  <w:style w:type="character" w:customStyle="1" w:styleId="41">
    <w:name w:val="Intense Reference1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字符"/>
    <w:basedOn w:val="20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3">
    <w:name w:val="页脚 字符"/>
    <w:basedOn w:val="20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4">
    <w:name w:val="批注文字 字符"/>
    <w:basedOn w:val="20"/>
    <w:link w:val="11"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zh-CN"/>
      <w14:ligatures w14:val="standardContextual"/>
    </w:rPr>
  </w:style>
  <w:style w:type="character" w:customStyle="1" w:styleId="45">
    <w:name w:val="批注主题 字符"/>
    <w:basedOn w:val="44"/>
    <w:link w:val="1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4"/>
      <w:szCs w:val="24"/>
      <w:lang w:val="zh-CN"/>
      <w14:ligatures w14:val="standardContextual"/>
    </w:rPr>
  </w:style>
  <w:style w:type="character" w:customStyle="1" w:styleId="4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2319</Words>
  <Characters>2616</Characters>
  <Lines>77</Lines>
  <Paragraphs>91</Paragraphs>
  <TotalTime>20</TotalTime>
  <ScaleCrop>false</ScaleCrop>
  <LinksUpToDate>false</LinksUpToDate>
  <CharactersWithSpaces>2821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2026-03-05T23:55:00Z</dcterms:created>
  <dc:creator>office user</dc:creator>
  <cp:lastModifiedBy>NELSON</cp:lastModifiedBy>
  <dcterms:modified xsi:type="dcterms:W3CDTF">2026-03-17T06:13:09Z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2FE247CB5D1E45B2852E9E2A365230D1_13</vt:lpwstr>
  </property>
  <property fmtid="{D5CDD505-2E9C-101B-9397-08002B2CF9AE}" pid="4" name="KSOTemplateDocerSaveRecord">
    <vt:lpwstr>eyJoZGlkIjoiMGU2M2EwMTIwOTE1YWU2ODczZDhhZTZhNTFlMjhhNmEiLCJ1c2VySWQiOiI3Mjg1NzA3MTAifQ==</vt:lpwstr>
  </property>
</Properties>
</file>