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6A448">
      <w:pPr>
        <w:pStyle w:val="15"/>
      </w:pPr>
      <w:r>
        <w:rPr>
          <w:rFonts w:hint="eastAsia"/>
        </w:rPr>
        <w:t>林诗淳SA25008196_Homework5（Rmarkdown修改）</w:t>
      </w:r>
    </w:p>
    <w:p w14:paraId="1D66EC79">
      <w:pPr>
        <w:pStyle w:val="27"/>
      </w:pPr>
      <w:r>
        <w:t>llllsc</w:t>
      </w:r>
    </w:p>
    <w:p w14:paraId="6EC69785">
      <w:pPr>
        <w:pStyle w:val="14"/>
      </w:pPr>
      <w:r>
        <w:t>2026-04-11</w:t>
      </w:r>
    </w:p>
    <w:p w14:paraId="61EA5A2C">
      <w:pPr>
        <w:pStyle w:val="4"/>
      </w:pPr>
      <w:bookmarkStart w:id="0" w:name="X99b0bb4e36328c2a5dd53dae19cee6a24f24622"/>
      <w:r>
        <w:rPr>
          <w:rFonts w:hint="eastAsia"/>
        </w:rPr>
        <w:t>任务一：请列出基于R脚本获取网络数据的三种方式？一些生态专业数据库提供了API，方便访问和下载数据，其中，API端点指的是什么？</w:t>
      </w:r>
    </w:p>
    <w:p w14:paraId="1981440F">
      <w:pPr>
        <w:pStyle w:val="49"/>
        <w:rPr>
          <w:rStyle w:val="64"/>
        </w:rPr>
      </w:pP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t>①④⑤⑥使用生态专业数据库的专用R包（或者其他专业数据库的专用R包）获取，如rgbif（访问GBIF，全球生物多样性信息网络）和neonUtilities（访问NEON，美国国家生态观测站网络），其是将复杂的网络API调用、数据清洗、格式标准化等步骤，封装成一系列符合R语言使用习惯的函数，为用户提供一站式的数据获取和分析准备方案。下面以rgbif来获取和下载美国白蛾(Hyphantria cunea)的信息（Rmarkdown中Knit 时启动的独立 R 会话无法建立 HTTPS 连接。以文本格式呈现）</w:t>
      </w:r>
      <w:r>
        <w:br w:type="textWrapping"/>
      </w:r>
      <w:r>
        <w:rPr>
          <w:rStyle w:val="64"/>
        </w:rPr>
        <w:t># library(rgbif)</w:t>
      </w:r>
      <w:r>
        <w:br w:type="textWrapping"/>
      </w:r>
      <w:r>
        <w:rPr>
          <w:rStyle w:val="64"/>
        </w:rPr>
        <w:t># 查询“美国白蛾” (Hyphantria cunea) 的分类学信息</w:t>
      </w:r>
      <w:r>
        <w:br w:type="textWrapping"/>
      </w:r>
      <w:r>
        <w:rPr>
          <w:rStyle w:val="64"/>
        </w:rPr>
        <w:t>#species_info &lt;- name_backbone(name = "Hyphantria cunea", kingdom = "Animalia")</w:t>
      </w:r>
      <w:r>
        <w:br w:type="textWrapping"/>
      </w:r>
      <w:r>
        <w:br w:type="textWrapping"/>
      </w:r>
      <w:r>
        <w:rPr>
          <w:rStyle w:val="64"/>
        </w:rPr>
        <w:t># 提取其分类学标识码 Key (usageKey)并输出</w:t>
      </w:r>
      <w:r>
        <w:br w:type="textWrapping"/>
      </w:r>
      <w:r>
        <w:rPr>
          <w:rStyle w:val="64"/>
        </w:rPr>
        <w:t>#taxon_key &lt;- species_info$usageKey</w:t>
      </w:r>
      <w:r>
        <w:br w:type="textWrapping"/>
      </w:r>
      <w:r>
        <w:rPr>
          <w:rStyle w:val="64"/>
        </w:rPr>
        <w:t>#print(paste("The taxonKey for Hyphantria cunea is:", taxon_key))</w:t>
      </w:r>
      <w:r>
        <w:br w:type="textWrapping"/>
      </w:r>
      <w:r>
        <w:br w:type="textWrapping"/>
      </w:r>
      <w:r>
        <w:rPr>
          <w:rStyle w:val="64"/>
        </w:rPr>
        <w:t># 利用包内的occ_search()函数获取目标标识码下的物种纪录</w:t>
      </w:r>
      <w:r>
        <w:br w:type="textWrapping"/>
      </w:r>
      <w:r>
        <w:rPr>
          <w:rStyle w:val="64"/>
        </w:rPr>
        <w:t xml:space="preserve">#dat &lt;- occ_search( </w:t>
      </w:r>
      <w:r>
        <w:br w:type="textWrapping"/>
      </w:r>
      <w:r>
        <w:rPr>
          <w:rStyle w:val="64"/>
        </w:rPr>
        <w:t>#  taxonKey = taxon_key,</w:t>
      </w:r>
      <w:r>
        <w:br w:type="textWrapping"/>
      </w:r>
      <w:r>
        <w:rPr>
          <w:rStyle w:val="64"/>
        </w:rPr>
        <w:t>#   country = "US",       # 仅获取美国境内的纪录</w:t>
      </w:r>
      <w:r>
        <w:br w:type="textWrapping"/>
      </w:r>
      <w:r>
        <w:rPr>
          <w:rStyle w:val="64"/>
        </w:rPr>
        <w:t>#  year = "2000,2020",    # 时间区间</w:t>
      </w:r>
      <w:r>
        <w:br w:type="textWrapping"/>
      </w:r>
      <w:r>
        <w:rPr>
          <w:rStyle w:val="64"/>
        </w:rPr>
        <w:t>#  hasCoordinate = TRUE,  # 经纬度坐标</w:t>
      </w:r>
      <w:r>
        <w:br w:type="textWrapping"/>
      </w:r>
      <w:r>
        <w:rPr>
          <w:rStyle w:val="64"/>
        </w:rPr>
        <w:t>#  limit = 200            # 返回最多200条纪录</w:t>
      </w:r>
      <w:r>
        <w:br w:type="textWrapping"/>
      </w:r>
      <w:r>
        <w:rPr>
          <w:rStyle w:val="64"/>
        </w:rPr>
        <w:t>#)</w:t>
      </w:r>
      <w:r>
        <w:br w:type="textWrapping"/>
      </w:r>
      <w:r>
        <w:rPr>
          <w:rStyle w:val="64"/>
        </w:rPr>
        <w:t># 查看返回的数据信息并以csv格式保存在本地</w:t>
      </w:r>
      <w:r>
        <w:br w:type="textWrapping"/>
      </w:r>
      <w:r>
        <w:rPr>
          <w:rStyle w:val="64"/>
        </w:rPr>
        <w:t>#head(dat$data)</w:t>
      </w:r>
    </w:p>
    <w:p w14:paraId="1008F934">
      <w:pPr>
        <w:pStyle w:val="49"/>
      </w:pPr>
      <w:r>
        <w:drawing>
          <wp:inline distT="0" distB="0" distL="114300" distR="114300">
            <wp:extent cx="5477510" cy="859155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64"/>
        </w:rPr>
        <w:t>#write.csv(dat$data, "~/data/Hyphantria_cunea.csv", row.names = FALSE)</w:t>
      </w:r>
      <w:r>
        <w:br w:type="textWrapping"/>
      </w:r>
      <w:r>
        <w:rPr>
          <w:rStyle w:val="64"/>
        </w:rPr>
        <w:t>#Hyphantria_cunea_data &lt;- read.csv("~/data/Hyphantria_cunea.csv")</w:t>
      </w:r>
    </w:p>
    <w:p w14:paraId="54C6096D">
      <w:pPr>
        <w:pStyle w:val="49"/>
        <w:rPr>
          <w:rStyle w:val="64"/>
        </w:rPr>
      </w:pP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t>②直接通过URL读取数据文件，是R语言中最基础、最透明的网络数据获取方式。它无需依赖数据库特定的 API 或专用R包，只要数据以静态文件形式托管在可公开访问的服务器上，就能通过 URL 直接获取。R 内置的文件读取函数（如 read.csv()、read.table()、readLines()）支持将 HTTP/HTTPS URL 直接作为文件路径参数输入。当 R 识别到参数以 http:// 或 https:// 开头时，会先通过底层网络库下载该文件到临时位置，再调用对应的解析函数读取内容。下面以通过download.file（）从Gihub上托管的Doubs数据的url来直接获取鱼类数据数据（Rmarkdown中Knit 时启动的独立 R 会话无法建立 HTTPS 连接。以文本格式呈现）</w:t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br w:type="textWrapping"/>
      </w:r>
      <w:r>
        <w:rPr>
          <w:rStyle w:val="64"/>
        </w:rPr>
        <w:t>#url &lt;- "https://raw.githubusercontent.com/zdealveindy/anadat-r/master/data/DoubsSpe.csv"</w:t>
      </w:r>
      <w:r>
        <w:br w:type="textWrapping"/>
      </w:r>
      <w:r>
        <w:rPr>
          <w:rStyle w:val="64"/>
        </w:rPr>
        <w:t>#fish_data &lt;- read.csv(url)</w:t>
      </w:r>
      <w:r>
        <w:br w:type="textWrapping"/>
      </w:r>
      <w:r>
        <w:rPr>
          <w:rStyle w:val="64"/>
        </w:rPr>
        <w:t>#head(fish_data)</w:t>
      </w:r>
    </w:p>
    <w:p w14:paraId="55E6DB4D">
      <w:pPr>
        <w:pStyle w:val="49"/>
      </w:pPr>
      <w:r>
        <w:drawing>
          <wp:inline distT="0" distB="0" distL="114300" distR="114300">
            <wp:extent cx="5477510" cy="847725"/>
            <wp:effectExtent l="0" t="0" r="889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64"/>
        </w:rPr>
        <w:t>#download.file(url,</w:t>
      </w:r>
      <w:r>
        <w:br w:type="textWrapping"/>
      </w:r>
      <w:r>
        <w:rPr>
          <w:rStyle w:val="64"/>
        </w:rPr>
        <w:t>#              destfile = "~/data/DoubsSpe.csv",   #下载保存到本地目的文件</w:t>
      </w:r>
      <w:r>
        <w:br w:type="textWrapping"/>
      </w:r>
      <w:r>
        <w:rPr>
          <w:rStyle w:val="64"/>
        </w:rPr>
        <w:t>#              mode = "wb")  #二进制写入模式，确保文件完整性（尤其对 CSV 这类文本文件，可防止因换行符差异导致乱码）</w:t>
      </w:r>
    </w:p>
    <w:p w14:paraId="4E61073E">
      <w:pPr>
        <w:pStyle w:val="49"/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t>③通过API获取。API端点指的是一个具体的URL地址，它代表某个API服务中可供访问的特定资源或功能的入口。其通常由基础URL + 资源路径组成，资源路径是用于标识API服务器上具体要访问的资源类型、数据集合或操作对象。它不依赖于任何现成的专用 R 包，而是通过直接向 API 端点发送 HTTP 请求并解析返回的 JSON/XML 内容，来实现数据的实时精准抓取，是比URL更好的方式。</w:t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t>#如https://api.gbif.org/v1/occurrence/search</w:t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t>#基础URL是https://api.gbif.org（服务器地址）</w:t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t>#资源路径是/v1/occurrence/search；</w:t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t>#/v1 → API的版本号（v1）</w:t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t>#/occurrence → 资源类别为“发生记录”</w:t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t>#/search → 对该资源执行“搜索”操作</w:t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sz w:val="24"/>
          <w:highlight w:val="none"/>
          <w:lang w:val="en-US" w:eastAsia="zh-CN"/>
        </w:rPr>
        <w:t>#其相对于URL的优势在于：其可以实时获取动态数据，并且还可以提交或者上传数据到相应的服务器；而URL只能获取静态数据</w:t>
      </w:r>
    </w:p>
    <w:bookmarkEnd w:id="0"/>
    <w:p w14:paraId="1CD8F713">
      <w:pPr>
        <w:pStyle w:val="4"/>
      </w:pPr>
      <w:bookmarkStart w:id="1" w:name="X45774e8d80220f25ea2becfd62bef933a211e75"/>
      <w:r>
        <w:rPr>
          <w:rFonts w:hint="eastAsia"/>
        </w:rPr>
        <w:t>任务二：请完成下面的填空，加载R内置数据集Doubs，读取其中鱼类丰富度Spe数据，将Spe导入SQLite数据库，然后基于tidyverse包在数据库内部删除Spe中所有列为0的行，再将数据加载到R环境中</w:t>
      </w:r>
    </w:p>
    <w:p w14:paraId="18865295">
      <w:pPr>
        <w:pStyle w:val="49"/>
      </w:pPr>
      <w:r>
        <w:rPr>
          <w:rStyle w:val="64"/>
        </w:rPr>
        <w:t>#1）从ade4包中加载doubs数据集，读取鱼类丰富度数据fish并赋值给Spe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(ade4)</w:t>
      </w:r>
      <w:r>
        <w:br w:type="textWrapping"/>
      </w:r>
      <w:r>
        <w:rPr>
          <w:rStyle w:val="69"/>
        </w:rPr>
        <w:t>data</w:t>
      </w:r>
      <w:r>
        <w:rPr>
          <w:rStyle w:val="82"/>
        </w:rPr>
        <w:t xml:space="preserve">(doubs, </w:t>
      </w:r>
      <w:r>
        <w:rPr>
          <w:rStyle w:val="76"/>
        </w:rPr>
        <w:t>package =</w:t>
      </w:r>
      <w:r>
        <w:rPr>
          <w:rStyle w:val="82"/>
        </w:rPr>
        <w:t xml:space="preserve"> </w:t>
      </w:r>
      <w:r>
        <w:rPr>
          <w:rStyle w:val="60"/>
        </w:rPr>
        <w:t>"ade4"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Spe </w:t>
      </w:r>
      <w:r>
        <w:rPr>
          <w:rStyle w:val="68"/>
        </w:rPr>
        <w:t>&lt;-</w:t>
      </w:r>
      <w:r>
        <w:rPr>
          <w:rStyle w:val="82"/>
        </w:rPr>
        <w:t xml:space="preserve"> doubs</w:t>
      </w:r>
      <w:r>
        <w:rPr>
          <w:rStyle w:val="59"/>
        </w:rPr>
        <w:t>$</w:t>
      </w:r>
      <w:r>
        <w:rPr>
          <w:rStyle w:val="82"/>
        </w:rPr>
        <w:t>fish</w:t>
      </w:r>
      <w:r>
        <w:br w:type="textWrapping"/>
      </w:r>
      <w:r>
        <w:br w:type="textWrapping"/>
      </w:r>
      <w:r>
        <w:rPr>
          <w:rStyle w:val="64"/>
        </w:rPr>
        <w:t>#2）加载数据库操作相关包，创建和连接名为doubs.sqlite数据库，将Spe导入其中，命名为Spe_sqlite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(DBI)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(RSQLite)</w:t>
      </w:r>
      <w:r>
        <w:br w:type="textWrapping"/>
      </w:r>
      <w:r>
        <w:rPr>
          <w:rStyle w:val="82"/>
        </w:rPr>
        <w:t xml:space="preserve">con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dbConnect</w:t>
      </w:r>
      <w:r>
        <w:rPr>
          <w:rStyle w:val="82"/>
        </w:rPr>
        <w:t>(RSQLite</w:t>
      </w:r>
      <w:r>
        <w:rPr>
          <w:rStyle w:val="59"/>
        </w:rPr>
        <w:t>::</w:t>
      </w:r>
      <w:r>
        <w:rPr>
          <w:rStyle w:val="69"/>
        </w:rPr>
        <w:t>SQLite</w:t>
      </w:r>
      <w:r>
        <w:rPr>
          <w:rStyle w:val="82"/>
        </w:rPr>
        <w:t xml:space="preserve">(), </w:t>
      </w:r>
      <w:r>
        <w:rPr>
          <w:rStyle w:val="60"/>
        </w:rPr>
        <w:t>"doubs.sqlite"</w:t>
      </w:r>
      <w:r>
        <w:rPr>
          <w:rStyle w:val="82"/>
        </w:rPr>
        <w:t xml:space="preserve">)           </w:t>
      </w:r>
      <w:r>
        <w:rPr>
          <w:rStyle w:val="64"/>
        </w:rPr>
        <w:t>#创建一个名为 doubs.sqlite 的 SQLite 数据库文件，并返回一个连接对象 con</w:t>
      </w:r>
      <w:r>
        <w:br w:type="textWrapping"/>
      </w:r>
      <w:r>
        <w:rPr>
          <w:rStyle w:val="69"/>
        </w:rPr>
        <w:t>dbWriteTable</w:t>
      </w:r>
      <w:r>
        <w:rPr>
          <w:rStyle w:val="82"/>
        </w:rPr>
        <w:t xml:space="preserve">(con, </w:t>
      </w:r>
      <w:r>
        <w:rPr>
          <w:rStyle w:val="60"/>
        </w:rPr>
        <w:t>"Spe_sqlite"</w:t>
      </w:r>
      <w:r>
        <w:rPr>
          <w:rStyle w:val="82"/>
        </w:rPr>
        <w:t xml:space="preserve">, Spe, </w:t>
      </w:r>
      <w:r>
        <w:rPr>
          <w:rStyle w:val="76"/>
        </w:rPr>
        <w:t>overwrite =</w:t>
      </w:r>
      <w:r>
        <w:rPr>
          <w:rStyle w:val="82"/>
        </w:rPr>
        <w:t xml:space="preserve"> </w:t>
      </w:r>
      <w:r>
        <w:rPr>
          <w:rStyle w:val="57"/>
        </w:rPr>
        <w:t>TRUE</w:t>
      </w:r>
      <w:r>
        <w:rPr>
          <w:rStyle w:val="82"/>
        </w:rPr>
        <w:t xml:space="preserve">)     </w:t>
      </w:r>
      <w:r>
        <w:rPr>
          <w:rStyle w:val="64"/>
        </w:rPr>
        <w:t>#将 R 中的数据框 Spe 写入数据库 con 中，并保存为一个名为 "Spe_sqlite" 的数据表</w:t>
      </w:r>
      <w:r>
        <w:br w:type="textWrapping"/>
      </w:r>
      <w:r>
        <w:br w:type="textWrapping"/>
      </w:r>
      <w:r>
        <w:rPr>
          <w:rStyle w:val="64"/>
        </w:rPr>
        <w:t># 3）加载数据处理相关包，查看Spe_sqlite，并删除所有列为0的行，然后把数据拉到R内存</w:t>
      </w:r>
      <w:r>
        <w:br w:type="textWrapping"/>
      </w:r>
      <w:r>
        <w:rPr>
          <w:rStyle w:val="69"/>
        </w:rPr>
        <w:t>library</w:t>
      </w:r>
      <w:r>
        <w:rPr>
          <w:rStyle w:val="82"/>
        </w:rPr>
        <w:t>(tidyverse)</w:t>
      </w:r>
    </w:p>
    <w:p w14:paraId="2F9E03F0">
      <w:pPr>
        <w:pStyle w:val="49"/>
      </w:pPr>
      <w:r>
        <w:rPr>
          <w:rStyle w:val="48"/>
        </w:rPr>
        <w:t>## ── Attaching core tidyverse packages ──────────────────────── tidyverse 2.0.0 ──</w:t>
      </w:r>
      <w:r>
        <w:br w:type="textWrapping"/>
      </w:r>
      <w:r>
        <w:rPr>
          <w:rStyle w:val="48"/>
        </w:rPr>
        <w:t>## ✔ dplyr     1.2.0     ✔ readr     2.2.0</w:t>
      </w:r>
      <w:r>
        <w:br w:type="textWrapping"/>
      </w:r>
      <w:r>
        <w:rPr>
          <w:rStyle w:val="48"/>
        </w:rPr>
        <w:t>## ✔ forcats   1.0.1     ✔ stringr   1.6.0</w:t>
      </w:r>
      <w:r>
        <w:br w:type="textWrapping"/>
      </w:r>
      <w:r>
        <w:rPr>
          <w:rStyle w:val="48"/>
        </w:rPr>
        <w:t>## ✔ ggplot2   4.0.2     ✔ tibble    3.3.1</w:t>
      </w:r>
      <w:r>
        <w:br w:type="textWrapping"/>
      </w:r>
      <w:r>
        <w:rPr>
          <w:rStyle w:val="48"/>
        </w:rPr>
        <w:t>## ✔ lubridate 1.9.5     ✔ tidyr     1.3.2</w:t>
      </w:r>
      <w:r>
        <w:br w:type="textWrapping"/>
      </w:r>
      <w:r>
        <w:rPr>
          <w:rStyle w:val="48"/>
        </w:rPr>
        <w:t xml:space="preserve">## ✔ purrr     1.2.1     </w:t>
      </w:r>
      <w:r>
        <w:br w:type="textWrapping"/>
      </w:r>
      <w:r>
        <w:rPr>
          <w:rStyle w:val="48"/>
        </w:rPr>
        <w:t>## ── Conflicts ────────────────────────────────────────── tidyverse_conflicts() ──</w:t>
      </w:r>
      <w:r>
        <w:br w:type="textWrapping"/>
      </w:r>
      <w:r>
        <w:rPr>
          <w:rStyle w:val="48"/>
        </w:rPr>
        <w:t>## ✖ dplyr::filter() masks stats::filter()</w:t>
      </w:r>
      <w:r>
        <w:br w:type="textWrapping"/>
      </w:r>
      <w:r>
        <w:rPr>
          <w:rStyle w:val="48"/>
        </w:rPr>
        <w:t>## ✖ dplyr::lag()    masks stats::lag()</w:t>
      </w:r>
      <w:r>
        <w:br w:type="textWrapping"/>
      </w:r>
      <w:r>
        <w:rPr>
          <w:rStyle w:val="48"/>
        </w:rPr>
        <w:t>## ℹ Use the conflicted package (&lt;http://conflicted.r-lib.org/&gt;) to force all conflicts to become errors</w:t>
      </w:r>
    </w:p>
    <w:p w14:paraId="03135459">
      <w:pPr>
        <w:pStyle w:val="49"/>
      </w:pPr>
      <w:r>
        <w:rPr>
          <w:rStyle w:val="82"/>
        </w:rPr>
        <w:t xml:space="preserve">Spe_tbl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tbl</w:t>
      </w:r>
      <w:r>
        <w:rPr>
          <w:rStyle w:val="82"/>
        </w:rPr>
        <w:t xml:space="preserve">(con, </w:t>
      </w:r>
      <w:r>
        <w:rPr>
          <w:rStyle w:val="60"/>
        </w:rPr>
        <w:t>"Spe_sqlite"</w:t>
      </w:r>
      <w:r>
        <w:rPr>
          <w:rStyle w:val="82"/>
        </w:rPr>
        <w:t xml:space="preserve">)      </w:t>
      </w:r>
      <w:r>
        <w:rPr>
          <w:rStyle w:val="64"/>
        </w:rPr>
        <w:t>#创建一个数据库远程数据表引用，指向数据库中的 Spe_sqlite的数据表。</w:t>
      </w:r>
      <w:r>
        <w:br w:type="textWrapping"/>
      </w:r>
      <w:r>
        <w:rPr>
          <w:rStyle w:val="82"/>
        </w:rPr>
        <w:t xml:space="preserve">Spe_tbl_sel </w:t>
      </w:r>
      <w:r>
        <w:rPr>
          <w:rStyle w:val="68"/>
        </w:rPr>
        <w:t>&lt;-</w:t>
      </w:r>
      <w:r>
        <w:rPr>
          <w:rStyle w:val="82"/>
        </w:rPr>
        <w:t xml:space="preserve"> Spe_tbl </w:t>
      </w:r>
      <w:r>
        <w:rPr>
          <w:rStyle w:val="59"/>
        </w:rPr>
        <w:t>%&gt;%</w:t>
      </w:r>
      <w:r>
        <w:rPr>
          <w:rStyle w:val="82"/>
        </w:rPr>
        <w:t xml:space="preserve"> 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filter</w:t>
      </w:r>
      <w:r>
        <w:rPr>
          <w:rStyle w:val="82"/>
        </w:rPr>
        <w:t>(</w:t>
      </w:r>
      <w:r>
        <w:rPr>
          <w:rStyle w:val="69"/>
        </w:rPr>
        <w:t>if_any</w:t>
      </w:r>
      <w:r>
        <w:rPr>
          <w:rStyle w:val="82"/>
        </w:rPr>
        <w:t>(</w:t>
      </w:r>
      <w:r>
        <w:rPr>
          <w:rStyle w:val="69"/>
        </w:rPr>
        <w:t>everything</w:t>
      </w:r>
      <w:r>
        <w:rPr>
          <w:rStyle w:val="82"/>
        </w:rPr>
        <w:t xml:space="preserve">(), </w:t>
      </w:r>
      <w:r>
        <w:rPr>
          <w:rStyle w:val="59"/>
        </w:rPr>
        <w:t>~</w:t>
      </w:r>
      <w:r>
        <w:rPr>
          <w:rStyle w:val="82"/>
        </w:rPr>
        <w:t xml:space="preserve"> . </w:t>
      </w:r>
      <w:r>
        <w:rPr>
          <w:rStyle w:val="59"/>
        </w:rPr>
        <w:t>!=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))      </w:t>
      </w:r>
      <w:r>
        <w:rPr>
          <w:rStyle w:val="64"/>
        </w:rPr>
        <w:t>#加上筛选条件后的远程查询：保留那些至少有一列数值不等于 0 的行。</w:t>
      </w:r>
      <w:r>
        <w:br w:type="textWrapping"/>
      </w:r>
      <w:r>
        <w:rPr>
          <w:rStyle w:val="82"/>
        </w:rPr>
        <w:t xml:space="preserve">Spe_local </w:t>
      </w:r>
      <w:r>
        <w:rPr>
          <w:rStyle w:val="68"/>
        </w:rPr>
        <w:t>&lt;-</w:t>
      </w:r>
      <w:r>
        <w:rPr>
          <w:rStyle w:val="82"/>
        </w:rPr>
        <w:t xml:space="preserve"> </w:t>
      </w:r>
      <w:r>
        <w:rPr>
          <w:rStyle w:val="69"/>
        </w:rPr>
        <w:t>collect</w:t>
      </w:r>
      <w:r>
        <w:rPr>
          <w:rStyle w:val="82"/>
        </w:rPr>
        <w:t xml:space="preserve">(Spe_tbl_sel)     </w:t>
      </w:r>
      <w:r>
        <w:rPr>
          <w:rStyle w:val="64"/>
        </w:rPr>
        <w:t>#对数据库查询结果进行返回并转换成R可识别的现代数据框，然后赋值给 Spe_local。</w:t>
      </w:r>
      <w:r>
        <w:br w:type="textWrapping"/>
      </w:r>
      <w:r>
        <w:br w:type="textWrapping"/>
      </w:r>
      <w:r>
        <w:rPr>
          <w:rStyle w:val="69"/>
        </w:rPr>
        <w:t>sum</w:t>
      </w:r>
      <w:r>
        <w:rPr>
          <w:rStyle w:val="82"/>
        </w:rPr>
        <w:t>(</w:t>
      </w:r>
      <w:r>
        <w:rPr>
          <w:rStyle w:val="69"/>
        </w:rPr>
        <w:t>rowSums</w:t>
      </w:r>
      <w:r>
        <w:rPr>
          <w:rStyle w:val="82"/>
        </w:rPr>
        <w:t xml:space="preserve">(Spe)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)  </w:t>
      </w:r>
      <w:r>
        <w:rPr>
          <w:rStyle w:val="64"/>
        </w:rPr>
        <w:t># 原始数据全 0 行数</w:t>
      </w:r>
    </w:p>
    <w:p w14:paraId="37171BC3">
      <w:pPr>
        <w:pStyle w:val="49"/>
      </w:pPr>
      <w:r>
        <w:rPr>
          <w:rStyle w:val="48"/>
        </w:rPr>
        <w:t>## [1] 1</w:t>
      </w:r>
    </w:p>
    <w:p w14:paraId="7818393B">
      <w:pPr>
        <w:pStyle w:val="49"/>
      </w:pPr>
      <w:r>
        <w:rPr>
          <w:rStyle w:val="69"/>
        </w:rPr>
        <w:t>sum</w:t>
      </w:r>
      <w:r>
        <w:rPr>
          <w:rStyle w:val="82"/>
        </w:rPr>
        <w:t>(</w:t>
      </w:r>
      <w:r>
        <w:rPr>
          <w:rStyle w:val="69"/>
        </w:rPr>
        <w:t>rowSums</w:t>
      </w:r>
      <w:r>
        <w:rPr>
          <w:rStyle w:val="82"/>
        </w:rPr>
        <w:t xml:space="preserve">(Spe_local) </w:t>
      </w:r>
      <w:r>
        <w:rPr>
          <w:rStyle w:val="59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) </w:t>
      </w:r>
      <w:r>
        <w:rPr>
          <w:rStyle w:val="64"/>
        </w:rPr>
        <w:t># 筛选后数据全 0 行数</w:t>
      </w:r>
    </w:p>
    <w:p w14:paraId="2D53598C">
      <w:pPr>
        <w:pStyle w:val="49"/>
      </w:pPr>
      <w:r>
        <w:rPr>
          <w:rStyle w:val="48"/>
        </w:rPr>
        <w:t>## [1] 0</w:t>
      </w:r>
    </w:p>
    <w:p w14:paraId="5CC39CB1">
      <w:pPr>
        <w:pStyle w:val="49"/>
      </w:pPr>
      <w:r>
        <w:rPr>
          <w:rStyle w:val="69"/>
        </w:rPr>
        <w:t>head</w:t>
      </w:r>
      <w:r>
        <w:rPr>
          <w:rStyle w:val="82"/>
        </w:rPr>
        <w:t xml:space="preserve">(Spe_local) </w:t>
      </w:r>
      <w:r>
        <w:rPr>
          <w:rStyle w:val="64"/>
        </w:rPr>
        <w:t>#输出查看</w:t>
      </w:r>
    </w:p>
    <w:p w14:paraId="02FB310E">
      <w:pPr>
        <w:pStyle w:val="49"/>
        <w:rPr>
          <w:rStyle w:val="48"/>
        </w:rPr>
      </w:pPr>
      <w:r>
        <w:rPr>
          <w:rStyle w:val="48"/>
        </w:rPr>
        <w:t>## # A tibble: 6 × 27</w:t>
      </w:r>
      <w:r>
        <w:br w:type="textWrapping"/>
      </w:r>
      <w:r>
        <w:rPr>
          <w:rStyle w:val="48"/>
        </w:rPr>
        <w:t>##    Cogo  Satr  Phph  Neba  Thth  Teso  Chna  Chto  Lele  Lece  Baba  Spbi  Gogo</w:t>
      </w:r>
      <w:r>
        <w:br w:type="textWrapping"/>
      </w:r>
      <w:r>
        <w:rPr>
          <w:rStyle w:val="48"/>
        </w:rPr>
        <w:t>##   &lt;dbl&gt; &lt;dbl&gt; &lt;dbl&gt; &lt;dbl&gt; &lt;dbl&gt; &lt;dbl&gt; &lt;dbl&gt; &lt;dbl&gt; &lt;dbl&gt; &lt;dbl&gt; &lt;dbl&gt; &lt;dbl&gt; &lt;dbl&gt;</w:t>
      </w:r>
      <w:r>
        <w:br w:type="textWrapping"/>
      </w:r>
      <w:r>
        <w:rPr>
          <w:rStyle w:val="48"/>
        </w:rPr>
        <w:t>## 1     0     3     0     0     0     0     0     0     0     0     0     0     0</w:t>
      </w:r>
      <w:r>
        <w:br w:type="textWrapping"/>
      </w:r>
      <w:r>
        <w:rPr>
          <w:rStyle w:val="48"/>
        </w:rPr>
        <w:t>## 2     0     5     4     3     0     0     0     0     0     0     0     0     0</w:t>
      </w:r>
      <w:r>
        <w:br w:type="textWrapping"/>
      </w:r>
      <w:r>
        <w:rPr>
          <w:rStyle w:val="48"/>
        </w:rPr>
        <w:t>## 3     0     5     5     5     0     0     0     0     0     0     0     0     0</w:t>
      </w:r>
      <w:r>
        <w:br w:type="textWrapping"/>
      </w:r>
      <w:r>
        <w:rPr>
          <w:rStyle w:val="48"/>
        </w:rPr>
        <w:t>## 4     0     4     5     5     0     0     0     0     0     1     0     0     1</w:t>
      </w:r>
      <w:r>
        <w:br w:type="textWrapping"/>
      </w:r>
      <w:r>
        <w:rPr>
          <w:rStyle w:val="48"/>
        </w:rPr>
        <w:t>## 5     0     2     3     2     0     0     0     0     5     2     0     0     2</w:t>
      </w:r>
      <w:r>
        <w:br w:type="textWrapping"/>
      </w:r>
      <w:r>
        <w:rPr>
          <w:rStyle w:val="48"/>
        </w:rPr>
        <w:t>## 6     0     3     4     5     0     0     0     0     1     2     0     0     1</w:t>
      </w:r>
      <w:r>
        <w:br w:type="textWrapping"/>
      </w:r>
      <w:r>
        <w:rPr>
          <w:rStyle w:val="48"/>
        </w:rPr>
        <w:t>## # ℹ 14 more variables: Eslu &lt;dbl&gt;, Pefl &lt;dbl&gt;, Rham &lt;dbl&gt;, Legi &lt;dbl&gt;,</w:t>
      </w:r>
      <w:r>
        <w:br w:type="textWrapping"/>
      </w:r>
      <w:r>
        <w:rPr>
          <w:rStyle w:val="48"/>
        </w:rPr>
        <w:t>## #   Scer &lt;dbl&gt;, Cyca &lt;dbl&gt;, Titi &lt;dbl&gt;, Abbr &lt;dbl&gt;, Icme &lt;dbl&gt;, Acce &lt;dbl&gt;,</w:t>
      </w:r>
      <w:r>
        <w:br w:type="textWrapping"/>
      </w:r>
      <w:r>
        <w:rPr>
          <w:rStyle w:val="48"/>
        </w:rPr>
        <w:t>## #   Ruru &lt;dbl&gt;, Blbj &lt;dbl&gt;, Alal &lt;dbl&gt;, Anan &lt;dbl&gt;</w:t>
      </w:r>
    </w:p>
    <w:p w14:paraId="6F243A00">
      <w:pPr>
        <w:pStyle w:val="49"/>
        <w:rPr>
          <w:rStyle w:val="48"/>
        </w:rPr>
      </w:pPr>
      <w:r>
        <w:drawing>
          <wp:inline distT="0" distB="0" distL="114300" distR="114300">
            <wp:extent cx="5480685" cy="820420"/>
            <wp:effectExtent l="0" t="0" r="571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B37F">
      <w:pPr>
        <w:pStyle w:val="49"/>
      </w:pPr>
      <w:r>
        <w:rPr>
          <w:rStyle w:val="64"/>
        </w:rPr>
        <w:t># 4）将Spe_local以csv格式保存到data文件夹里</w:t>
      </w:r>
      <w:r>
        <w:br w:type="textWrapping"/>
      </w:r>
      <w:r>
        <w:rPr>
          <w:rStyle w:val="69"/>
        </w:rPr>
        <w:t>write.csv</w:t>
      </w:r>
      <w:r>
        <w:rPr>
          <w:rStyle w:val="82"/>
        </w:rPr>
        <w:t xml:space="preserve">(Spe_local, </w:t>
      </w:r>
      <w:r>
        <w:rPr>
          <w:rStyle w:val="60"/>
        </w:rPr>
        <w:t>"~/data/Spe_local.cs</w:t>
      </w:r>
      <w:bookmarkStart w:id="2" w:name="_GoBack"/>
      <w:bookmarkEnd w:id="2"/>
      <w:r>
        <w:rPr>
          <w:rStyle w:val="60"/>
        </w:rPr>
        <w:t>v"</w:t>
      </w:r>
      <w:r>
        <w:rPr>
          <w:rStyle w:val="82"/>
        </w:rPr>
        <w:t>)</w:t>
      </w:r>
    </w:p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F635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1597</Words>
  <Characters>3593</Characters>
  <Lines>12</Lines>
  <Paragraphs>8</Paragraphs>
  <TotalTime>10</TotalTime>
  <ScaleCrop>false</ScaleCrop>
  <LinksUpToDate>false</LinksUpToDate>
  <CharactersWithSpaces>4447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2026-04-11T06:13:00Z</dcterms:created>
  <dc:creator>llllsc</dc:creator>
  <cp:lastModifiedBy>林诗淳</cp:lastModifiedBy>
  <dcterms:modified xsi:type="dcterms:W3CDTF">2026-04-11T06:26:22Z</dcterms:modified>
  <dc:title>林诗淳SA25008196_Homework5（Rmarkdown修改）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2026-04-11</vt:lpwstr>
  </property>
  <property fmtid="{D5CDD505-2E9C-101B-9397-08002B2CF9AE}" pid="3" name="output">
    <vt:lpwstr>word_document</vt:lpwstr>
  </property>
  <property fmtid="{D5CDD505-2E9C-101B-9397-08002B2CF9AE}" pid="4" name="KSOTemplateDocerSaveRecord">
    <vt:lpwstr>eyJoZGlkIjoiNzg5NzdiNmE3MzRhYTdkMzllNjhjNGE2YjU1MmM3ZWQiLCJ1c2VySWQiOiIxNTk2MTQ0NTk1In0=</vt:lpwstr>
  </property>
  <property fmtid="{D5CDD505-2E9C-101B-9397-08002B2CF9AE}" pid="5" name="KSOProductBuildVer">
    <vt:lpwstr>2052-12.1.0.24034</vt:lpwstr>
  </property>
  <property fmtid="{D5CDD505-2E9C-101B-9397-08002B2CF9AE}" pid="6" name="ICV">
    <vt:lpwstr>3564D49F33C7452F8F4E0CF687D16D36_13</vt:lpwstr>
  </property>
</Properties>
</file>