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标准化层-docx-样例"/>
    <w:p>
      <w:pPr>
        <w:pStyle w:val="Heading1"/>
      </w:pPr>
      <w:r>
        <w:t xml:space="preserve">标准化层 DOCX 样例</w:t>
      </w:r>
    </w:p>
    <w:p>
      <w:pPr>
        <w:pStyle w:val="FirstParagraph"/>
      </w:pPr>
      <w:r>
        <w:t xml:space="preserve">本样例用于验证 DOCX 标准化链路。</w:t>
      </w:r>
    </w:p>
    <w:bookmarkStart w:id="20" w:name="资格条款"/>
    <w:p>
      <w:pPr>
        <w:pStyle w:val="Heading2"/>
      </w:pPr>
      <w:r>
        <w:t xml:space="preserve">资格条款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资格条款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需要提供有效资质证明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需要提供项目经理信息</w:t>
            </w:r>
          </w:p>
        </w:tc>
      </w:tr>
    </w:tbl>
    <w:bookmarkEnd w:id="20"/>
    <w:bookmarkStart w:id="24" w:name="图片附件"/>
    <w:p>
      <w:pPr>
        <w:pStyle w:val="Heading2"/>
      </w:pPr>
      <w:r>
        <w:t xml:space="preserve">图片附件</w:t>
      </w:r>
    </w:p>
    <w:p>
      <w:pPr>
        <w:pStyle w:val="CaptionedFigure"/>
      </w:pPr>
      <w:r>
        <w:drawing>
          <wp:inline>
            <wp:extent cx="609600" cy="609600"/>
            <wp:effectExtent b="0" l="0" r="0" t="0"/>
            <wp:docPr descr="logo" title="" id="22" name="Picture"/>
            <a:graphic>
              <a:graphicData uri="http://schemas.openxmlformats.org/drawingml/2006/picture">
                <pic:pic>
                  <pic:nvPicPr>
                    <pic:cNvPr descr="/usr/share/pixmaps/debian-log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2026-04-20T01:59:01Z</dcterms:created>
  <dcterms:modified xsi:type="dcterms:W3CDTF">2026-04-20T01:59:01Z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