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04" w:rsidRDefault="00207404">
      <w:r>
        <w:rPr>
          <w:rFonts w:hint="eastAsia"/>
        </w:rPr>
        <w:t>暂时选用N</w:t>
      </w:r>
      <w:r>
        <w:t>IST P-256</w:t>
      </w:r>
    </w:p>
    <w:p w:rsidR="00207404" w:rsidRDefault="00207404">
      <w:r>
        <w:rPr>
          <w:rFonts w:hint="eastAsia"/>
        </w:rPr>
        <w:t>因为算不出M</w:t>
      </w:r>
      <w:r>
        <w:t>-511</w:t>
      </w:r>
      <w:r>
        <w:rPr>
          <w:rFonts w:hint="eastAsia"/>
        </w:rPr>
        <w:t>的求解方法</w:t>
      </w:r>
    </w:p>
    <w:p w:rsidR="00207404" w:rsidRDefault="00207404"/>
    <w:p w:rsidR="0020085C" w:rsidRDefault="0020085C"/>
    <w:p w:rsidR="0020085C" w:rsidRDefault="0020085C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a3"/>
          <w:rFonts w:ascii="Arial" w:hAnsi="Arial" w:cs="Arial"/>
          <w:color w:val="333333"/>
          <w:shd w:val="clear" w:color="auto" w:fill="FFFFFF"/>
        </w:rPr>
        <w:t>例</w:t>
      </w:r>
      <w:r>
        <w:rPr>
          <w:rStyle w:val="a3"/>
          <w:rFonts w:ascii="Arial" w:hAnsi="Arial" w:cs="Arial"/>
          <w:color w:val="333333"/>
          <w:shd w:val="clear" w:color="auto" w:fill="FFFFFF"/>
        </w:rPr>
        <w:t>3.1</w:t>
      </w:r>
      <w:r>
        <w:rPr>
          <w:rStyle w:val="a3"/>
          <w:rFonts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求椭圆曲线方程</w:t>
      </w:r>
      <w:r>
        <w:rPr>
          <w:rFonts w:ascii="Arial" w:hAnsi="Arial" w:cs="Arial"/>
          <w:color w:val="333333"/>
          <w:shd w:val="clear" w:color="auto" w:fill="FFFFFF"/>
        </w:rPr>
        <w:t>y2+a1xy+a3y=x3+a2x2+a4x+a6</w:t>
      </w:r>
      <w:r>
        <w:rPr>
          <w:rFonts w:ascii="Arial" w:hAnsi="Arial" w:cs="Arial"/>
          <w:color w:val="333333"/>
          <w:shd w:val="clear" w:color="auto" w:fill="FFFFFF"/>
        </w:rPr>
        <w:t>上，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平常点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A(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的切线的斜率</w:t>
      </w:r>
      <w:r>
        <w:rPr>
          <w:rFonts w:ascii="Arial" w:hAnsi="Arial" w:cs="Arial"/>
          <w:color w:val="333333"/>
          <w:shd w:val="clear" w:color="auto" w:fill="FFFFFF"/>
        </w:rPr>
        <w:t>k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Style w:val="a3"/>
          <w:rFonts w:ascii="Arial" w:hAnsi="Arial" w:cs="Arial"/>
          <w:color w:val="333333"/>
          <w:shd w:val="clear" w:color="auto" w:fill="FFFFFF"/>
        </w:rPr>
        <w:t>解：</w:t>
      </w:r>
      <w:r>
        <w:rPr>
          <w:rFonts w:ascii="Arial" w:hAnsi="Arial" w:cs="Arial"/>
          <w:color w:val="333333"/>
          <w:shd w:val="clear" w:color="auto" w:fill="FFFFFF"/>
        </w:rPr>
        <w:t>令</w:t>
      </w:r>
      <w:r>
        <w:rPr>
          <w:rFonts w:ascii="Arial" w:hAnsi="Arial" w:cs="Arial"/>
          <w:color w:val="333333"/>
          <w:shd w:val="clear" w:color="auto" w:fill="FFFFFF"/>
        </w:rPr>
        <w:t>F(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)= y2+a1xy+a3y-x3-a2x2-a4x-a6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 xml:space="preserve">       </w:t>
      </w:r>
      <w:r>
        <w:rPr>
          <w:rFonts w:ascii="Arial" w:hAnsi="Arial" w:cs="Arial"/>
          <w:color w:val="333333"/>
          <w:shd w:val="clear" w:color="auto" w:fill="FFFFFF"/>
        </w:rPr>
        <w:t>求偏导数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　</w:t>
      </w:r>
      <w:r>
        <w:rPr>
          <w:rFonts w:ascii="Arial" w:hAnsi="Arial" w:cs="Arial"/>
          <w:color w:val="333333"/>
          <w:shd w:val="clear" w:color="auto" w:fill="FFFFFF"/>
        </w:rPr>
        <w:t xml:space="preserve">     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)= a1y-3x2-2a2x-a4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 xml:space="preserve">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)= 2y+a1x +a3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 xml:space="preserve">       </w:t>
      </w:r>
      <w:r>
        <w:rPr>
          <w:rFonts w:ascii="Arial" w:hAnsi="Arial" w:cs="Arial"/>
          <w:color w:val="333333"/>
          <w:shd w:val="clear" w:color="auto" w:fill="FFFFFF"/>
        </w:rPr>
        <w:t>则导数为：</w:t>
      </w:r>
      <w:r>
        <w:rPr>
          <w:rFonts w:ascii="Arial" w:hAnsi="Arial" w:cs="Arial"/>
          <w:color w:val="333333"/>
          <w:shd w:val="clear" w:color="auto" w:fill="FFFFFF"/>
        </w:rPr>
        <w:t xml:space="preserve">f'(x)=-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)/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)=-( a1y-3x2-2a2x-a4)/(2y+a1x +a3)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　　　　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      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　　　　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= (3x2+2a2x+a4-a1y) /(2y+a1x +a3)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hd w:val="clear" w:color="auto" w:fill="FFFFFF"/>
        </w:rPr>
        <w:t xml:space="preserve">       </w:t>
      </w:r>
      <w:r>
        <w:rPr>
          <w:rFonts w:ascii="Arial" w:hAnsi="Arial" w:cs="Arial"/>
          <w:color w:val="333333"/>
          <w:shd w:val="clear" w:color="auto" w:fill="FFFFFF"/>
        </w:rPr>
        <w:t>所以</w:t>
      </w:r>
      <w:r>
        <w:rPr>
          <w:rFonts w:ascii="Arial" w:hAnsi="Arial" w:cs="Arial"/>
          <w:color w:val="333333"/>
          <w:shd w:val="clear" w:color="auto" w:fill="FFFFFF"/>
        </w:rPr>
        <w:t>k=(3x2+2a2x+a4-a1y) /(2y+a1x +a3)  ------------------------[3-3]</w:t>
      </w:r>
    </w:p>
    <w:p w:rsidR="0020085C" w:rsidRDefault="0020085C">
      <w:pPr>
        <w:rPr>
          <w:rFonts w:ascii="Arial" w:hAnsi="Arial" w:cs="Arial"/>
          <w:color w:val="333333"/>
          <w:shd w:val="clear" w:color="auto" w:fill="FFFFFF"/>
        </w:rPr>
      </w:pPr>
    </w:p>
    <w:p w:rsidR="0020085C" w:rsidRDefault="0020085C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x4=k2+ka1+a2+x1+x2;</w:t>
      </w:r>
    </w:p>
    <w:p w:rsidR="0020085C" w:rsidRDefault="0020085C">
      <w:r>
        <w:rPr>
          <w:rFonts w:ascii="Arial" w:hAnsi="Arial" w:cs="Arial"/>
          <w:color w:val="333333"/>
          <w:shd w:val="clear" w:color="auto" w:fill="FFFFFF"/>
        </w:rPr>
        <w:t xml:space="preserve"> y4=k(x1-x4)-y1-a1x4-a3</w:t>
      </w:r>
    </w:p>
    <w:p w:rsidR="0020085C" w:rsidRDefault="0020085C"/>
    <w:p w:rsidR="0020085C" w:rsidRDefault="0020085C"/>
    <w:p w:rsidR="0020085C" w:rsidRPr="00550616" w:rsidRDefault="00550616">
      <w:pP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</w:pPr>
      <w:r w:rsidRPr="00550616"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115792089210356248762697446949407573529996955224135760342422259061068512044369 </w:t>
      </w:r>
    </w:p>
    <w:p w:rsidR="00550616" w:rsidRDefault="00550616"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115792089210356248762697446949407573530086143415290314195533631308867097853951</w:t>
      </w:r>
    </w:p>
    <w:p w:rsidR="0020085C" w:rsidRDefault="0020085C"/>
    <w:p w:rsidR="00207404" w:rsidRDefault="0020740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 ^ 2 = x ^ 3 –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>x </w:t>
      </w:r>
    </w:p>
    <w:p w:rsidR="00207404" w:rsidRDefault="00207404">
      <w:r>
        <w:rPr>
          <w:rFonts w:ascii="Arial" w:hAnsi="Arial" w:cs="Arial"/>
          <w:color w:val="000000"/>
          <w:sz w:val="20"/>
          <w:szCs w:val="20"/>
        </w:rPr>
        <w:t>+41058363725152142129326129780047268409114441015993725554835256314039467401291 </w:t>
      </w:r>
      <w:r>
        <w:rPr>
          <w:rFonts w:ascii="Arial" w:hAnsi="Arial" w:cs="Arial"/>
          <w:color w:val="000000"/>
          <w:sz w:val="20"/>
          <w:szCs w:val="20"/>
        </w:rPr>
        <w:br/>
        <w:t>modulo p = 2 ^ 256 - 2 ^ 224 + 2 ^ 192 + 2 ^ 96 - 1 </w:t>
      </w:r>
    </w:p>
    <w:p w:rsidR="00207404" w:rsidRDefault="00207404"/>
    <w:p w:rsidR="00207404" w:rsidRDefault="00207404">
      <w:r>
        <w:rPr>
          <w:rFonts w:hint="eastAsia"/>
        </w:rPr>
        <w:t>TODO：</w:t>
      </w:r>
    </w:p>
    <w:p w:rsidR="006441EF" w:rsidRDefault="006441EF">
      <w:r>
        <w:rPr>
          <w:rFonts w:hint="eastAsia"/>
        </w:rPr>
        <w:t>选用了M</w:t>
      </w:r>
      <w:r>
        <w:t>-511</w:t>
      </w:r>
      <w:r>
        <w:rPr>
          <w:rFonts w:hint="eastAsia"/>
        </w:rPr>
        <w:t>曲线，</w:t>
      </w:r>
    </w:p>
    <w:p w:rsidR="006441EF" w:rsidRDefault="006441E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 ^ 2 = x ^ 3 + 530438x ^ 2 + x </w:t>
      </w:r>
      <w:r>
        <w:rPr>
          <w:rFonts w:ascii="Arial" w:hAnsi="Arial" w:cs="Arial"/>
          <w:color w:val="000000"/>
          <w:sz w:val="20"/>
          <w:szCs w:val="20"/>
        </w:rPr>
        <w:br/>
        <w:t>modulo p = 2 ^ 511 - 187 </w:t>
      </w:r>
    </w:p>
    <w:p w:rsidR="00550616" w:rsidRDefault="00550616"/>
    <w:p w:rsidR="006441EF" w:rsidRDefault="006441EF">
      <w:r>
        <w:rPr>
          <w:rFonts w:hint="eastAsia"/>
        </w:rPr>
        <w:t>其安全性证明来自</w:t>
      </w:r>
    </w:p>
    <w:p w:rsidR="006441EF" w:rsidRDefault="006441EF">
      <w:r>
        <w:rPr>
          <w:rFonts w:hint="eastAsia"/>
        </w:rPr>
        <w:t>参考</w:t>
      </w:r>
      <w:r w:rsidRPr="006441EF">
        <w:t>https://safecurves.cr.yp.to/</w:t>
      </w:r>
    </w:p>
    <w:p w:rsidR="006441EF" w:rsidRDefault="006441EF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论文：</w:t>
      </w:r>
      <w:r>
        <w:rPr>
          <w:rFonts w:ascii="Arial" w:hAnsi="Arial" w:cs="Arial"/>
          <w:color w:val="000000"/>
          <w:sz w:val="19"/>
          <w:szCs w:val="19"/>
        </w:rPr>
        <w:t xml:space="preserve">Diego F.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Aranha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Paulo S. L. M.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Barreto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Geovandro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C. C. F. Pereira, Jefferson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Ricardini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 "A note on high-security general-purpose elliptic curves." 2013</w:t>
      </w:r>
    </w:p>
    <w:p w:rsidR="00C41AC6" w:rsidRDefault="00A715B8">
      <w:hyperlink r:id="rId4" w:history="1">
        <w:r w:rsidR="006C66F4" w:rsidRPr="001701C6">
          <w:rPr>
            <w:rStyle w:val="a4"/>
          </w:rPr>
          <w:t>https://eprint.iacr.org/2013/647</w:t>
        </w:r>
      </w:hyperlink>
    </w:p>
    <w:p w:rsidR="006C66F4" w:rsidRDefault="006C66F4"/>
    <w:p w:rsidR="00550616" w:rsidRDefault="00550616"/>
    <w:p w:rsidR="00550616" w:rsidRDefault="00550616">
      <w:r>
        <w:rPr>
          <w:rFonts w:hint="eastAsia"/>
        </w:rPr>
        <w:lastRenderedPageBreak/>
        <w:t>基点</w:t>
      </w:r>
    </w:p>
    <w:p w:rsidR="00550616" w:rsidRDefault="0055061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(48439561293906451759052585252797914202762949526041747995844080717082404635286,</w:t>
      </w:r>
      <w:r>
        <w:rPr>
          <w:rFonts w:ascii="Arial" w:hAnsi="Arial" w:cs="Arial"/>
          <w:color w:val="000000"/>
          <w:sz w:val="20"/>
          <w:szCs w:val="20"/>
        </w:rPr>
        <w:br/>
        <w:t>36134250956749795798585127919587881956611106672985015071877198253568414405109</w:t>
      </w:r>
      <w:r>
        <w:rPr>
          <w:rFonts w:ascii="Arial" w:hAnsi="Arial" w:cs="Arial" w:hint="eastAsia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53392C" w:rsidRDefault="0053392C">
      <w:pPr>
        <w:rPr>
          <w:rFonts w:ascii="Arial" w:hAnsi="Arial" w:cs="Arial"/>
          <w:color w:val="000000"/>
          <w:sz w:val="20"/>
          <w:szCs w:val="20"/>
        </w:rPr>
      </w:pPr>
    </w:p>
    <w:p w:rsidR="0053392C" w:rsidRDefault="0053392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 w:hint="eastAsia"/>
          <w:color w:val="000000"/>
          <w:sz w:val="20"/>
          <w:szCs w:val="20"/>
        </w:rPr>
        <w:t>ecp</w:t>
      </w:r>
      <w:r>
        <w:rPr>
          <w:rFonts w:ascii="Arial" w:hAnsi="Arial" w:cs="Arial"/>
          <w:color w:val="000000"/>
          <w:sz w:val="20"/>
          <w:szCs w:val="20"/>
        </w:rPr>
        <w:t>256</w:t>
      </w:r>
      <w:r>
        <w:rPr>
          <w:rFonts w:ascii="Arial" w:hAnsi="Arial" w:cs="Arial" w:hint="eastAsia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1</w:t>
      </w:r>
    </w:p>
    <w:p w:rsidR="0053392C" w:rsidRPr="0053392C" w:rsidRDefault="0053392C">
      <w:pPr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55066263022277343669578718895168534326250603453777594175500187360389116729240,</w:t>
      </w:r>
      <w:r>
        <w:rPr>
          <w:rFonts w:ascii="Arial" w:hAnsi="Arial" w:cs="Arial"/>
          <w:color w:val="000000"/>
          <w:sz w:val="20"/>
          <w:szCs w:val="20"/>
        </w:rPr>
        <w:br/>
        <w:t>32670510020758816978083085130507043184471273380659243275938904335757337482424</w:t>
      </w:r>
    </w:p>
    <w:p w:rsidR="006C66F4" w:rsidRDefault="006C66F4">
      <w:r>
        <w:rPr>
          <w:rFonts w:hint="eastAsia"/>
        </w:rPr>
        <w:t>大数开方参考</w:t>
      </w:r>
    </w:p>
    <w:p w:rsidR="006C66F4" w:rsidRDefault="00A715B8">
      <w:hyperlink r:id="rId5" w:history="1">
        <w:r w:rsidR="006A719A" w:rsidRPr="00ED3C0D">
          <w:rPr>
            <w:rStyle w:val="a4"/>
          </w:rPr>
          <w:t>https://blog.csdn.net/s1293678392/article/details/78934156</w:t>
        </w:r>
      </w:hyperlink>
    </w:p>
    <w:p w:rsidR="006A719A" w:rsidRDefault="006A719A"/>
    <w:p w:rsidR="006A719A" w:rsidRDefault="006A719A"/>
    <w:p w:rsidR="006A719A" w:rsidRDefault="006A719A">
      <w:r>
        <w:rPr>
          <w:rFonts w:hint="eastAsia"/>
        </w:rPr>
        <w:t>对某明文</w:t>
      </w:r>
      <w:r w:rsidR="00464DD4">
        <w:rPr>
          <w:rFonts w:hint="eastAsia"/>
        </w:rPr>
        <w:t>m，需要经过编码将明文块m映射到有限域上的x坐标Pm。这个过程没有加密，任何人都可以编码或是解码。</w:t>
      </w:r>
    </w:p>
    <w:p w:rsidR="004C0F2E" w:rsidRDefault="004C0F2E"/>
    <w:p w:rsidR="004C0F2E" w:rsidRDefault="004C0F2E">
      <w:r>
        <w:rPr>
          <w:rFonts w:hint="eastAsia"/>
        </w:rPr>
        <w:t>已知G</w:t>
      </w:r>
      <w:r>
        <w:t xml:space="preserve"> </w:t>
      </w:r>
      <w:proofErr w:type="spellStart"/>
      <w:r>
        <w:rPr>
          <w:rFonts w:hint="eastAsia"/>
        </w:rPr>
        <w:t>xG</w:t>
      </w:r>
      <w:proofErr w:type="spellEnd"/>
      <w:r>
        <w:rPr>
          <w:rFonts w:hint="eastAsia"/>
        </w:rPr>
        <w:t>求x：不可能。也就是说明文m编码到的坐标的阶是绝对不可知的。</w:t>
      </w:r>
    </w:p>
    <w:p w:rsidR="00DD0CFE" w:rsidRDefault="00DD0CFE"/>
    <w:p w:rsidR="00DD0CFE" w:rsidRDefault="00DD0CFE"/>
    <w:p w:rsidR="00DD0CFE" w:rsidRDefault="00DD0CFE"/>
    <w:p w:rsidR="00DD0CFE" w:rsidRDefault="00DD0CFE">
      <w:r>
        <w:rPr>
          <w:rFonts w:hint="eastAsia"/>
        </w:rPr>
        <w:t>数字签名过程</w:t>
      </w:r>
    </w:p>
    <w:p w:rsidR="00DD0CFE" w:rsidRDefault="00DD0CFE">
      <w:pPr>
        <w:rPr>
          <w:rFonts w:hint="eastAsia"/>
        </w:rPr>
      </w:pPr>
      <w:bookmarkStart w:id="0" w:name="_GoBack"/>
      <w:bookmarkEnd w:id="0"/>
    </w:p>
    <w:sectPr w:rsidR="00DD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13"/>
    <w:rsid w:val="00002A13"/>
    <w:rsid w:val="0020085C"/>
    <w:rsid w:val="00207404"/>
    <w:rsid w:val="00367A3A"/>
    <w:rsid w:val="003C02AB"/>
    <w:rsid w:val="00464DD4"/>
    <w:rsid w:val="004C0F2E"/>
    <w:rsid w:val="0053392C"/>
    <w:rsid w:val="00550616"/>
    <w:rsid w:val="006441EF"/>
    <w:rsid w:val="006A719A"/>
    <w:rsid w:val="006C66F4"/>
    <w:rsid w:val="00730BE0"/>
    <w:rsid w:val="008C5F75"/>
    <w:rsid w:val="00A715B8"/>
    <w:rsid w:val="00C41AC6"/>
    <w:rsid w:val="00DD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0475"/>
  <w15:chartTrackingRefBased/>
  <w15:docId w15:val="{954EDC3F-D0D7-454D-87DE-B3A7F968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085C"/>
    <w:rPr>
      <w:b/>
      <w:bCs/>
    </w:rPr>
  </w:style>
  <w:style w:type="character" w:styleId="a4">
    <w:name w:val="Hyperlink"/>
    <w:basedOn w:val="a0"/>
    <w:uiPriority w:val="99"/>
    <w:unhideWhenUsed/>
    <w:rsid w:val="006C66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506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s1293678392/article/details/78934156" TargetMode="External"/><Relationship Id="rId4" Type="http://schemas.openxmlformats.org/officeDocument/2006/relationships/hyperlink" Target="https://eprint.iacr.org/2013/6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子健</dc:creator>
  <cp:keywords/>
  <dc:description/>
  <cp:lastModifiedBy>杜 子健</cp:lastModifiedBy>
  <cp:revision>1</cp:revision>
  <dcterms:created xsi:type="dcterms:W3CDTF">2018-11-21T03:04:00Z</dcterms:created>
  <dcterms:modified xsi:type="dcterms:W3CDTF">2018-12-22T16:38:00Z</dcterms:modified>
</cp:coreProperties>
</file>